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13B" w:rsidRDefault="0043113B" w:rsidP="0043113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LEI COMPLEMENTAR Nº 102,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14 DE AGOSTO DE 2012</w:t>
      </w:r>
    </w:p>
    <w:p w:rsidR="0043113B" w:rsidRDefault="0043113B" w:rsidP="0043113B">
      <w:pPr>
        <w:spacing w:line="280" w:lineRule="auto"/>
        <w:rPr>
          <w:b/>
          <w:color w:val="000000"/>
        </w:rPr>
      </w:pPr>
    </w:p>
    <w:p w:rsidR="0043113B" w:rsidRPr="00E26698" w:rsidRDefault="0043113B" w:rsidP="0043113B">
      <w:pPr>
        <w:shd w:val="clear" w:color="auto" w:fill="FFFFFF"/>
        <w:rPr>
          <w:color w:val="222222"/>
          <w:sz w:val="24"/>
          <w:szCs w:val="24"/>
        </w:rPr>
      </w:pPr>
      <w:r w:rsidRPr="00E26698">
        <w:rPr>
          <w:color w:val="222222"/>
          <w:sz w:val="24"/>
          <w:szCs w:val="24"/>
        </w:rPr>
        <w:t> </w:t>
      </w:r>
    </w:p>
    <w:p w:rsidR="0043113B" w:rsidRPr="00E26698" w:rsidRDefault="0043113B" w:rsidP="0043113B">
      <w:pPr>
        <w:shd w:val="clear" w:color="auto" w:fill="FFFFFF"/>
        <w:rPr>
          <w:color w:val="222222"/>
          <w:sz w:val="24"/>
          <w:szCs w:val="24"/>
        </w:rPr>
      </w:pPr>
      <w:r w:rsidRPr="00E26698">
        <w:rPr>
          <w:color w:val="222222"/>
          <w:sz w:val="24"/>
          <w:szCs w:val="24"/>
        </w:rPr>
        <w:t> </w:t>
      </w:r>
    </w:p>
    <w:p w:rsidR="0043113B" w:rsidRPr="00E26698" w:rsidRDefault="0043113B" w:rsidP="0043113B">
      <w:pPr>
        <w:shd w:val="clear" w:color="auto" w:fill="FFFFFF"/>
        <w:ind w:left="4395"/>
        <w:jc w:val="both"/>
        <w:rPr>
          <w:color w:val="222222"/>
          <w:sz w:val="24"/>
          <w:szCs w:val="24"/>
        </w:rPr>
      </w:pPr>
      <w:r w:rsidRPr="00E26698">
        <w:rPr>
          <w:color w:val="222222"/>
          <w:sz w:val="24"/>
          <w:szCs w:val="24"/>
        </w:rPr>
        <w:t>Altera dispositivos do Código Tributário Municipal de Formiga, a Lei Complementar nº 001/2002 de 11/12/2002, e concede incentivo fiscal, atendendo ao disposto na Lei Municipal nº 3788/2006 de 10/04/2006 que “dispõe sobre o Programa PRÓ-GERAIS”.</w:t>
      </w:r>
    </w:p>
    <w:p w:rsidR="0043113B" w:rsidRPr="00E26698" w:rsidRDefault="0043113B" w:rsidP="0043113B">
      <w:pPr>
        <w:shd w:val="clear" w:color="auto" w:fill="FFFFFF"/>
        <w:ind w:left="4395"/>
        <w:jc w:val="both"/>
        <w:rPr>
          <w:color w:val="222222"/>
          <w:sz w:val="24"/>
          <w:szCs w:val="24"/>
        </w:rPr>
      </w:pPr>
      <w:r w:rsidRPr="00E26698">
        <w:rPr>
          <w:color w:val="222222"/>
          <w:sz w:val="24"/>
          <w:szCs w:val="24"/>
        </w:rPr>
        <w:t> </w:t>
      </w:r>
    </w:p>
    <w:p w:rsidR="0043113B" w:rsidRPr="00E26698" w:rsidRDefault="0043113B" w:rsidP="0043113B">
      <w:pPr>
        <w:shd w:val="clear" w:color="auto" w:fill="FFFFFF"/>
        <w:ind w:left="4395"/>
        <w:jc w:val="both"/>
        <w:rPr>
          <w:color w:val="222222"/>
          <w:sz w:val="24"/>
          <w:szCs w:val="24"/>
        </w:rPr>
      </w:pPr>
      <w:r w:rsidRPr="00E26698">
        <w:rPr>
          <w:color w:val="222222"/>
          <w:sz w:val="24"/>
          <w:szCs w:val="24"/>
        </w:rPr>
        <w:t> </w:t>
      </w:r>
    </w:p>
    <w:p w:rsidR="0043113B" w:rsidRPr="00E26698" w:rsidRDefault="0043113B" w:rsidP="0043113B">
      <w:pPr>
        <w:shd w:val="clear" w:color="auto" w:fill="FFFFFF"/>
        <w:ind w:left="4395"/>
        <w:jc w:val="both"/>
        <w:rPr>
          <w:color w:val="222222"/>
          <w:sz w:val="24"/>
          <w:szCs w:val="24"/>
        </w:rPr>
      </w:pPr>
      <w:r w:rsidRPr="00E26698">
        <w:rPr>
          <w:color w:val="222222"/>
          <w:sz w:val="24"/>
          <w:szCs w:val="24"/>
        </w:rPr>
        <w:t> </w:t>
      </w:r>
    </w:p>
    <w:p w:rsidR="0043113B" w:rsidRPr="00E26698" w:rsidRDefault="0043113B" w:rsidP="0043113B">
      <w:pPr>
        <w:shd w:val="clear" w:color="auto" w:fill="FFFFFF"/>
        <w:ind w:firstLine="1418"/>
        <w:jc w:val="both"/>
        <w:rPr>
          <w:color w:val="222222"/>
          <w:sz w:val="24"/>
          <w:szCs w:val="24"/>
        </w:rPr>
      </w:pPr>
      <w:r w:rsidRPr="00E26698">
        <w:rPr>
          <w:color w:val="222222"/>
          <w:sz w:val="24"/>
          <w:szCs w:val="24"/>
        </w:rPr>
        <w:t>O POVO DO MUNICÍPIO DE FORMIGA, POR SEUS REPRESENTANTES, APROVA E EU SANCIONO A SEGUINTE LEI COMPLEMENTAR:</w:t>
      </w:r>
    </w:p>
    <w:p w:rsidR="0043113B" w:rsidRPr="00E26698" w:rsidRDefault="0043113B" w:rsidP="0043113B">
      <w:pPr>
        <w:shd w:val="clear" w:color="auto" w:fill="FFFFFF"/>
        <w:ind w:firstLine="1418"/>
        <w:jc w:val="both"/>
        <w:rPr>
          <w:color w:val="222222"/>
          <w:sz w:val="24"/>
          <w:szCs w:val="24"/>
        </w:rPr>
      </w:pPr>
      <w:r w:rsidRPr="00E26698">
        <w:rPr>
          <w:b/>
          <w:bCs/>
          <w:color w:val="222222"/>
          <w:sz w:val="24"/>
          <w:szCs w:val="24"/>
        </w:rPr>
        <w:t> </w:t>
      </w:r>
    </w:p>
    <w:p w:rsidR="0043113B" w:rsidRPr="00E26698" w:rsidRDefault="0043113B" w:rsidP="0043113B">
      <w:pPr>
        <w:shd w:val="clear" w:color="auto" w:fill="FFFFFF"/>
        <w:ind w:firstLine="1418"/>
        <w:jc w:val="both"/>
        <w:rPr>
          <w:color w:val="222222"/>
          <w:sz w:val="24"/>
          <w:szCs w:val="24"/>
        </w:rPr>
      </w:pPr>
      <w:r w:rsidRPr="00E26698">
        <w:rPr>
          <w:b/>
          <w:bCs/>
          <w:color w:val="222222"/>
          <w:sz w:val="24"/>
          <w:szCs w:val="24"/>
        </w:rPr>
        <w:t> </w:t>
      </w:r>
    </w:p>
    <w:p w:rsidR="0043113B" w:rsidRPr="00E26698" w:rsidRDefault="0043113B" w:rsidP="0043113B">
      <w:pPr>
        <w:shd w:val="clear" w:color="auto" w:fill="FFFFFF"/>
        <w:ind w:firstLine="1418"/>
        <w:jc w:val="both"/>
        <w:rPr>
          <w:color w:val="222222"/>
          <w:sz w:val="24"/>
          <w:szCs w:val="24"/>
        </w:rPr>
      </w:pPr>
      <w:r w:rsidRPr="00E26698">
        <w:rPr>
          <w:b/>
          <w:bCs/>
          <w:color w:val="222222"/>
          <w:sz w:val="24"/>
          <w:szCs w:val="24"/>
        </w:rPr>
        <w:t> Art. 1º</w:t>
      </w:r>
      <w:r w:rsidRPr="00E26698">
        <w:rPr>
          <w:rStyle w:val="apple-converted-space"/>
          <w:color w:val="222222"/>
          <w:sz w:val="24"/>
          <w:szCs w:val="24"/>
        </w:rPr>
        <w:t> </w:t>
      </w:r>
      <w:r w:rsidRPr="00E26698">
        <w:rPr>
          <w:color w:val="222222"/>
          <w:sz w:val="24"/>
          <w:szCs w:val="24"/>
        </w:rPr>
        <w:t>Fica incluído o art. 45-A na Lei Complementar nº 001/2002 de 11/12/2002, que passa a vigorar com a seguinte redação:</w:t>
      </w:r>
    </w:p>
    <w:p w:rsidR="0043113B" w:rsidRPr="00E26698" w:rsidRDefault="0043113B" w:rsidP="0043113B">
      <w:pPr>
        <w:shd w:val="clear" w:color="auto" w:fill="FFFFFF"/>
        <w:ind w:left="709"/>
        <w:jc w:val="both"/>
        <w:rPr>
          <w:color w:val="222222"/>
          <w:sz w:val="24"/>
          <w:szCs w:val="24"/>
        </w:rPr>
      </w:pPr>
      <w:r w:rsidRPr="00E26698">
        <w:rPr>
          <w:color w:val="222222"/>
          <w:sz w:val="24"/>
          <w:szCs w:val="24"/>
        </w:rPr>
        <w:t> </w:t>
      </w:r>
    </w:p>
    <w:p w:rsidR="0043113B" w:rsidRPr="00E26698" w:rsidRDefault="0043113B" w:rsidP="0043113B">
      <w:pPr>
        <w:shd w:val="clear" w:color="auto" w:fill="FFFFFF"/>
        <w:ind w:firstLine="1418"/>
        <w:jc w:val="both"/>
        <w:rPr>
          <w:color w:val="222222"/>
          <w:sz w:val="24"/>
          <w:szCs w:val="24"/>
        </w:rPr>
      </w:pPr>
      <w:r w:rsidRPr="00E26698">
        <w:rPr>
          <w:i/>
          <w:iCs/>
          <w:color w:val="222222"/>
          <w:sz w:val="24"/>
          <w:szCs w:val="24"/>
        </w:rPr>
        <w:t>“</w:t>
      </w:r>
      <w:r w:rsidRPr="00E26698">
        <w:rPr>
          <w:b/>
          <w:bCs/>
          <w:i/>
          <w:iCs/>
          <w:color w:val="222222"/>
          <w:sz w:val="24"/>
          <w:szCs w:val="24"/>
        </w:rPr>
        <w:t>Art. 45-A</w:t>
      </w:r>
      <w:r w:rsidRPr="00E26698">
        <w:rPr>
          <w:rStyle w:val="apple-converted-space"/>
          <w:i/>
          <w:iCs/>
          <w:color w:val="222222"/>
          <w:sz w:val="24"/>
          <w:szCs w:val="24"/>
        </w:rPr>
        <w:t> </w:t>
      </w:r>
      <w:r w:rsidRPr="00E26698">
        <w:rPr>
          <w:i/>
          <w:iCs/>
          <w:color w:val="222222"/>
          <w:sz w:val="24"/>
          <w:szCs w:val="24"/>
        </w:rPr>
        <w:t>A base de cálculo de que trata o art. 45 da Lei Complementar nº 001/2002 de 11/12/2002, com a redação dada pela Lei Complementar nº 003/2003 de 30/12/2003, para os serviços previstos nos subitens 14.4, 4.22 e 4.23 será apurada atendendo o disposto neste artigo.</w:t>
      </w:r>
    </w:p>
    <w:p w:rsidR="0043113B" w:rsidRPr="00E26698" w:rsidRDefault="0043113B" w:rsidP="0043113B">
      <w:pPr>
        <w:shd w:val="clear" w:color="auto" w:fill="FFFFFF"/>
        <w:ind w:firstLine="1418"/>
        <w:jc w:val="both"/>
        <w:rPr>
          <w:color w:val="222222"/>
          <w:sz w:val="24"/>
          <w:szCs w:val="24"/>
        </w:rPr>
      </w:pPr>
      <w:r w:rsidRPr="00E26698">
        <w:rPr>
          <w:i/>
          <w:iCs/>
          <w:color w:val="222222"/>
          <w:sz w:val="24"/>
          <w:szCs w:val="24"/>
        </w:rPr>
        <w:t> </w:t>
      </w:r>
    </w:p>
    <w:p w:rsidR="0043113B" w:rsidRPr="00E26698" w:rsidRDefault="0043113B" w:rsidP="0043113B">
      <w:pPr>
        <w:shd w:val="clear" w:color="auto" w:fill="FFFFFF"/>
        <w:ind w:firstLine="1418"/>
        <w:jc w:val="both"/>
        <w:rPr>
          <w:color w:val="222222"/>
          <w:sz w:val="24"/>
          <w:szCs w:val="24"/>
        </w:rPr>
      </w:pPr>
      <w:r w:rsidRPr="00E26698">
        <w:rPr>
          <w:i/>
          <w:iCs/>
          <w:color w:val="222222"/>
          <w:sz w:val="24"/>
          <w:szCs w:val="24"/>
        </w:rPr>
        <w:t>§ 1º A base de cálculo dos serviços previstos no subitem 14.4 da Lista de Serviços da LC nº 116/2003, para fins de incidência do imposto que trata o caput deste artigo, sofrerá redução de 40% (quarenta por cento) no preço dos serviços, relativos à presunção dos custos para o emprego dos materiais utilizados na prestação dos serviços, sendo vedado quaisquer outras deduções.</w:t>
      </w:r>
    </w:p>
    <w:p w:rsidR="0043113B" w:rsidRPr="00E26698" w:rsidRDefault="0043113B" w:rsidP="0043113B">
      <w:pPr>
        <w:shd w:val="clear" w:color="auto" w:fill="FFFFFF"/>
        <w:ind w:firstLine="1418"/>
        <w:jc w:val="both"/>
        <w:rPr>
          <w:color w:val="222222"/>
          <w:sz w:val="24"/>
          <w:szCs w:val="24"/>
        </w:rPr>
      </w:pPr>
      <w:r w:rsidRPr="00E26698">
        <w:rPr>
          <w:i/>
          <w:iCs/>
          <w:color w:val="222222"/>
          <w:sz w:val="24"/>
          <w:szCs w:val="24"/>
        </w:rPr>
        <w:t> </w:t>
      </w:r>
    </w:p>
    <w:p w:rsidR="0043113B" w:rsidRPr="00E26698" w:rsidRDefault="0043113B" w:rsidP="0043113B">
      <w:pPr>
        <w:shd w:val="clear" w:color="auto" w:fill="FFFFFF"/>
        <w:ind w:firstLine="1418"/>
        <w:jc w:val="both"/>
        <w:rPr>
          <w:color w:val="222222"/>
          <w:sz w:val="24"/>
          <w:szCs w:val="24"/>
        </w:rPr>
      </w:pPr>
      <w:r w:rsidRPr="00E26698">
        <w:rPr>
          <w:i/>
          <w:iCs/>
          <w:color w:val="222222"/>
          <w:sz w:val="24"/>
          <w:szCs w:val="24"/>
        </w:rPr>
        <w:t>§ 2º Poderão fazer jus ao incentivo de que trata o parágrafo anterior, as empresas que se enquadrarem no disposto na Lei Municipal nº 3788/2006 de 10/04/2006, que “dispõe sobre o Programa de Incentivo ao Desenvolvimento Econômico de Formiga - PRÓ-GERAIS, após requerimento e preenchimento dos requisitos da lei, manifestação do CODECON - Conselho Municipal de Planejamento e Desenvolvimento Econômico e protocolo junto à Fazenda Pública Municipal, através de requerimento próprio, atendidos os requisitos da Lei de Responsabilidade Fiscal e vigorará por um período de 03 (três) anos após sua concessão.</w:t>
      </w:r>
    </w:p>
    <w:p w:rsidR="0043113B" w:rsidRPr="00E26698" w:rsidRDefault="0043113B" w:rsidP="0043113B">
      <w:pPr>
        <w:shd w:val="clear" w:color="auto" w:fill="FFFFFF"/>
        <w:ind w:firstLine="1418"/>
        <w:jc w:val="both"/>
        <w:rPr>
          <w:color w:val="222222"/>
          <w:sz w:val="24"/>
          <w:szCs w:val="24"/>
        </w:rPr>
      </w:pPr>
      <w:r w:rsidRPr="00E26698">
        <w:rPr>
          <w:i/>
          <w:iCs/>
          <w:color w:val="222222"/>
          <w:sz w:val="24"/>
          <w:szCs w:val="24"/>
        </w:rPr>
        <w:t> </w:t>
      </w:r>
    </w:p>
    <w:p w:rsidR="0043113B" w:rsidRPr="00E26698" w:rsidRDefault="0043113B" w:rsidP="0043113B">
      <w:pPr>
        <w:shd w:val="clear" w:color="auto" w:fill="FFFFFF"/>
        <w:ind w:firstLine="1418"/>
        <w:jc w:val="both"/>
        <w:rPr>
          <w:color w:val="222222"/>
          <w:sz w:val="24"/>
          <w:szCs w:val="24"/>
        </w:rPr>
      </w:pPr>
      <w:r w:rsidRPr="00E26698">
        <w:rPr>
          <w:i/>
          <w:iCs/>
          <w:color w:val="222222"/>
          <w:sz w:val="24"/>
          <w:szCs w:val="24"/>
        </w:rPr>
        <w:t>§ 3º Atento à jurisprudência estabelecida pelo Superior Tribunal de Justiça, na prestação de serviços a que se referem os subitens 4.22 e 4.23 da lista anexa, o montante da receita bruta auferida pelas empresas prestadoras destes serviços, para fins de apuração da base de cálculo de que trata o caput </w:t>
      </w:r>
      <w:r w:rsidRPr="00E26698">
        <w:rPr>
          <w:rStyle w:val="apple-converted-space"/>
          <w:i/>
          <w:iCs/>
          <w:color w:val="222222"/>
          <w:sz w:val="24"/>
          <w:szCs w:val="24"/>
        </w:rPr>
        <w:t> </w:t>
      </w:r>
      <w:r w:rsidRPr="00E26698">
        <w:rPr>
          <w:i/>
          <w:iCs/>
          <w:color w:val="222222"/>
          <w:sz w:val="24"/>
          <w:szCs w:val="24"/>
        </w:rPr>
        <w:t>deste artigo, poderão ser reduzidos os valores despendidos no atendimento dos cooperados ou conveniados com terceiros, desde que enquadráveis no subitem 4.0 da Lista de Serviços da LC nº 116/2003, e tenham sofrido retenção na fonte ou com comprovação de recolhimento do ISSQN (Imposto Sobre Serviços de Quaisquer Natureza) ou da não incidência.</w:t>
      </w:r>
    </w:p>
    <w:p w:rsidR="0043113B" w:rsidRPr="00E26698" w:rsidRDefault="0043113B" w:rsidP="0043113B">
      <w:pPr>
        <w:shd w:val="clear" w:color="auto" w:fill="FFFFFF"/>
        <w:ind w:firstLine="1418"/>
        <w:jc w:val="both"/>
        <w:rPr>
          <w:color w:val="222222"/>
          <w:sz w:val="24"/>
          <w:szCs w:val="24"/>
        </w:rPr>
      </w:pPr>
      <w:r w:rsidRPr="00E26698">
        <w:rPr>
          <w:i/>
          <w:iCs/>
          <w:color w:val="222222"/>
          <w:sz w:val="24"/>
          <w:szCs w:val="24"/>
        </w:rPr>
        <w:lastRenderedPageBreak/>
        <w:t> </w:t>
      </w:r>
    </w:p>
    <w:p w:rsidR="0043113B" w:rsidRPr="00E26698" w:rsidRDefault="0043113B" w:rsidP="0043113B">
      <w:pPr>
        <w:shd w:val="clear" w:color="auto" w:fill="FFFFFF"/>
        <w:ind w:firstLine="1418"/>
        <w:jc w:val="both"/>
        <w:rPr>
          <w:color w:val="222222"/>
          <w:sz w:val="24"/>
          <w:szCs w:val="24"/>
        </w:rPr>
      </w:pPr>
      <w:r w:rsidRPr="00E26698">
        <w:rPr>
          <w:i/>
          <w:iCs/>
          <w:color w:val="222222"/>
          <w:sz w:val="24"/>
          <w:szCs w:val="24"/>
        </w:rPr>
        <w:t>§ 4º A redução de que trata o parágrafo anterior poderá ser promovida até o limite de 80% (oitenta por cento) da receita bruta e, desde que apresentados os demonstrativos contábeis e de despesas, bem como o recolhimento do imposto no atendimento dos cooperados, exclusivamente em serviços previstos no item 4.0 da Lista de Serviços da LC nº 116/2003.</w:t>
      </w:r>
    </w:p>
    <w:p w:rsidR="0043113B" w:rsidRPr="00E26698" w:rsidRDefault="0043113B" w:rsidP="0043113B">
      <w:pPr>
        <w:shd w:val="clear" w:color="auto" w:fill="FFFFFF"/>
        <w:jc w:val="both"/>
        <w:rPr>
          <w:color w:val="222222"/>
          <w:sz w:val="24"/>
          <w:szCs w:val="24"/>
        </w:rPr>
      </w:pPr>
      <w:r w:rsidRPr="00E26698">
        <w:rPr>
          <w:b/>
          <w:bCs/>
          <w:color w:val="222222"/>
          <w:sz w:val="24"/>
          <w:szCs w:val="24"/>
        </w:rPr>
        <w:t> </w:t>
      </w:r>
    </w:p>
    <w:p w:rsidR="0043113B" w:rsidRPr="00E26698" w:rsidRDefault="0043113B" w:rsidP="0043113B">
      <w:pPr>
        <w:shd w:val="clear" w:color="auto" w:fill="FFFFFF"/>
        <w:ind w:firstLine="1418"/>
        <w:jc w:val="both"/>
        <w:rPr>
          <w:color w:val="222222"/>
          <w:sz w:val="24"/>
          <w:szCs w:val="24"/>
        </w:rPr>
      </w:pPr>
      <w:r w:rsidRPr="00E26698">
        <w:rPr>
          <w:b/>
          <w:bCs/>
          <w:color w:val="222222"/>
          <w:sz w:val="24"/>
          <w:szCs w:val="24"/>
        </w:rPr>
        <w:t>Art. 2º</w:t>
      </w:r>
      <w:r w:rsidRPr="00E26698">
        <w:rPr>
          <w:rStyle w:val="apple-converted-space"/>
          <w:color w:val="222222"/>
          <w:sz w:val="24"/>
          <w:szCs w:val="24"/>
        </w:rPr>
        <w:t> </w:t>
      </w:r>
      <w:r w:rsidRPr="00E26698">
        <w:rPr>
          <w:color w:val="222222"/>
          <w:sz w:val="24"/>
          <w:szCs w:val="24"/>
        </w:rPr>
        <w:t>As reduções ou não incidências de que trata o art. 45-A, incluído na LC nº 001/2002 conforme artigo anterior, poderão ser aplicadas retroativamente a 1º de janeiro de 2012, ficando a Fazenda Pública Municipal autorizada a rever ou promover os lançamentos tributários de fatos geradores ocorridos neste período, atendendo o disposto na lei.</w:t>
      </w:r>
    </w:p>
    <w:p w:rsidR="0043113B" w:rsidRPr="00E26698" w:rsidRDefault="0043113B" w:rsidP="0043113B">
      <w:pPr>
        <w:shd w:val="clear" w:color="auto" w:fill="FFFFFF"/>
        <w:jc w:val="both"/>
        <w:rPr>
          <w:color w:val="222222"/>
          <w:sz w:val="24"/>
          <w:szCs w:val="24"/>
        </w:rPr>
      </w:pPr>
      <w:r w:rsidRPr="00E26698">
        <w:rPr>
          <w:b/>
          <w:bCs/>
          <w:color w:val="222222"/>
          <w:sz w:val="24"/>
          <w:szCs w:val="24"/>
        </w:rPr>
        <w:t> </w:t>
      </w:r>
    </w:p>
    <w:p w:rsidR="0043113B" w:rsidRPr="00E26698" w:rsidRDefault="0043113B" w:rsidP="0043113B">
      <w:pPr>
        <w:shd w:val="clear" w:color="auto" w:fill="FFFFFF"/>
        <w:ind w:firstLine="1418"/>
        <w:jc w:val="both"/>
        <w:rPr>
          <w:color w:val="222222"/>
          <w:sz w:val="24"/>
          <w:szCs w:val="24"/>
        </w:rPr>
      </w:pPr>
      <w:r w:rsidRPr="00E26698">
        <w:rPr>
          <w:b/>
          <w:bCs/>
          <w:color w:val="222222"/>
          <w:sz w:val="24"/>
          <w:szCs w:val="24"/>
        </w:rPr>
        <w:t>Art. 3º</w:t>
      </w:r>
      <w:r w:rsidRPr="00E26698">
        <w:rPr>
          <w:rStyle w:val="apple-converted-space"/>
          <w:color w:val="222222"/>
          <w:sz w:val="24"/>
          <w:szCs w:val="24"/>
        </w:rPr>
        <w:t> </w:t>
      </w:r>
      <w:r w:rsidRPr="00E26698">
        <w:rPr>
          <w:color w:val="222222"/>
          <w:sz w:val="24"/>
          <w:szCs w:val="24"/>
        </w:rPr>
        <w:t>As reduções ou não incidências da base de cálculo de que trata a presente lei, encontram-se em consonância às previsões ou estimativas orçamentárias da receita própria do referido imposto, não implicando em redução ou impacto orçamentário ou financeiro, ficando atendido o disposto na Lei Complementar nº 101/2000, conforme inciso I do art. 14 do referido diploma legal.</w:t>
      </w:r>
    </w:p>
    <w:p w:rsidR="0043113B" w:rsidRPr="00E26698" w:rsidRDefault="0043113B" w:rsidP="0043113B">
      <w:pPr>
        <w:shd w:val="clear" w:color="auto" w:fill="FFFFFF"/>
        <w:jc w:val="both"/>
        <w:rPr>
          <w:color w:val="222222"/>
          <w:sz w:val="24"/>
          <w:szCs w:val="24"/>
        </w:rPr>
      </w:pPr>
      <w:r w:rsidRPr="00E26698">
        <w:rPr>
          <w:b/>
          <w:bCs/>
          <w:color w:val="222222"/>
          <w:sz w:val="24"/>
          <w:szCs w:val="24"/>
        </w:rPr>
        <w:t> </w:t>
      </w:r>
    </w:p>
    <w:p w:rsidR="0043113B" w:rsidRPr="00E26698" w:rsidRDefault="0043113B" w:rsidP="0043113B">
      <w:pPr>
        <w:shd w:val="clear" w:color="auto" w:fill="FFFFFF"/>
        <w:ind w:firstLine="1418"/>
        <w:jc w:val="both"/>
        <w:rPr>
          <w:color w:val="222222"/>
          <w:sz w:val="24"/>
          <w:szCs w:val="24"/>
        </w:rPr>
      </w:pPr>
      <w:r w:rsidRPr="00E26698">
        <w:rPr>
          <w:b/>
          <w:bCs/>
          <w:color w:val="222222"/>
          <w:sz w:val="24"/>
          <w:szCs w:val="24"/>
        </w:rPr>
        <w:t>Art. 4º</w:t>
      </w:r>
      <w:r w:rsidRPr="00E26698">
        <w:rPr>
          <w:rStyle w:val="apple-converted-space"/>
          <w:color w:val="222222"/>
          <w:sz w:val="24"/>
          <w:szCs w:val="24"/>
        </w:rPr>
        <w:t> </w:t>
      </w:r>
      <w:r w:rsidRPr="00E26698">
        <w:rPr>
          <w:color w:val="222222"/>
          <w:sz w:val="24"/>
          <w:szCs w:val="24"/>
        </w:rPr>
        <w:t>Para fins de recolhimento do ISSQN, incidente sobre serviços prestados a órgãos ou entidades públicas ou de economia mista, poderá ser aplicado vencimento de acordo com as medições ou data de emissão do documento fiscal correspondente.</w:t>
      </w:r>
    </w:p>
    <w:p w:rsidR="0043113B" w:rsidRPr="00E26698" w:rsidRDefault="0043113B" w:rsidP="0043113B">
      <w:pPr>
        <w:shd w:val="clear" w:color="auto" w:fill="FFFFFF"/>
        <w:jc w:val="both"/>
        <w:rPr>
          <w:color w:val="222222"/>
          <w:sz w:val="24"/>
          <w:szCs w:val="24"/>
        </w:rPr>
      </w:pPr>
      <w:r w:rsidRPr="00E26698">
        <w:rPr>
          <w:b/>
          <w:bCs/>
          <w:color w:val="222222"/>
          <w:sz w:val="24"/>
          <w:szCs w:val="24"/>
        </w:rPr>
        <w:t> </w:t>
      </w:r>
    </w:p>
    <w:p w:rsidR="0043113B" w:rsidRPr="00E26698" w:rsidRDefault="0043113B" w:rsidP="0043113B">
      <w:pPr>
        <w:shd w:val="clear" w:color="auto" w:fill="FFFFFF"/>
        <w:ind w:firstLine="1418"/>
        <w:jc w:val="both"/>
        <w:rPr>
          <w:color w:val="222222"/>
          <w:sz w:val="24"/>
          <w:szCs w:val="24"/>
        </w:rPr>
      </w:pPr>
      <w:r w:rsidRPr="00E26698">
        <w:rPr>
          <w:b/>
          <w:bCs/>
          <w:color w:val="222222"/>
          <w:sz w:val="24"/>
          <w:szCs w:val="24"/>
        </w:rPr>
        <w:t>Art. 5º</w:t>
      </w:r>
      <w:r w:rsidRPr="00E26698">
        <w:rPr>
          <w:rStyle w:val="apple-converted-space"/>
          <w:color w:val="222222"/>
          <w:sz w:val="24"/>
          <w:szCs w:val="24"/>
        </w:rPr>
        <w:t> </w:t>
      </w:r>
      <w:r w:rsidRPr="00E26698">
        <w:rPr>
          <w:color w:val="222222"/>
          <w:sz w:val="24"/>
          <w:szCs w:val="24"/>
        </w:rPr>
        <w:t>Esta lei entra em vigor na data de sua publicação, retroagindo seus efeitos a 01 de janeiro de 2012, ficando revogados os dispositivos contrários a esta lei, em especial.</w:t>
      </w:r>
    </w:p>
    <w:p w:rsidR="0043113B" w:rsidRPr="00E26698" w:rsidRDefault="0043113B" w:rsidP="0043113B">
      <w:pPr>
        <w:shd w:val="clear" w:color="auto" w:fill="FFFFFF"/>
        <w:spacing w:line="285" w:lineRule="atLeast"/>
        <w:ind w:firstLine="1440"/>
        <w:jc w:val="both"/>
        <w:rPr>
          <w:color w:val="222222"/>
          <w:sz w:val="24"/>
          <w:szCs w:val="24"/>
        </w:rPr>
      </w:pPr>
      <w:r w:rsidRPr="00E26698">
        <w:rPr>
          <w:color w:val="222222"/>
          <w:sz w:val="24"/>
          <w:szCs w:val="24"/>
        </w:rPr>
        <w:t> </w:t>
      </w:r>
    </w:p>
    <w:p w:rsidR="0043113B" w:rsidRPr="00E26698" w:rsidRDefault="0043113B" w:rsidP="0043113B">
      <w:pPr>
        <w:shd w:val="clear" w:color="auto" w:fill="FFFFFF"/>
        <w:spacing w:line="285" w:lineRule="atLeast"/>
        <w:ind w:firstLine="1440"/>
        <w:jc w:val="both"/>
        <w:rPr>
          <w:color w:val="222222"/>
          <w:sz w:val="24"/>
          <w:szCs w:val="24"/>
        </w:rPr>
      </w:pPr>
    </w:p>
    <w:p w:rsidR="0043113B" w:rsidRPr="00526BC7" w:rsidRDefault="0043113B" w:rsidP="0043113B">
      <w:pPr>
        <w:ind w:firstLine="1418"/>
        <w:jc w:val="both"/>
        <w:rPr>
          <w:szCs w:val="24"/>
        </w:rPr>
      </w:pPr>
      <w:r w:rsidRPr="00286C0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14</w:t>
      </w:r>
      <w:r w:rsidRPr="00286C00">
        <w:rPr>
          <w:sz w:val="24"/>
          <w:szCs w:val="24"/>
        </w:rPr>
        <w:t xml:space="preserve"> de </w:t>
      </w:r>
      <w:r>
        <w:rPr>
          <w:sz w:val="24"/>
          <w:szCs w:val="24"/>
        </w:rPr>
        <w:t>agosto</w:t>
      </w:r>
      <w:r w:rsidRPr="00286C00">
        <w:rPr>
          <w:sz w:val="24"/>
          <w:szCs w:val="24"/>
        </w:rPr>
        <w:t xml:space="preserve"> de 2012</w:t>
      </w:r>
      <w:r w:rsidRPr="00526BC7">
        <w:rPr>
          <w:szCs w:val="24"/>
        </w:rPr>
        <w:t>.</w:t>
      </w:r>
    </w:p>
    <w:p w:rsidR="0043113B" w:rsidRDefault="0043113B" w:rsidP="0043113B">
      <w:pPr>
        <w:pStyle w:val="Corpodetexto32"/>
        <w:spacing w:line="100" w:lineRule="atLeast"/>
        <w:rPr>
          <w:rFonts w:ascii="Times New Roman" w:hAnsi="Times New Roman"/>
        </w:rPr>
      </w:pPr>
    </w:p>
    <w:p w:rsidR="0043113B" w:rsidRDefault="0043113B" w:rsidP="0043113B">
      <w:pPr>
        <w:pStyle w:val="Corpodetexto32"/>
        <w:spacing w:line="100" w:lineRule="atLeast"/>
        <w:rPr>
          <w:rFonts w:ascii="Times New Roman" w:hAnsi="Times New Roman"/>
        </w:rPr>
      </w:pPr>
    </w:p>
    <w:p w:rsidR="0043113B" w:rsidRDefault="0043113B" w:rsidP="0043113B">
      <w:pPr>
        <w:pStyle w:val="Corpodetexto32"/>
        <w:spacing w:line="100" w:lineRule="atLeast"/>
        <w:rPr>
          <w:rFonts w:ascii="Times New Roman" w:hAnsi="Times New Roman"/>
        </w:rPr>
      </w:pPr>
    </w:p>
    <w:p w:rsidR="0043113B" w:rsidRDefault="0043113B" w:rsidP="0043113B">
      <w:pPr>
        <w:pStyle w:val="Corpodetexto32"/>
        <w:spacing w:line="100" w:lineRule="atLeast"/>
        <w:rPr>
          <w:rFonts w:ascii="Times New Roman" w:hAnsi="Times New Roman"/>
        </w:rPr>
      </w:pPr>
    </w:p>
    <w:p w:rsidR="0043113B" w:rsidRDefault="0043113B" w:rsidP="0043113B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43113B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43113B" w:rsidRDefault="0043113B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43113B" w:rsidRDefault="0043113B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43113B" w:rsidRDefault="0043113B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43113B" w:rsidRDefault="0043113B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43113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3B"/>
    <w:rsid w:val="000A2C50"/>
    <w:rsid w:val="00147E9B"/>
    <w:rsid w:val="0043113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24037-7C63-41B3-B348-04E3EF9C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13B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43113B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  <w:style w:type="character" w:customStyle="1" w:styleId="apple-converted-space">
    <w:name w:val="apple-converted-space"/>
    <w:basedOn w:val="Fontepargpadro"/>
    <w:rsid w:val="00431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2018-08-30T20:45:00Z</dcterms:created>
  <dcterms:modified xsi:type="dcterms:W3CDTF">2018-08-30T20:45:00Z</dcterms:modified>
</cp:coreProperties>
</file>