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53D2" w:rsidRDefault="00C253D2" w:rsidP="00C253D2">
      <w:pPr>
        <w:jc w:val="both"/>
      </w:pPr>
      <w:r w:rsidRPr="00693AA3">
        <w:rPr>
          <w:b/>
          <w:bCs/>
          <w:i/>
        </w:rPr>
        <w:t xml:space="preserve">LEI </w:t>
      </w:r>
      <w:r>
        <w:rPr>
          <w:b/>
          <w:bCs/>
          <w:i/>
        </w:rPr>
        <w:t xml:space="preserve">COMPLEMENTAR </w:t>
      </w:r>
      <w:r w:rsidRPr="00693AA3">
        <w:rPr>
          <w:b/>
          <w:bCs/>
          <w:i/>
        </w:rPr>
        <w:t xml:space="preserve">Nº </w:t>
      </w:r>
      <w:r>
        <w:rPr>
          <w:b/>
          <w:bCs/>
          <w:i/>
        </w:rPr>
        <w:t>140</w:t>
      </w:r>
      <w:r w:rsidRPr="00693AA3">
        <w:rPr>
          <w:b/>
          <w:bCs/>
          <w:i/>
        </w:rPr>
        <w:t xml:space="preserve">, DE </w:t>
      </w:r>
      <w:r>
        <w:rPr>
          <w:b/>
          <w:bCs/>
          <w:i/>
        </w:rPr>
        <w:t xml:space="preserve">19 </w:t>
      </w:r>
      <w:r w:rsidRPr="00693AA3">
        <w:rPr>
          <w:b/>
          <w:bCs/>
          <w:i/>
        </w:rPr>
        <w:t xml:space="preserve">DE </w:t>
      </w:r>
      <w:r>
        <w:rPr>
          <w:b/>
          <w:bCs/>
          <w:i/>
        </w:rPr>
        <w:t xml:space="preserve">AGOSTO </w:t>
      </w:r>
      <w:r w:rsidRPr="00693AA3">
        <w:rPr>
          <w:b/>
          <w:bCs/>
          <w:i/>
        </w:rPr>
        <w:t>DE 2014</w:t>
      </w:r>
      <w:r>
        <w:rPr>
          <w:b/>
          <w:bCs/>
          <w:i/>
        </w:rPr>
        <w:t>.</w:t>
      </w:r>
    </w:p>
    <w:p w:rsidR="00C253D2" w:rsidRDefault="00C253D2" w:rsidP="00C253D2">
      <w:pPr>
        <w:ind w:left="5664"/>
        <w:jc w:val="both"/>
        <w:rPr>
          <w:b/>
          <w:i/>
          <w:sz w:val="22"/>
          <w:szCs w:val="22"/>
        </w:rPr>
      </w:pPr>
    </w:p>
    <w:p w:rsidR="00C253D2" w:rsidRDefault="00C253D2" w:rsidP="00C253D2">
      <w:pPr>
        <w:ind w:left="5664"/>
        <w:jc w:val="both"/>
        <w:rPr>
          <w:b/>
          <w:i/>
          <w:sz w:val="22"/>
          <w:szCs w:val="22"/>
        </w:rPr>
      </w:pPr>
    </w:p>
    <w:p w:rsidR="00C253D2" w:rsidRDefault="00C253D2" w:rsidP="00C253D2">
      <w:pPr>
        <w:ind w:left="5664"/>
        <w:jc w:val="both"/>
        <w:rPr>
          <w:b/>
          <w:i/>
          <w:sz w:val="22"/>
          <w:szCs w:val="22"/>
        </w:rPr>
      </w:pPr>
    </w:p>
    <w:p w:rsidR="00C253D2" w:rsidRDefault="00C253D2" w:rsidP="00C253D2">
      <w:pPr>
        <w:ind w:left="5664"/>
        <w:jc w:val="both"/>
        <w:rPr>
          <w:b/>
          <w:i/>
          <w:sz w:val="22"/>
          <w:szCs w:val="22"/>
        </w:rPr>
      </w:pPr>
    </w:p>
    <w:p w:rsidR="00C253D2" w:rsidRDefault="00C253D2" w:rsidP="00C253D2">
      <w:pPr>
        <w:ind w:left="5664"/>
        <w:jc w:val="both"/>
        <w:rPr>
          <w:b/>
          <w:i/>
          <w:sz w:val="22"/>
          <w:szCs w:val="22"/>
        </w:rPr>
      </w:pPr>
    </w:p>
    <w:p w:rsidR="00C253D2" w:rsidRPr="001C5189" w:rsidRDefault="00C253D2" w:rsidP="00C253D2">
      <w:pPr>
        <w:ind w:left="5664"/>
        <w:jc w:val="both"/>
        <w:rPr>
          <w:b/>
          <w:i/>
        </w:rPr>
      </w:pPr>
      <w:r w:rsidRPr="001C5189">
        <w:rPr>
          <w:b/>
          <w:i/>
        </w:rPr>
        <w:t>Altera a redação dos dispositivos que menciona e dá outras providências.</w:t>
      </w:r>
    </w:p>
    <w:p w:rsidR="00C253D2" w:rsidRDefault="00C253D2" w:rsidP="00C253D2">
      <w:pPr>
        <w:spacing w:line="360" w:lineRule="auto"/>
        <w:jc w:val="both"/>
      </w:pPr>
    </w:p>
    <w:p w:rsidR="00C253D2" w:rsidRPr="000402BE" w:rsidRDefault="00C253D2" w:rsidP="00C253D2">
      <w:pPr>
        <w:spacing w:line="360" w:lineRule="auto"/>
        <w:jc w:val="both"/>
      </w:pPr>
    </w:p>
    <w:p w:rsidR="00C253D2" w:rsidRPr="000402BE" w:rsidRDefault="00C253D2" w:rsidP="00C253D2">
      <w:pPr>
        <w:ind w:firstLine="1622"/>
        <w:jc w:val="both"/>
      </w:pPr>
      <w:r>
        <w:t>O POVO DO MUNICÍPIO DE FORMIGA, POR SEUS REPRESENTANTES, APROVA E EU SANCIONO A SEGUINTE LEI COMPLEMENTAR:</w:t>
      </w:r>
    </w:p>
    <w:p w:rsidR="00C253D2" w:rsidRDefault="00C253D2" w:rsidP="00C253D2">
      <w:pPr>
        <w:spacing w:line="360" w:lineRule="auto"/>
        <w:ind w:firstLine="1620"/>
        <w:jc w:val="both"/>
      </w:pPr>
    </w:p>
    <w:p w:rsidR="00C253D2" w:rsidRDefault="00C253D2" w:rsidP="00C253D2">
      <w:pPr>
        <w:spacing w:line="360" w:lineRule="auto"/>
        <w:ind w:firstLine="1620"/>
        <w:jc w:val="both"/>
      </w:pPr>
    </w:p>
    <w:p w:rsidR="00C253D2" w:rsidRPr="00CD6D3D" w:rsidRDefault="00C253D2" w:rsidP="00C253D2">
      <w:pPr>
        <w:spacing w:after="120"/>
        <w:ind w:firstLine="1620"/>
        <w:jc w:val="both"/>
        <w:rPr>
          <w:i/>
        </w:rPr>
      </w:pPr>
      <w:r w:rsidRPr="000402BE">
        <w:rPr>
          <w:b/>
        </w:rPr>
        <w:t xml:space="preserve">Art. </w:t>
      </w:r>
      <w:r>
        <w:rPr>
          <w:b/>
        </w:rPr>
        <w:t>1</w:t>
      </w:r>
      <w:r w:rsidRPr="000402BE">
        <w:rPr>
          <w:b/>
        </w:rPr>
        <w:t>º</w:t>
      </w:r>
      <w:r>
        <w:t>.</w:t>
      </w:r>
      <w:r w:rsidRPr="000402BE">
        <w:t xml:space="preserve"> </w:t>
      </w:r>
      <w:r>
        <w:t xml:space="preserve">O artigo 35, da Lei Complementar n°. 37, de </w:t>
      </w:r>
      <w:smartTag w:uri="urn:schemas-microsoft-com:office:smarttags" w:element="date">
        <w:smartTagPr>
          <w:attr w:name="ls" w:val="trans"/>
          <w:attr w:name="Month" w:val="11"/>
          <w:attr w:name="Day" w:val="30"/>
          <w:attr w:name="Year" w:val="2010"/>
        </w:smartTagPr>
        <w:r>
          <w:t>30 de novembro de 2010</w:t>
        </w:r>
      </w:smartTag>
      <w:r>
        <w:t xml:space="preserve">, e suas alterações, fica acrescido do Item </w:t>
      </w:r>
      <w:r w:rsidRPr="00CD6D3D">
        <w:rPr>
          <w:i/>
        </w:rPr>
        <w:t>“X</w:t>
      </w:r>
      <w:r>
        <w:rPr>
          <w:i/>
        </w:rPr>
        <w:t>VIII</w:t>
      </w:r>
      <w:r w:rsidRPr="00CD6D3D">
        <w:rPr>
          <w:i/>
        </w:rPr>
        <w:t>”:</w:t>
      </w:r>
    </w:p>
    <w:p w:rsidR="00C253D2" w:rsidRPr="003B05F0" w:rsidRDefault="00C253D2" w:rsidP="00C253D2">
      <w:pPr>
        <w:spacing w:after="120"/>
        <w:ind w:firstLine="1620"/>
        <w:jc w:val="both"/>
        <w:rPr>
          <w:i/>
        </w:rPr>
      </w:pPr>
      <w:r w:rsidRPr="003B05F0">
        <w:rPr>
          <w:b/>
          <w:i/>
        </w:rPr>
        <w:t xml:space="preserve">“Art. </w:t>
      </w:r>
      <w:r>
        <w:rPr>
          <w:b/>
          <w:i/>
        </w:rPr>
        <w:t>35</w:t>
      </w:r>
      <w:r w:rsidRPr="003B05F0">
        <w:rPr>
          <w:b/>
          <w:i/>
        </w:rPr>
        <w:t xml:space="preserve">. </w:t>
      </w:r>
      <w:r w:rsidRPr="003B05F0">
        <w:rPr>
          <w:i/>
        </w:rPr>
        <w:t>Na</w:t>
      </w:r>
      <w:r w:rsidRPr="003B05F0">
        <w:rPr>
          <w:b/>
          <w:i/>
        </w:rPr>
        <w:t xml:space="preserve"> </w:t>
      </w:r>
      <w:r w:rsidRPr="003B05F0">
        <w:rPr>
          <w:i/>
        </w:rPr>
        <w:t xml:space="preserve">Secretaria Municipal de </w:t>
      </w:r>
      <w:r>
        <w:rPr>
          <w:i/>
        </w:rPr>
        <w:t>Fazenda (SEFAZ):</w:t>
      </w:r>
    </w:p>
    <w:tbl>
      <w:tblPr>
        <w:tblW w:w="97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5"/>
        <w:gridCol w:w="5112"/>
        <w:gridCol w:w="1168"/>
        <w:gridCol w:w="1313"/>
        <w:gridCol w:w="1314"/>
      </w:tblGrid>
      <w:tr w:rsidR="00C253D2" w:rsidRPr="00F20040" w:rsidTr="00DA486C">
        <w:trPr>
          <w:trHeight w:val="602"/>
          <w:jc w:val="center"/>
        </w:trPr>
        <w:tc>
          <w:tcPr>
            <w:tcW w:w="875" w:type="dxa"/>
            <w:vAlign w:val="center"/>
          </w:tcPr>
          <w:p w:rsidR="00C253D2" w:rsidRPr="00F20040" w:rsidRDefault="00C253D2" w:rsidP="00DA486C">
            <w:pPr>
              <w:spacing w:after="120"/>
              <w:jc w:val="center"/>
              <w:rPr>
                <w:b/>
                <w:i/>
              </w:rPr>
            </w:pPr>
            <w:r w:rsidRPr="00F20040">
              <w:rPr>
                <w:b/>
                <w:i/>
              </w:rPr>
              <w:t>Item</w:t>
            </w:r>
          </w:p>
        </w:tc>
        <w:tc>
          <w:tcPr>
            <w:tcW w:w="5112" w:type="dxa"/>
            <w:vAlign w:val="center"/>
          </w:tcPr>
          <w:p w:rsidR="00C253D2" w:rsidRPr="00F20040" w:rsidRDefault="00C253D2" w:rsidP="00DA486C">
            <w:pPr>
              <w:spacing w:after="120"/>
              <w:jc w:val="center"/>
              <w:rPr>
                <w:b/>
                <w:i/>
              </w:rPr>
            </w:pPr>
            <w:r w:rsidRPr="00F20040">
              <w:rPr>
                <w:b/>
                <w:i/>
              </w:rPr>
              <w:t>Denominação</w:t>
            </w:r>
          </w:p>
        </w:tc>
        <w:tc>
          <w:tcPr>
            <w:tcW w:w="1168" w:type="dxa"/>
            <w:vAlign w:val="center"/>
          </w:tcPr>
          <w:p w:rsidR="00C253D2" w:rsidRPr="00F20040" w:rsidRDefault="00C253D2" w:rsidP="00DA486C">
            <w:pPr>
              <w:spacing w:after="120"/>
              <w:jc w:val="center"/>
              <w:rPr>
                <w:b/>
                <w:i/>
              </w:rPr>
            </w:pPr>
            <w:r w:rsidRPr="00F20040">
              <w:rPr>
                <w:b/>
                <w:i/>
              </w:rPr>
              <w:t>Nº de cargos</w:t>
            </w:r>
          </w:p>
        </w:tc>
        <w:tc>
          <w:tcPr>
            <w:tcW w:w="1313" w:type="dxa"/>
            <w:vAlign w:val="center"/>
          </w:tcPr>
          <w:p w:rsidR="00C253D2" w:rsidRPr="00F20040" w:rsidRDefault="00C253D2" w:rsidP="00DA486C">
            <w:pPr>
              <w:spacing w:after="120"/>
              <w:jc w:val="center"/>
              <w:rPr>
                <w:b/>
                <w:i/>
              </w:rPr>
            </w:pPr>
            <w:r w:rsidRPr="00F20040">
              <w:rPr>
                <w:b/>
                <w:i/>
              </w:rPr>
              <w:t xml:space="preserve">Forma de </w:t>
            </w:r>
            <w:proofErr w:type="spellStart"/>
            <w:r w:rsidRPr="00F20040">
              <w:rPr>
                <w:b/>
                <w:i/>
              </w:rPr>
              <w:t>Recrut</w:t>
            </w:r>
            <w:proofErr w:type="spellEnd"/>
            <w:r w:rsidRPr="00F20040">
              <w:rPr>
                <w:b/>
                <w:i/>
              </w:rPr>
              <w:t>.</w:t>
            </w:r>
          </w:p>
        </w:tc>
        <w:tc>
          <w:tcPr>
            <w:tcW w:w="1314" w:type="dxa"/>
            <w:vAlign w:val="center"/>
          </w:tcPr>
          <w:p w:rsidR="00C253D2" w:rsidRPr="00F20040" w:rsidRDefault="00C253D2" w:rsidP="00DA486C">
            <w:pPr>
              <w:spacing w:after="120"/>
              <w:jc w:val="center"/>
              <w:rPr>
                <w:b/>
                <w:i/>
              </w:rPr>
            </w:pPr>
            <w:r w:rsidRPr="00F20040">
              <w:rPr>
                <w:b/>
                <w:i/>
              </w:rPr>
              <w:t>Símbolo</w:t>
            </w:r>
          </w:p>
        </w:tc>
      </w:tr>
      <w:tr w:rsidR="00C253D2" w:rsidRPr="00F20040" w:rsidTr="00DA486C">
        <w:trPr>
          <w:trHeight w:val="318"/>
          <w:jc w:val="center"/>
        </w:trPr>
        <w:tc>
          <w:tcPr>
            <w:tcW w:w="875" w:type="dxa"/>
            <w:vAlign w:val="center"/>
          </w:tcPr>
          <w:p w:rsidR="00C253D2" w:rsidRPr="00F20040" w:rsidRDefault="00C253D2" w:rsidP="00DA486C">
            <w:pPr>
              <w:spacing w:after="120"/>
              <w:jc w:val="both"/>
              <w:rPr>
                <w:i/>
              </w:rPr>
            </w:pPr>
            <w:r>
              <w:rPr>
                <w:i/>
              </w:rPr>
              <w:t>XVIII</w:t>
            </w:r>
          </w:p>
        </w:tc>
        <w:tc>
          <w:tcPr>
            <w:tcW w:w="5112" w:type="dxa"/>
            <w:vAlign w:val="center"/>
          </w:tcPr>
          <w:p w:rsidR="00C253D2" w:rsidRPr="00F20040" w:rsidRDefault="00C253D2" w:rsidP="00DA486C">
            <w:pPr>
              <w:spacing w:after="120"/>
              <w:jc w:val="both"/>
              <w:rPr>
                <w:i/>
              </w:rPr>
            </w:pPr>
            <w:r>
              <w:rPr>
                <w:i/>
              </w:rPr>
              <w:t>Diretor de Almoxarifado Central</w:t>
            </w:r>
          </w:p>
        </w:tc>
        <w:tc>
          <w:tcPr>
            <w:tcW w:w="1168" w:type="dxa"/>
            <w:vAlign w:val="center"/>
          </w:tcPr>
          <w:p w:rsidR="00C253D2" w:rsidRPr="00F20040" w:rsidRDefault="00C253D2" w:rsidP="00DA486C">
            <w:pPr>
              <w:spacing w:after="120"/>
              <w:jc w:val="center"/>
              <w:rPr>
                <w:i/>
              </w:rPr>
            </w:pPr>
            <w:r>
              <w:rPr>
                <w:i/>
              </w:rPr>
              <w:t>01</w:t>
            </w:r>
          </w:p>
        </w:tc>
        <w:tc>
          <w:tcPr>
            <w:tcW w:w="1313" w:type="dxa"/>
            <w:vAlign w:val="center"/>
          </w:tcPr>
          <w:p w:rsidR="00C253D2" w:rsidRPr="00F20040" w:rsidRDefault="00C253D2" w:rsidP="00DA486C">
            <w:pPr>
              <w:spacing w:after="120"/>
              <w:jc w:val="center"/>
              <w:rPr>
                <w:i/>
              </w:rPr>
            </w:pPr>
            <w:r>
              <w:rPr>
                <w:i/>
              </w:rPr>
              <w:t>Amplo</w:t>
            </w:r>
          </w:p>
        </w:tc>
        <w:tc>
          <w:tcPr>
            <w:tcW w:w="1314" w:type="dxa"/>
            <w:vAlign w:val="center"/>
          </w:tcPr>
          <w:p w:rsidR="00C253D2" w:rsidRPr="00F20040" w:rsidRDefault="00C253D2" w:rsidP="00DA486C">
            <w:pPr>
              <w:spacing w:after="120"/>
              <w:jc w:val="center"/>
              <w:rPr>
                <w:i/>
              </w:rPr>
            </w:pPr>
            <w:r>
              <w:rPr>
                <w:i/>
              </w:rPr>
              <w:t>CC1B”</w:t>
            </w:r>
          </w:p>
        </w:tc>
      </w:tr>
    </w:tbl>
    <w:p w:rsidR="00C253D2" w:rsidRDefault="00C253D2" w:rsidP="00C253D2">
      <w:pPr>
        <w:spacing w:after="120"/>
        <w:ind w:firstLine="1620"/>
        <w:jc w:val="both"/>
        <w:rPr>
          <w:b/>
        </w:rPr>
      </w:pPr>
    </w:p>
    <w:p w:rsidR="00C253D2" w:rsidRDefault="00C253D2" w:rsidP="00C253D2">
      <w:pPr>
        <w:spacing w:after="120"/>
        <w:ind w:firstLine="1620"/>
        <w:jc w:val="both"/>
      </w:pPr>
      <w:r w:rsidRPr="003D545E">
        <w:rPr>
          <w:b/>
        </w:rPr>
        <w:t xml:space="preserve">Art. </w:t>
      </w:r>
      <w:r>
        <w:rPr>
          <w:b/>
        </w:rPr>
        <w:t>2</w:t>
      </w:r>
      <w:r w:rsidRPr="003D545E">
        <w:rPr>
          <w:b/>
        </w:rPr>
        <w:t>°.</w:t>
      </w:r>
      <w:r>
        <w:t xml:space="preserve"> O </w:t>
      </w:r>
      <w:r w:rsidRPr="00516746">
        <w:rPr>
          <w:i/>
        </w:rPr>
        <w:t>“Nível B”</w:t>
      </w:r>
      <w:r>
        <w:t xml:space="preserve"> do </w:t>
      </w:r>
      <w:r w:rsidRPr="00CD6D3D">
        <w:rPr>
          <w:i/>
        </w:rPr>
        <w:t xml:space="preserve">“Grupo </w:t>
      </w:r>
      <w:r>
        <w:rPr>
          <w:i/>
        </w:rPr>
        <w:t>1</w:t>
      </w:r>
      <w:r w:rsidRPr="00CD6D3D">
        <w:rPr>
          <w:i/>
        </w:rPr>
        <w:t xml:space="preserve"> – </w:t>
      </w:r>
      <w:r>
        <w:rPr>
          <w:i/>
        </w:rPr>
        <w:t>Diretor</w:t>
      </w:r>
      <w:r w:rsidRPr="00CD6D3D">
        <w:rPr>
          <w:i/>
        </w:rPr>
        <w:t>”,</w:t>
      </w:r>
      <w:r>
        <w:t xml:space="preserve"> constante no </w:t>
      </w:r>
      <w:r w:rsidRPr="00CD6D3D">
        <w:rPr>
          <w:i/>
        </w:rPr>
        <w:t>“Anexo II”</w:t>
      </w:r>
      <w:r>
        <w:t xml:space="preserve"> </w:t>
      </w:r>
      <w:r w:rsidRPr="001D2DDD">
        <w:t xml:space="preserve">da Lei Complementar n°. 37, de </w:t>
      </w:r>
      <w:smartTag w:uri="urn:schemas-microsoft-com:office:smarttags" w:element="date">
        <w:smartTagPr>
          <w:attr w:name="ls" w:val="trans"/>
          <w:attr w:name="Month" w:val="11"/>
          <w:attr w:name="Day" w:val="30"/>
          <w:attr w:name="Year" w:val="2010"/>
        </w:smartTagPr>
        <w:r w:rsidRPr="001D2DDD">
          <w:t>30 de novembro de 2010</w:t>
        </w:r>
      </w:smartTag>
      <w:r>
        <w:t>, e suas alterações, passa</w:t>
      </w:r>
      <w:r w:rsidRPr="001D2DDD">
        <w:t xml:space="preserve"> a viger com a seguinte redação</w:t>
      </w:r>
      <w:r>
        <w:t>:</w:t>
      </w:r>
    </w:p>
    <w:tbl>
      <w:tblPr>
        <w:tblW w:w="95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57"/>
        <w:gridCol w:w="1377"/>
        <w:gridCol w:w="1206"/>
        <w:gridCol w:w="1853"/>
        <w:gridCol w:w="1205"/>
      </w:tblGrid>
      <w:tr w:rsidR="00C253D2" w:rsidRPr="00425A5F" w:rsidTr="00DA486C">
        <w:trPr>
          <w:trHeight w:val="554"/>
          <w:jc w:val="center"/>
        </w:trPr>
        <w:tc>
          <w:tcPr>
            <w:tcW w:w="9598" w:type="dxa"/>
            <w:gridSpan w:val="5"/>
            <w:vAlign w:val="center"/>
          </w:tcPr>
          <w:p w:rsidR="00C253D2" w:rsidRPr="00425A5F" w:rsidRDefault="00C253D2" w:rsidP="00DA486C">
            <w:pPr>
              <w:spacing w:after="120"/>
              <w:jc w:val="center"/>
              <w:rPr>
                <w:b/>
                <w:bCs/>
                <w:i/>
              </w:rPr>
            </w:pPr>
            <w:r w:rsidRPr="00425A5F">
              <w:rPr>
                <w:b/>
                <w:bCs/>
                <w:i/>
              </w:rPr>
              <w:t>“ANEXO II</w:t>
            </w:r>
          </w:p>
        </w:tc>
      </w:tr>
      <w:tr w:rsidR="00C253D2" w:rsidRPr="00425A5F" w:rsidTr="00DA486C">
        <w:trPr>
          <w:trHeight w:val="1379"/>
          <w:jc w:val="center"/>
        </w:trPr>
        <w:tc>
          <w:tcPr>
            <w:tcW w:w="9598" w:type="dxa"/>
            <w:gridSpan w:val="5"/>
            <w:vAlign w:val="center"/>
          </w:tcPr>
          <w:p w:rsidR="00C253D2" w:rsidRPr="00425A5F" w:rsidRDefault="00C253D2" w:rsidP="00DA486C">
            <w:pPr>
              <w:spacing w:after="120"/>
              <w:jc w:val="center"/>
              <w:rPr>
                <w:b/>
                <w:i/>
              </w:rPr>
            </w:pPr>
            <w:r w:rsidRPr="00425A5F">
              <w:rPr>
                <w:b/>
                <w:i/>
              </w:rPr>
              <w:t xml:space="preserve">LEI COMPLEMENTAR Nº 37, DE </w:t>
            </w:r>
            <w:smartTag w:uri="urn:schemas-microsoft-com:office:smarttags" w:element="date">
              <w:smartTagPr>
                <w:attr w:name="ls" w:val="trans"/>
                <w:attr w:name="Month" w:val="11"/>
                <w:attr w:name="Day" w:val="30"/>
                <w:attr w:name="Year" w:val="2010"/>
              </w:smartTagPr>
              <w:r w:rsidRPr="00425A5F">
                <w:rPr>
                  <w:b/>
                  <w:i/>
                </w:rPr>
                <w:t>30 DE NOVEMBRO DE 2010</w:t>
              </w:r>
            </w:smartTag>
            <w:r w:rsidRPr="00425A5F">
              <w:rPr>
                <w:b/>
                <w:i/>
              </w:rPr>
              <w:t>, E SUAS ALTERAÇÕES</w:t>
            </w:r>
          </w:p>
          <w:p w:rsidR="00C253D2" w:rsidRPr="00425A5F" w:rsidRDefault="00C253D2" w:rsidP="00DA486C">
            <w:pPr>
              <w:spacing w:after="120"/>
              <w:jc w:val="center"/>
              <w:rPr>
                <w:b/>
                <w:i/>
              </w:rPr>
            </w:pPr>
          </w:p>
          <w:p w:rsidR="00C253D2" w:rsidRPr="00425A5F" w:rsidRDefault="00C253D2" w:rsidP="00DA486C">
            <w:pPr>
              <w:spacing w:after="120"/>
              <w:jc w:val="center"/>
              <w:rPr>
                <w:b/>
                <w:i/>
              </w:rPr>
            </w:pPr>
            <w:r w:rsidRPr="00425A5F">
              <w:rPr>
                <w:b/>
                <w:i/>
              </w:rPr>
              <w:t>CARGOS COMISSIONADOS</w:t>
            </w:r>
          </w:p>
          <w:p w:rsidR="00C253D2" w:rsidRPr="00425A5F" w:rsidRDefault="00C253D2" w:rsidP="00DA486C">
            <w:pPr>
              <w:spacing w:after="120"/>
              <w:jc w:val="center"/>
              <w:rPr>
                <w:i/>
              </w:rPr>
            </w:pPr>
          </w:p>
        </w:tc>
      </w:tr>
      <w:tr w:rsidR="00C253D2" w:rsidRPr="00425A5F" w:rsidTr="00DA486C">
        <w:trPr>
          <w:trHeight w:val="390"/>
          <w:jc w:val="center"/>
        </w:trPr>
        <w:tc>
          <w:tcPr>
            <w:tcW w:w="3957" w:type="dxa"/>
            <w:vMerge w:val="restart"/>
            <w:vAlign w:val="center"/>
          </w:tcPr>
          <w:p w:rsidR="00C253D2" w:rsidRPr="00425A5F" w:rsidRDefault="00C253D2" w:rsidP="00DA486C">
            <w:pPr>
              <w:spacing w:after="120"/>
              <w:jc w:val="center"/>
              <w:rPr>
                <w:i/>
              </w:rPr>
            </w:pPr>
            <w:r w:rsidRPr="00425A5F">
              <w:rPr>
                <w:i/>
              </w:rPr>
              <w:t>CARGO COMISSIONADO</w:t>
            </w:r>
          </w:p>
        </w:tc>
        <w:tc>
          <w:tcPr>
            <w:tcW w:w="1377" w:type="dxa"/>
            <w:vMerge w:val="restart"/>
            <w:vAlign w:val="center"/>
          </w:tcPr>
          <w:p w:rsidR="00C253D2" w:rsidRPr="00425A5F" w:rsidRDefault="00C253D2" w:rsidP="00DA486C">
            <w:pPr>
              <w:spacing w:after="120"/>
              <w:jc w:val="center"/>
              <w:rPr>
                <w:i/>
              </w:rPr>
            </w:pPr>
            <w:r w:rsidRPr="00425A5F">
              <w:rPr>
                <w:i/>
              </w:rPr>
              <w:t>SÍMBOLO</w:t>
            </w:r>
          </w:p>
        </w:tc>
        <w:tc>
          <w:tcPr>
            <w:tcW w:w="1206" w:type="dxa"/>
            <w:vMerge w:val="restart"/>
            <w:vAlign w:val="center"/>
          </w:tcPr>
          <w:p w:rsidR="00C253D2" w:rsidRPr="00425A5F" w:rsidRDefault="00C253D2" w:rsidP="00DA486C">
            <w:pPr>
              <w:spacing w:after="120"/>
              <w:jc w:val="center"/>
              <w:rPr>
                <w:i/>
              </w:rPr>
            </w:pPr>
            <w:r w:rsidRPr="00425A5F">
              <w:rPr>
                <w:i/>
              </w:rPr>
              <w:t>Nº DE</w:t>
            </w:r>
          </w:p>
          <w:p w:rsidR="00C253D2" w:rsidRPr="00425A5F" w:rsidRDefault="00C253D2" w:rsidP="00DA486C">
            <w:pPr>
              <w:spacing w:after="120"/>
              <w:jc w:val="center"/>
              <w:rPr>
                <w:i/>
              </w:rPr>
            </w:pPr>
            <w:r w:rsidRPr="00425A5F">
              <w:rPr>
                <w:i/>
              </w:rPr>
              <w:t>CARGOS</w:t>
            </w:r>
          </w:p>
        </w:tc>
        <w:tc>
          <w:tcPr>
            <w:tcW w:w="3058" w:type="dxa"/>
            <w:gridSpan w:val="2"/>
            <w:vAlign w:val="center"/>
          </w:tcPr>
          <w:p w:rsidR="00C253D2" w:rsidRPr="00425A5F" w:rsidRDefault="00C253D2" w:rsidP="00DA486C">
            <w:pPr>
              <w:spacing w:after="120"/>
              <w:jc w:val="center"/>
              <w:rPr>
                <w:i/>
              </w:rPr>
            </w:pPr>
            <w:r w:rsidRPr="00425A5F">
              <w:rPr>
                <w:i/>
              </w:rPr>
              <w:t>VALOR</w:t>
            </w:r>
          </w:p>
        </w:tc>
      </w:tr>
      <w:tr w:rsidR="00C253D2" w:rsidRPr="00425A5F" w:rsidTr="00DA486C">
        <w:trPr>
          <w:trHeight w:val="390"/>
          <w:jc w:val="center"/>
        </w:trPr>
        <w:tc>
          <w:tcPr>
            <w:tcW w:w="3957" w:type="dxa"/>
            <w:vMerge/>
            <w:vAlign w:val="bottom"/>
          </w:tcPr>
          <w:p w:rsidR="00C253D2" w:rsidRPr="00425A5F" w:rsidRDefault="00C253D2" w:rsidP="00DA486C">
            <w:pPr>
              <w:spacing w:after="120"/>
              <w:jc w:val="center"/>
              <w:rPr>
                <w:i/>
              </w:rPr>
            </w:pPr>
          </w:p>
        </w:tc>
        <w:tc>
          <w:tcPr>
            <w:tcW w:w="1377" w:type="dxa"/>
            <w:vMerge/>
            <w:vAlign w:val="bottom"/>
          </w:tcPr>
          <w:p w:rsidR="00C253D2" w:rsidRPr="00425A5F" w:rsidRDefault="00C253D2" w:rsidP="00DA486C">
            <w:pPr>
              <w:spacing w:after="120"/>
              <w:jc w:val="center"/>
              <w:rPr>
                <w:i/>
              </w:rPr>
            </w:pPr>
          </w:p>
        </w:tc>
        <w:tc>
          <w:tcPr>
            <w:tcW w:w="1206" w:type="dxa"/>
            <w:vMerge/>
            <w:vAlign w:val="bottom"/>
          </w:tcPr>
          <w:p w:rsidR="00C253D2" w:rsidRPr="00425A5F" w:rsidRDefault="00C253D2" w:rsidP="00DA486C">
            <w:pPr>
              <w:spacing w:after="120"/>
              <w:jc w:val="center"/>
              <w:rPr>
                <w:i/>
              </w:rPr>
            </w:pPr>
          </w:p>
        </w:tc>
        <w:tc>
          <w:tcPr>
            <w:tcW w:w="1853" w:type="dxa"/>
            <w:vAlign w:val="center"/>
          </w:tcPr>
          <w:p w:rsidR="00C253D2" w:rsidRPr="00425A5F" w:rsidRDefault="00C253D2" w:rsidP="00DA486C">
            <w:pPr>
              <w:spacing w:after="120"/>
              <w:jc w:val="center"/>
              <w:rPr>
                <w:i/>
              </w:rPr>
            </w:pPr>
            <w:r w:rsidRPr="00425A5F">
              <w:rPr>
                <w:i/>
              </w:rPr>
              <w:t>VENC.</w:t>
            </w:r>
          </w:p>
        </w:tc>
        <w:tc>
          <w:tcPr>
            <w:tcW w:w="1205" w:type="dxa"/>
            <w:vAlign w:val="center"/>
          </w:tcPr>
          <w:p w:rsidR="00C253D2" w:rsidRPr="00425A5F" w:rsidRDefault="00C253D2" w:rsidP="00DA486C">
            <w:pPr>
              <w:spacing w:after="120"/>
              <w:jc w:val="center"/>
              <w:rPr>
                <w:i/>
              </w:rPr>
            </w:pPr>
            <w:r w:rsidRPr="00425A5F">
              <w:rPr>
                <w:i/>
              </w:rPr>
              <w:t>COMIS.</w:t>
            </w:r>
          </w:p>
        </w:tc>
      </w:tr>
      <w:tr w:rsidR="00C253D2" w:rsidRPr="00425A5F" w:rsidTr="00DA486C">
        <w:trPr>
          <w:trHeight w:val="126"/>
          <w:jc w:val="center"/>
        </w:trPr>
        <w:tc>
          <w:tcPr>
            <w:tcW w:w="3957" w:type="dxa"/>
            <w:vAlign w:val="center"/>
          </w:tcPr>
          <w:p w:rsidR="00C253D2" w:rsidRPr="00425A5F" w:rsidRDefault="00C253D2" w:rsidP="00DA486C">
            <w:pPr>
              <w:spacing w:after="120"/>
              <w:rPr>
                <w:i/>
              </w:rPr>
            </w:pPr>
            <w:r w:rsidRPr="00425A5F">
              <w:rPr>
                <w:i/>
              </w:rPr>
              <w:t>GRUPO 1 – DIRETOR</w:t>
            </w:r>
          </w:p>
          <w:p w:rsidR="00C253D2" w:rsidRDefault="00C253D2" w:rsidP="00DA486C">
            <w:pPr>
              <w:spacing w:after="120"/>
              <w:rPr>
                <w:i/>
              </w:rPr>
            </w:pPr>
          </w:p>
          <w:p w:rsidR="00C253D2" w:rsidRPr="00425A5F" w:rsidRDefault="00C253D2" w:rsidP="00DA486C">
            <w:pPr>
              <w:spacing w:after="120"/>
              <w:rPr>
                <w:i/>
              </w:rPr>
            </w:pPr>
            <w:r w:rsidRPr="00425A5F">
              <w:rPr>
                <w:i/>
              </w:rPr>
              <w:t>NÍVEL B</w:t>
            </w:r>
          </w:p>
        </w:tc>
        <w:tc>
          <w:tcPr>
            <w:tcW w:w="1377" w:type="dxa"/>
            <w:vAlign w:val="center"/>
          </w:tcPr>
          <w:p w:rsidR="00C253D2" w:rsidRDefault="00C253D2" w:rsidP="00DA486C">
            <w:pPr>
              <w:spacing w:after="120"/>
              <w:jc w:val="center"/>
              <w:rPr>
                <w:i/>
              </w:rPr>
            </w:pPr>
          </w:p>
          <w:p w:rsidR="00C253D2" w:rsidRDefault="00C253D2" w:rsidP="00DA486C">
            <w:pPr>
              <w:spacing w:after="120"/>
              <w:jc w:val="center"/>
              <w:rPr>
                <w:i/>
              </w:rPr>
            </w:pPr>
          </w:p>
          <w:p w:rsidR="00C253D2" w:rsidRPr="00425A5F" w:rsidRDefault="00C253D2" w:rsidP="00DA486C">
            <w:pPr>
              <w:spacing w:after="120"/>
              <w:jc w:val="center"/>
              <w:rPr>
                <w:i/>
              </w:rPr>
            </w:pPr>
          </w:p>
          <w:p w:rsidR="00C253D2" w:rsidRPr="00425A5F" w:rsidRDefault="00C253D2" w:rsidP="00DA486C">
            <w:pPr>
              <w:spacing w:after="120"/>
              <w:jc w:val="center"/>
              <w:rPr>
                <w:i/>
              </w:rPr>
            </w:pPr>
            <w:r w:rsidRPr="00425A5F">
              <w:rPr>
                <w:i/>
              </w:rPr>
              <w:t>CC1B</w:t>
            </w:r>
          </w:p>
          <w:p w:rsidR="00C253D2" w:rsidRPr="00425A5F" w:rsidRDefault="00C253D2" w:rsidP="00DA486C">
            <w:pPr>
              <w:spacing w:after="120"/>
              <w:rPr>
                <w:i/>
              </w:rPr>
            </w:pPr>
          </w:p>
        </w:tc>
        <w:tc>
          <w:tcPr>
            <w:tcW w:w="1206" w:type="dxa"/>
            <w:vAlign w:val="center"/>
          </w:tcPr>
          <w:p w:rsidR="00C253D2" w:rsidRDefault="00C253D2" w:rsidP="00DA486C">
            <w:pPr>
              <w:spacing w:after="120"/>
              <w:jc w:val="center"/>
              <w:rPr>
                <w:i/>
              </w:rPr>
            </w:pPr>
          </w:p>
          <w:p w:rsidR="00C253D2" w:rsidRDefault="00C253D2" w:rsidP="00DA486C">
            <w:pPr>
              <w:spacing w:after="120"/>
              <w:jc w:val="center"/>
              <w:rPr>
                <w:i/>
              </w:rPr>
            </w:pPr>
          </w:p>
          <w:p w:rsidR="00C253D2" w:rsidRDefault="00C253D2" w:rsidP="00DA486C">
            <w:pPr>
              <w:spacing w:after="120"/>
              <w:jc w:val="center"/>
              <w:rPr>
                <w:i/>
              </w:rPr>
            </w:pPr>
          </w:p>
          <w:p w:rsidR="00C253D2" w:rsidRPr="00425A5F" w:rsidRDefault="00C253D2" w:rsidP="00DA486C">
            <w:pPr>
              <w:spacing w:after="12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  <w:p w:rsidR="00C253D2" w:rsidRPr="00425A5F" w:rsidRDefault="00C253D2" w:rsidP="00DA486C">
            <w:pPr>
              <w:spacing w:after="120"/>
              <w:rPr>
                <w:i/>
              </w:rPr>
            </w:pPr>
          </w:p>
        </w:tc>
        <w:tc>
          <w:tcPr>
            <w:tcW w:w="1853" w:type="dxa"/>
            <w:vAlign w:val="center"/>
          </w:tcPr>
          <w:p w:rsidR="00C253D2" w:rsidRDefault="00C253D2" w:rsidP="00DA486C">
            <w:pPr>
              <w:spacing w:after="120"/>
              <w:jc w:val="center"/>
              <w:rPr>
                <w:i/>
              </w:rPr>
            </w:pPr>
          </w:p>
          <w:p w:rsidR="00C253D2" w:rsidRDefault="00C253D2" w:rsidP="00DA486C">
            <w:pPr>
              <w:spacing w:after="120"/>
              <w:jc w:val="center"/>
              <w:rPr>
                <w:i/>
              </w:rPr>
            </w:pPr>
          </w:p>
          <w:p w:rsidR="00C253D2" w:rsidRPr="00425A5F" w:rsidRDefault="00C253D2" w:rsidP="00DA486C">
            <w:pPr>
              <w:spacing w:after="120"/>
              <w:jc w:val="center"/>
              <w:rPr>
                <w:i/>
              </w:rPr>
            </w:pPr>
          </w:p>
          <w:p w:rsidR="00C253D2" w:rsidRPr="00425A5F" w:rsidRDefault="00C253D2" w:rsidP="00DA486C">
            <w:pPr>
              <w:spacing w:after="120"/>
              <w:jc w:val="center"/>
              <w:rPr>
                <w:i/>
              </w:rPr>
            </w:pPr>
            <w:r w:rsidRPr="00425A5F">
              <w:rPr>
                <w:i/>
              </w:rPr>
              <w:t xml:space="preserve">R$ </w:t>
            </w:r>
            <w:r>
              <w:rPr>
                <w:i/>
              </w:rPr>
              <w:t>2.009,57</w:t>
            </w:r>
          </w:p>
          <w:p w:rsidR="00C253D2" w:rsidRPr="00425A5F" w:rsidRDefault="00C253D2" w:rsidP="00DA486C">
            <w:pPr>
              <w:spacing w:after="120"/>
              <w:rPr>
                <w:i/>
              </w:rPr>
            </w:pPr>
          </w:p>
        </w:tc>
        <w:tc>
          <w:tcPr>
            <w:tcW w:w="1205" w:type="dxa"/>
            <w:vAlign w:val="center"/>
          </w:tcPr>
          <w:p w:rsidR="00C253D2" w:rsidRDefault="00C253D2" w:rsidP="00DA486C">
            <w:pPr>
              <w:spacing w:after="120"/>
              <w:jc w:val="center"/>
              <w:rPr>
                <w:i/>
              </w:rPr>
            </w:pPr>
          </w:p>
          <w:p w:rsidR="00C253D2" w:rsidRDefault="00C253D2" w:rsidP="00DA486C">
            <w:pPr>
              <w:spacing w:after="120"/>
              <w:jc w:val="center"/>
              <w:rPr>
                <w:i/>
              </w:rPr>
            </w:pPr>
          </w:p>
          <w:p w:rsidR="00C253D2" w:rsidRPr="00425A5F" w:rsidRDefault="00C253D2" w:rsidP="00DA486C">
            <w:pPr>
              <w:spacing w:after="120"/>
              <w:jc w:val="center"/>
              <w:rPr>
                <w:i/>
              </w:rPr>
            </w:pPr>
            <w:r w:rsidRPr="00425A5F">
              <w:rPr>
                <w:i/>
              </w:rPr>
              <w:t>30%</w:t>
            </w:r>
            <w:r>
              <w:rPr>
                <w:i/>
              </w:rPr>
              <w:t>”</w:t>
            </w:r>
          </w:p>
        </w:tc>
      </w:tr>
    </w:tbl>
    <w:p w:rsidR="00C253D2" w:rsidRDefault="00C253D2" w:rsidP="00C253D2">
      <w:pPr>
        <w:spacing w:after="120"/>
        <w:ind w:firstLine="1620"/>
        <w:jc w:val="both"/>
      </w:pPr>
      <w:r w:rsidRPr="008938D8">
        <w:rPr>
          <w:b/>
        </w:rPr>
        <w:t xml:space="preserve">Art. </w:t>
      </w:r>
      <w:r>
        <w:rPr>
          <w:b/>
        </w:rPr>
        <w:t>3°</w:t>
      </w:r>
      <w:r w:rsidRPr="008938D8">
        <w:rPr>
          <w:b/>
        </w:rPr>
        <w:t>.</w:t>
      </w:r>
      <w:r>
        <w:t xml:space="preserve"> Ficam criadas as atribuições relativas ao cargo de </w:t>
      </w:r>
      <w:r w:rsidRPr="00ED6DE9">
        <w:rPr>
          <w:i/>
        </w:rPr>
        <w:t>“</w:t>
      </w:r>
      <w:r>
        <w:rPr>
          <w:i/>
        </w:rPr>
        <w:t>Diretor</w:t>
      </w:r>
      <w:r w:rsidRPr="00ED6DE9">
        <w:rPr>
          <w:i/>
        </w:rPr>
        <w:t xml:space="preserve"> de </w:t>
      </w:r>
      <w:r>
        <w:rPr>
          <w:i/>
        </w:rPr>
        <w:t>Almoxarifado Central</w:t>
      </w:r>
      <w:r w:rsidRPr="00ED6DE9">
        <w:rPr>
          <w:i/>
        </w:rPr>
        <w:t>”</w:t>
      </w:r>
      <w:r>
        <w:t xml:space="preserve"> na </w:t>
      </w:r>
      <w:r w:rsidRPr="00ED6DE9">
        <w:rPr>
          <w:i/>
        </w:rPr>
        <w:t>“Unidade Administrativa 0</w:t>
      </w:r>
      <w:r>
        <w:rPr>
          <w:i/>
        </w:rPr>
        <w:t>5</w:t>
      </w:r>
      <w:r w:rsidRPr="00ED6DE9">
        <w:rPr>
          <w:i/>
        </w:rPr>
        <w:t>”</w:t>
      </w:r>
      <w:r>
        <w:t xml:space="preserve"> do </w:t>
      </w:r>
      <w:r w:rsidRPr="00ED6DE9">
        <w:rPr>
          <w:i/>
        </w:rPr>
        <w:t>“Anexo XVIII”</w:t>
      </w:r>
      <w:r>
        <w:t xml:space="preserve"> da Lei </w:t>
      </w:r>
      <w:r>
        <w:lastRenderedPageBreak/>
        <w:t xml:space="preserve">Complementar n°. 37, de </w:t>
      </w:r>
      <w:smartTag w:uri="urn:schemas-microsoft-com:office:smarttags" w:element="date">
        <w:smartTagPr>
          <w:attr w:name="ls" w:val="trans"/>
          <w:attr w:name="Month" w:val="11"/>
          <w:attr w:name="Day" w:val="30"/>
          <w:attr w:name="Year" w:val="2010"/>
        </w:smartTagPr>
        <w:r>
          <w:t>30 de novembro de 2010</w:t>
        </w:r>
      </w:smartTag>
      <w:r>
        <w:t>, e suas alterações, com a seguinte redação:</w:t>
      </w:r>
    </w:p>
    <w:p w:rsidR="00C253D2" w:rsidRPr="00F453BF" w:rsidRDefault="00C253D2" w:rsidP="00C253D2">
      <w:pPr>
        <w:spacing w:after="120"/>
        <w:ind w:firstLine="1622"/>
        <w:jc w:val="both"/>
      </w:pPr>
    </w:p>
    <w:p w:rsidR="00C253D2" w:rsidRPr="00F453BF" w:rsidRDefault="00C253D2" w:rsidP="00C253D2">
      <w:pPr>
        <w:pStyle w:val="yiv347122655western"/>
        <w:spacing w:before="0" w:after="120"/>
        <w:jc w:val="center"/>
        <w:rPr>
          <w:b/>
          <w:i/>
        </w:rPr>
      </w:pPr>
      <w:r w:rsidRPr="00F453BF">
        <w:rPr>
          <w:b/>
          <w:i/>
        </w:rPr>
        <w:t>“ANEXO XVIII</w:t>
      </w:r>
    </w:p>
    <w:p w:rsidR="00C253D2" w:rsidRPr="00F453BF" w:rsidRDefault="00C253D2" w:rsidP="00C253D2">
      <w:pPr>
        <w:pStyle w:val="yiv347122655western"/>
        <w:spacing w:before="0" w:after="120"/>
        <w:jc w:val="center"/>
        <w:rPr>
          <w:b/>
          <w:i/>
        </w:rPr>
      </w:pPr>
      <w:r w:rsidRPr="00F453BF">
        <w:rPr>
          <w:b/>
          <w:i/>
        </w:rPr>
        <w:t xml:space="preserve">LEI COMPLEMENTAR N°. 37, DE </w:t>
      </w:r>
      <w:smartTag w:uri="urn:schemas-microsoft-com:office:smarttags" w:element="date">
        <w:smartTagPr>
          <w:attr w:name="ls" w:val="trans"/>
          <w:attr w:name="Month" w:val="11"/>
          <w:attr w:name="Day" w:val="30"/>
          <w:attr w:name="Year" w:val="2010"/>
        </w:smartTagPr>
        <w:r w:rsidRPr="00F453BF">
          <w:rPr>
            <w:b/>
            <w:i/>
          </w:rPr>
          <w:t>30 DE NOVEMBRO DE 2010</w:t>
        </w:r>
      </w:smartTag>
      <w:r w:rsidRPr="00F453BF">
        <w:rPr>
          <w:b/>
          <w:i/>
        </w:rPr>
        <w:t>, E SUAS ALTERAÇÕES.</w:t>
      </w:r>
    </w:p>
    <w:p w:rsidR="00C253D2" w:rsidRPr="00F453BF" w:rsidRDefault="00C253D2" w:rsidP="00C253D2">
      <w:pPr>
        <w:pStyle w:val="yiv347122655western"/>
        <w:spacing w:before="0" w:after="120"/>
        <w:jc w:val="center"/>
        <w:rPr>
          <w:b/>
          <w:i/>
        </w:rPr>
      </w:pPr>
      <w:r w:rsidRPr="00F453BF">
        <w:rPr>
          <w:b/>
          <w:i/>
        </w:rPr>
        <w:t>DOS CARGOS E ATRIBUIÇÕES</w:t>
      </w:r>
    </w:p>
    <w:p w:rsidR="00C253D2" w:rsidRDefault="00C253D2" w:rsidP="00C253D2">
      <w:pPr>
        <w:tabs>
          <w:tab w:val="left" w:pos="540"/>
        </w:tabs>
        <w:spacing w:after="120"/>
        <w:jc w:val="both"/>
        <w:rPr>
          <w:b/>
          <w:i/>
        </w:rPr>
      </w:pPr>
    </w:p>
    <w:p w:rsidR="00C253D2" w:rsidRPr="00326630" w:rsidRDefault="00C253D2" w:rsidP="00C253D2">
      <w:pPr>
        <w:tabs>
          <w:tab w:val="left" w:pos="540"/>
        </w:tabs>
        <w:spacing w:after="120"/>
        <w:jc w:val="both"/>
        <w:rPr>
          <w:b/>
          <w:i/>
        </w:rPr>
      </w:pPr>
      <w:r w:rsidRPr="00326630">
        <w:rPr>
          <w:b/>
          <w:i/>
        </w:rPr>
        <w:t xml:space="preserve">UNIDADE ADMINISTRATIVA </w:t>
      </w:r>
      <w:r>
        <w:rPr>
          <w:b/>
          <w:i/>
        </w:rPr>
        <w:t>05</w:t>
      </w:r>
    </w:p>
    <w:p w:rsidR="00C253D2" w:rsidRPr="00326630" w:rsidRDefault="00C253D2" w:rsidP="00C253D2">
      <w:pPr>
        <w:tabs>
          <w:tab w:val="left" w:pos="540"/>
        </w:tabs>
        <w:spacing w:after="120"/>
        <w:jc w:val="both"/>
        <w:rPr>
          <w:b/>
          <w:i/>
        </w:rPr>
      </w:pPr>
      <w:r>
        <w:rPr>
          <w:b/>
          <w:i/>
        </w:rPr>
        <w:t>SECRETARIA MUNICIPAL DE FAZENDA</w:t>
      </w:r>
    </w:p>
    <w:p w:rsidR="00C253D2" w:rsidRPr="00326630" w:rsidRDefault="00C253D2" w:rsidP="00C253D2">
      <w:pPr>
        <w:pStyle w:val="yiv347122655western"/>
        <w:spacing w:before="0" w:after="120"/>
        <w:jc w:val="both"/>
        <w:rPr>
          <w:b/>
          <w:i/>
        </w:rPr>
      </w:pPr>
    </w:p>
    <w:p w:rsidR="00C253D2" w:rsidRPr="001C5189" w:rsidRDefault="00C253D2" w:rsidP="00C253D2">
      <w:pPr>
        <w:pStyle w:val="yiv347122655western"/>
        <w:spacing w:before="0" w:after="120"/>
        <w:jc w:val="both"/>
        <w:rPr>
          <w:b/>
          <w:i/>
        </w:rPr>
      </w:pPr>
      <w:r w:rsidRPr="001C5189">
        <w:rPr>
          <w:b/>
          <w:i/>
        </w:rPr>
        <w:t>CARGO: DIRETOR DE ALMOXARIFADO CENTRAL</w:t>
      </w:r>
    </w:p>
    <w:p w:rsidR="00C253D2" w:rsidRPr="001C5189" w:rsidRDefault="00C253D2" w:rsidP="00C253D2">
      <w:pPr>
        <w:pStyle w:val="yiv347122655western"/>
        <w:spacing w:before="0" w:after="120"/>
        <w:jc w:val="both"/>
        <w:rPr>
          <w:b/>
          <w:i/>
        </w:rPr>
      </w:pPr>
      <w:r w:rsidRPr="001C5189">
        <w:rPr>
          <w:b/>
          <w:i/>
        </w:rPr>
        <w:t>ATRIBUIÇÕES:</w:t>
      </w:r>
    </w:p>
    <w:p w:rsidR="00C253D2" w:rsidRPr="00522F11" w:rsidRDefault="00C253D2" w:rsidP="00C253D2">
      <w:pPr>
        <w:widowControl/>
        <w:numPr>
          <w:ilvl w:val="0"/>
          <w:numId w:val="1"/>
        </w:numPr>
        <w:tabs>
          <w:tab w:val="clear" w:pos="720"/>
          <w:tab w:val="left" w:pos="180"/>
        </w:tabs>
        <w:suppressAutoHyphens w:val="0"/>
        <w:spacing w:after="120"/>
        <w:ind w:left="0" w:firstLine="0"/>
        <w:jc w:val="both"/>
        <w:rPr>
          <w:bCs/>
          <w:i/>
          <w:color w:val="000000"/>
        </w:rPr>
      </w:pPr>
      <w:r>
        <w:rPr>
          <w:bCs/>
          <w:i/>
          <w:color w:val="000000"/>
        </w:rPr>
        <w:t>Supervisionar</w:t>
      </w:r>
      <w:r w:rsidRPr="00522F11">
        <w:rPr>
          <w:bCs/>
          <w:i/>
          <w:color w:val="000000"/>
        </w:rPr>
        <w:t xml:space="preserve"> equipes de trabalhadores que atuam em processos de recebimento, armazenagem, movimentação e transporte de materiais de consumo, materiais permanentes e equipamentos adquiridos pela Prefeitura Municipal de Formiga;</w:t>
      </w:r>
    </w:p>
    <w:p w:rsidR="00C253D2" w:rsidRPr="00522F11" w:rsidRDefault="00C253D2" w:rsidP="00C253D2">
      <w:pPr>
        <w:widowControl/>
        <w:numPr>
          <w:ilvl w:val="0"/>
          <w:numId w:val="1"/>
        </w:numPr>
        <w:tabs>
          <w:tab w:val="clear" w:pos="720"/>
          <w:tab w:val="left" w:pos="180"/>
        </w:tabs>
        <w:suppressAutoHyphens w:val="0"/>
        <w:spacing w:after="120"/>
        <w:ind w:left="0" w:firstLine="0"/>
        <w:jc w:val="both"/>
        <w:rPr>
          <w:bCs/>
          <w:i/>
          <w:color w:val="000000"/>
        </w:rPr>
      </w:pPr>
      <w:r>
        <w:rPr>
          <w:bCs/>
          <w:i/>
          <w:color w:val="000000"/>
        </w:rPr>
        <w:t>Supervisionar o planejamento de</w:t>
      </w:r>
      <w:r w:rsidRPr="00522F11">
        <w:rPr>
          <w:bCs/>
          <w:i/>
          <w:color w:val="000000"/>
        </w:rPr>
        <w:t xml:space="preserve"> estoques;</w:t>
      </w:r>
    </w:p>
    <w:p w:rsidR="00C253D2" w:rsidRPr="00522F11" w:rsidRDefault="00C253D2" w:rsidP="00C253D2">
      <w:pPr>
        <w:widowControl/>
        <w:numPr>
          <w:ilvl w:val="0"/>
          <w:numId w:val="1"/>
        </w:numPr>
        <w:tabs>
          <w:tab w:val="clear" w:pos="720"/>
          <w:tab w:val="left" w:pos="180"/>
        </w:tabs>
        <w:suppressAutoHyphens w:val="0"/>
        <w:spacing w:after="120"/>
        <w:ind w:left="0" w:firstLine="0"/>
        <w:jc w:val="both"/>
        <w:rPr>
          <w:bCs/>
          <w:i/>
          <w:color w:val="000000"/>
        </w:rPr>
      </w:pPr>
      <w:r>
        <w:rPr>
          <w:bCs/>
          <w:i/>
          <w:color w:val="000000"/>
        </w:rPr>
        <w:t>Supervisionar</w:t>
      </w:r>
      <w:r w:rsidRPr="00522F11">
        <w:rPr>
          <w:bCs/>
          <w:i/>
          <w:color w:val="000000"/>
        </w:rPr>
        <w:t xml:space="preserve"> a execução das entregas;</w:t>
      </w:r>
    </w:p>
    <w:p w:rsidR="00C253D2" w:rsidRPr="00522F11" w:rsidRDefault="00C253D2" w:rsidP="00C253D2">
      <w:pPr>
        <w:widowControl/>
        <w:numPr>
          <w:ilvl w:val="0"/>
          <w:numId w:val="1"/>
        </w:numPr>
        <w:tabs>
          <w:tab w:val="clear" w:pos="720"/>
          <w:tab w:val="left" w:pos="180"/>
        </w:tabs>
        <w:suppressAutoHyphens w:val="0"/>
        <w:spacing w:after="120"/>
        <w:ind w:left="0" w:firstLine="0"/>
        <w:jc w:val="both"/>
        <w:rPr>
          <w:bCs/>
          <w:i/>
          <w:color w:val="000000"/>
        </w:rPr>
      </w:pPr>
      <w:r>
        <w:rPr>
          <w:bCs/>
          <w:i/>
          <w:color w:val="000000"/>
        </w:rPr>
        <w:t>Supervisionar o cálculo do</w:t>
      </w:r>
      <w:r w:rsidRPr="00522F11">
        <w:rPr>
          <w:bCs/>
          <w:i/>
          <w:color w:val="000000"/>
        </w:rPr>
        <w:t xml:space="preserve"> giro de estoques;</w:t>
      </w:r>
    </w:p>
    <w:p w:rsidR="00C253D2" w:rsidRPr="00522F11" w:rsidRDefault="00C253D2" w:rsidP="00C253D2">
      <w:pPr>
        <w:widowControl/>
        <w:numPr>
          <w:ilvl w:val="0"/>
          <w:numId w:val="1"/>
        </w:numPr>
        <w:tabs>
          <w:tab w:val="clear" w:pos="720"/>
          <w:tab w:val="left" w:pos="180"/>
        </w:tabs>
        <w:suppressAutoHyphens w:val="0"/>
        <w:spacing w:after="120"/>
        <w:ind w:left="0" w:firstLine="0"/>
        <w:jc w:val="both"/>
        <w:rPr>
          <w:bCs/>
          <w:i/>
          <w:color w:val="000000"/>
        </w:rPr>
      </w:pPr>
      <w:r w:rsidRPr="00522F11">
        <w:rPr>
          <w:bCs/>
          <w:i/>
          <w:color w:val="000000"/>
        </w:rPr>
        <w:t>Elaborar procedimentos de inventários de estoques;</w:t>
      </w:r>
    </w:p>
    <w:p w:rsidR="00C253D2" w:rsidRPr="00522F11" w:rsidRDefault="00C253D2" w:rsidP="00C253D2">
      <w:pPr>
        <w:widowControl/>
        <w:numPr>
          <w:ilvl w:val="0"/>
          <w:numId w:val="1"/>
        </w:numPr>
        <w:tabs>
          <w:tab w:val="clear" w:pos="720"/>
          <w:tab w:val="left" w:pos="180"/>
        </w:tabs>
        <w:suppressAutoHyphens w:val="0"/>
        <w:spacing w:after="120"/>
        <w:ind w:left="0" w:firstLine="0"/>
        <w:jc w:val="both"/>
        <w:rPr>
          <w:bCs/>
          <w:i/>
          <w:color w:val="000000"/>
        </w:rPr>
      </w:pPr>
      <w:r w:rsidRPr="00522F11">
        <w:rPr>
          <w:bCs/>
          <w:i/>
          <w:color w:val="000000"/>
        </w:rPr>
        <w:t>Operacionalizar inventário de estoques;</w:t>
      </w:r>
    </w:p>
    <w:p w:rsidR="00C253D2" w:rsidRPr="00522F11" w:rsidRDefault="00C253D2" w:rsidP="00C253D2">
      <w:pPr>
        <w:widowControl/>
        <w:numPr>
          <w:ilvl w:val="0"/>
          <w:numId w:val="1"/>
        </w:numPr>
        <w:tabs>
          <w:tab w:val="clear" w:pos="720"/>
          <w:tab w:val="left" w:pos="180"/>
        </w:tabs>
        <w:suppressAutoHyphens w:val="0"/>
        <w:spacing w:after="120"/>
        <w:ind w:left="0" w:firstLine="0"/>
        <w:jc w:val="both"/>
        <w:rPr>
          <w:bCs/>
          <w:i/>
          <w:color w:val="000000"/>
        </w:rPr>
      </w:pPr>
      <w:r>
        <w:rPr>
          <w:bCs/>
          <w:i/>
          <w:color w:val="000000"/>
        </w:rPr>
        <w:t>Supervisionar as</w:t>
      </w:r>
      <w:r w:rsidRPr="00522F11">
        <w:rPr>
          <w:bCs/>
          <w:i/>
          <w:color w:val="000000"/>
        </w:rPr>
        <w:t xml:space="preserve"> formas de estocagem de materiais de limpeza, gêneros alimentícios;</w:t>
      </w:r>
    </w:p>
    <w:p w:rsidR="00C253D2" w:rsidRPr="00522F11" w:rsidRDefault="00C253D2" w:rsidP="00C253D2">
      <w:pPr>
        <w:widowControl/>
        <w:numPr>
          <w:ilvl w:val="0"/>
          <w:numId w:val="1"/>
        </w:numPr>
        <w:tabs>
          <w:tab w:val="clear" w:pos="720"/>
          <w:tab w:val="left" w:pos="180"/>
        </w:tabs>
        <w:suppressAutoHyphens w:val="0"/>
        <w:spacing w:after="120"/>
        <w:ind w:left="0" w:firstLine="0"/>
        <w:jc w:val="both"/>
        <w:rPr>
          <w:bCs/>
          <w:i/>
          <w:color w:val="000000"/>
        </w:rPr>
      </w:pPr>
      <w:r w:rsidRPr="00522F11">
        <w:rPr>
          <w:bCs/>
          <w:i/>
          <w:color w:val="000000"/>
        </w:rPr>
        <w:t>Atender auditoria interna e externa sobre possíveis alterações;</w:t>
      </w:r>
    </w:p>
    <w:p w:rsidR="00C253D2" w:rsidRPr="00522F11" w:rsidRDefault="00C253D2" w:rsidP="00C253D2">
      <w:pPr>
        <w:widowControl/>
        <w:numPr>
          <w:ilvl w:val="0"/>
          <w:numId w:val="1"/>
        </w:numPr>
        <w:tabs>
          <w:tab w:val="clear" w:pos="720"/>
          <w:tab w:val="left" w:pos="180"/>
        </w:tabs>
        <w:suppressAutoHyphens w:val="0"/>
        <w:spacing w:after="120"/>
        <w:ind w:left="0" w:firstLine="0"/>
        <w:jc w:val="both"/>
        <w:rPr>
          <w:bCs/>
          <w:i/>
          <w:color w:val="000000"/>
        </w:rPr>
      </w:pPr>
      <w:r>
        <w:rPr>
          <w:bCs/>
          <w:i/>
          <w:color w:val="000000"/>
        </w:rPr>
        <w:t>Supervisionar a emissão de</w:t>
      </w:r>
      <w:r w:rsidRPr="00522F11">
        <w:rPr>
          <w:bCs/>
          <w:i/>
          <w:color w:val="000000"/>
        </w:rPr>
        <w:t xml:space="preserve"> balancetes dos resultados de to</w:t>
      </w:r>
      <w:r>
        <w:rPr>
          <w:bCs/>
          <w:i/>
          <w:color w:val="000000"/>
        </w:rPr>
        <w:t>dos os Almoxarifados existentes</w:t>
      </w:r>
      <w:r w:rsidRPr="00522F11">
        <w:rPr>
          <w:bCs/>
          <w:i/>
          <w:color w:val="000000"/>
        </w:rPr>
        <w:t>;</w:t>
      </w:r>
    </w:p>
    <w:p w:rsidR="00C253D2" w:rsidRPr="00522F11" w:rsidRDefault="00C253D2" w:rsidP="00C253D2">
      <w:pPr>
        <w:widowControl/>
        <w:numPr>
          <w:ilvl w:val="0"/>
          <w:numId w:val="1"/>
        </w:numPr>
        <w:tabs>
          <w:tab w:val="clear" w:pos="720"/>
          <w:tab w:val="left" w:pos="180"/>
        </w:tabs>
        <w:suppressAutoHyphens w:val="0"/>
        <w:spacing w:after="120"/>
        <w:ind w:left="0" w:firstLine="0"/>
        <w:jc w:val="both"/>
        <w:rPr>
          <w:bCs/>
          <w:i/>
          <w:color w:val="000000"/>
        </w:rPr>
      </w:pPr>
      <w:r>
        <w:rPr>
          <w:bCs/>
          <w:i/>
          <w:color w:val="000000"/>
        </w:rPr>
        <w:t>Supervisionar o encaminhamento de</w:t>
      </w:r>
      <w:r w:rsidRPr="00522F11">
        <w:rPr>
          <w:bCs/>
          <w:i/>
          <w:color w:val="000000"/>
        </w:rPr>
        <w:t xml:space="preserve"> solicitações de compras às diversas secretarias existentes;</w:t>
      </w:r>
    </w:p>
    <w:p w:rsidR="00C253D2" w:rsidRPr="00522F11" w:rsidRDefault="00C253D2" w:rsidP="00C253D2">
      <w:pPr>
        <w:widowControl/>
        <w:numPr>
          <w:ilvl w:val="0"/>
          <w:numId w:val="1"/>
        </w:numPr>
        <w:tabs>
          <w:tab w:val="clear" w:pos="720"/>
          <w:tab w:val="left" w:pos="180"/>
        </w:tabs>
        <w:suppressAutoHyphens w:val="0"/>
        <w:spacing w:after="120"/>
        <w:ind w:left="0" w:firstLine="0"/>
        <w:jc w:val="both"/>
        <w:rPr>
          <w:bCs/>
          <w:i/>
          <w:color w:val="000000"/>
        </w:rPr>
      </w:pPr>
      <w:r w:rsidRPr="00522F11">
        <w:rPr>
          <w:bCs/>
          <w:i/>
          <w:color w:val="000000"/>
        </w:rPr>
        <w:t>Fazer com que sigam as normas de controle higiênico-sanitário de estocagem de alimentos para a garantia da qualidade;</w:t>
      </w:r>
    </w:p>
    <w:p w:rsidR="00C253D2" w:rsidRPr="00522F11" w:rsidRDefault="00C253D2" w:rsidP="00C253D2">
      <w:pPr>
        <w:widowControl/>
        <w:numPr>
          <w:ilvl w:val="0"/>
          <w:numId w:val="1"/>
        </w:numPr>
        <w:tabs>
          <w:tab w:val="clear" w:pos="720"/>
          <w:tab w:val="left" w:pos="180"/>
        </w:tabs>
        <w:suppressAutoHyphens w:val="0"/>
        <w:spacing w:after="120"/>
        <w:ind w:left="0" w:firstLine="0"/>
        <w:jc w:val="both"/>
        <w:rPr>
          <w:bCs/>
          <w:i/>
          <w:color w:val="000000"/>
        </w:rPr>
      </w:pPr>
      <w:r>
        <w:rPr>
          <w:bCs/>
          <w:i/>
          <w:color w:val="000000"/>
        </w:rPr>
        <w:t>Coordenar</w:t>
      </w:r>
      <w:r w:rsidRPr="00522F11">
        <w:rPr>
          <w:bCs/>
          <w:i/>
          <w:color w:val="000000"/>
        </w:rPr>
        <w:t xml:space="preserve"> pesquisa de qualidade no atendimento com relação aos servidores deste setor;</w:t>
      </w:r>
    </w:p>
    <w:p w:rsidR="00C253D2" w:rsidRPr="00522F11" w:rsidRDefault="00C253D2" w:rsidP="00C253D2">
      <w:pPr>
        <w:widowControl/>
        <w:numPr>
          <w:ilvl w:val="0"/>
          <w:numId w:val="1"/>
        </w:numPr>
        <w:tabs>
          <w:tab w:val="clear" w:pos="720"/>
          <w:tab w:val="left" w:pos="180"/>
        </w:tabs>
        <w:suppressAutoHyphens w:val="0"/>
        <w:spacing w:after="120"/>
        <w:ind w:left="0" w:firstLine="0"/>
        <w:jc w:val="both"/>
        <w:rPr>
          <w:bCs/>
          <w:i/>
          <w:color w:val="000000"/>
        </w:rPr>
      </w:pPr>
      <w:r w:rsidRPr="00522F11">
        <w:rPr>
          <w:bCs/>
          <w:i/>
          <w:color w:val="000000"/>
        </w:rPr>
        <w:t>Relacionar-se com os departamentos da Prefeitura para redução de custos de entrega;</w:t>
      </w:r>
    </w:p>
    <w:p w:rsidR="00C253D2" w:rsidRPr="00522F11" w:rsidRDefault="00C253D2" w:rsidP="00C253D2">
      <w:pPr>
        <w:widowControl/>
        <w:numPr>
          <w:ilvl w:val="0"/>
          <w:numId w:val="1"/>
        </w:numPr>
        <w:tabs>
          <w:tab w:val="clear" w:pos="720"/>
          <w:tab w:val="left" w:pos="180"/>
        </w:tabs>
        <w:suppressAutoHyphens w:val="0"/>
        <w:spacing w:after="120"/>
        <w:ind w:left="0" w:firstLine="0"/>
        <w:jc w:val="both"/>
        <w:rPr>
          <w:bCs/>
          <w:i/>
          <w:color w:val="000000"/>
        </w:rPr>
      </w:pPr>
      <w:r>
        <w:rPr>
          <w:bCs/>
          <w:i/>
          <w:color w:val="000000"/>
        </w:rPr>
        <w:t>Coordenar a elaboração de</w:t>
      </w:r>
      <w:r w:rsidRPr="00522F11">
        <w:rPr>
          <w:bCs/>
          <w:i/>
          <w:color w:val="000000"/>
        </w:rPr>
        <w:t xml:space="preserve"> relatórios;</w:t>
      </w:r>
    </w:p>
    <w:p w:rsidR="00C253D2" w:rsidRPr="00522F11" w:rsidRDefault="00C253D2" w:rsidP="00C253D2">
      <w:pPr>
        <w:widowControl/>
        <w:numPr>
          <w:ilvl w:val="0"/>
          <w:numId w:val="1"/>
        </w:numPr>
        <w:tabs>
          <w:tab w:val="clear" w:pos="720"/>
          <w:tab w:val="left" w:pos="180"/>
        </w:tabs>
        <w:suppressAutoHyphens w:val="0"/>
        <w:spacing w:after="120"/>
        <w:ind w:left="0" w:firstLine="0"/>
        <w:jc w:val="both"/>
        <w:rPr>
          <w:bCs/>
          <w:i/>
          <w:color w:val="000000"/>
        </w:rPr>
      </w:pPr>
      <w:r w:rsidRPr="00522F11">
        <w:rPr>
          <w:bCs/>
          <w:i/>
          <w:color w:val="000000"/>
        </w:rPr>
        <w:t>Reportar-se a secretários para resolução de possíveis problemas com relação à qualidade de materiais similares;</w:t>
      </w:r>
    </w:p>
    <w:p w:rsidR="00C253D2" w:rsidRPr="00522F11" w:rsidRDefault="00C253D2" w:rsidP="00C253D2">
      <w:pPr>
        <w:widowControl/>
        <w:numPr>
          <w:ilvl w:val="0"/>
          <w:numId w:val="1"/>
        </w:numPr>
        <w:tabs>
          <w:tab w:val="clear" w:pos="720"/>
          <w:tab w:val="left" w:pos="180"/>
        </w:tabs>
        <w:suppressAutoHyphens w:val="0"/>
        <w:spacing w:after="120"/>
        <w:ind w:left="0" w:firstLine="0"/>
        <w:jc w:val="both"/>
        <w:rPr>
          <w:bCs/>
          <w:i/>
          <w:color w:val="000000"/>
        </w:rPr>
      </w:pPr>
      <w:r w:rsidRPr="00522F11">
        <w:rPr>
          <w:bCs/>
          <w:i/>
          <w:color w:val="000000"/>
        </w:rPr>
        <w:t>Participar de reuniões;</w:t>
      </w:r>
    </w:p>
    <w:p w:rsidR="00C253D2" w:rsidRPr="00522F11" w:rsidRDefault="00C253D2" w:rsidP="00C253D2">
      <w:pPr>
        <w:widowControl/>
        <w:numPr>
          <w:ilvl w:val="0"/>
          <w:numId w:val="1"/>
        </w:numPr>
        <w:tabs>
          <w:tab w:val="clear" w:pos="720"/>
          <w:tab w:val="left" w:pos="180"/>
        </w:tabs>
        <w:suppressAutoHyphens w:val="0"/>
        <w:spacing w:after="120"/>
        <w:ind w:left="0" w:firstLine="0"/>
        <w:jc w:val="both"/>
        <w:rPr>
          <w:bCs/>
          <w:i/>
          <w:color w:val="000000"/>
        </w:rPr>
      </w:pPr>
      <w:r w:rsidRPr="00522F11">
        <w:rPr>
          <w:bCs/>
          <w:i/>
          <w:color w:val="000000"/>
        </w:rPr>
        <w:lastRenderedPageBreak/>
        <w:t>Comunicar-se via correio eletrônico com setores da administração e fornecedores de modo a sanar qualquer problema com relação a material recebido e estoque de produtos;</w:t>
      </w:r>
    </w:p>
    <w:p w:rsidR="00C253D2" w:rsidRPr="00522F11" w:rsidRDefault="00C253D2" w:rsidP="00C253D2">
      <w:pPr>
        <w:widowControl/>
        <w:numPr>
          <w:ilvl w:val="0"/>
          <w:numId w:val="1"/>
        </w:numPr>
        <w:tabs>
          <w:tab w:val="clear" w:pos="720"/>
          <w:tab w:val="left" w:pos="180"/>
        </w:tabs>
        <w:suppressAutoHyphens w:val="0"/>
        <w:spacing w:after="120"/>
        <w:ind w:left="0" w:firstLine="0"/>
        <w:jc w:val="both"/>
        <w:rPr>
          <w:bCs/>
          <w:i/>
          <w:color w:val="000000"/>
        </w:rPr>
      </w:pPr>
      <w:r w:rsidRPr="00522F11">
        <w:rPr>
          <w:bCs/>
          <w:i/>
          <w:color w:val="000000"/>
        </w:rPr>
        <w:t xml:space="preserve">Executar outras tarefas correlatas ou determinadas por </w:t>
      </w:r>
      <w:proofErr w:type="gramStart"/>
      <w:r w:rsidRPr="00522F11">
        <w:rPr>
          <w:bCs/>
          <w:i/>
          <w:color w:val="000000"/>
        </w:rPr>
        <w:t>superiores</w:t>
      </w:r>
      <w:r>
        <w:rPr>
          <w:bCs/>
          <w:i/>
          <w:color w:val="000000"/>
        </w:rPr>
        <w:t>.”</w:t>
      </w:r>
      <w:proofErr w:type="gramEnd"/>
    </w:p>
    <w:p w:rsidR="00C253D2" w:rsidRDefault="00C253D2" w:rsidP="00C253D2">
      <w:pPr>
        <w:spacing w:after="120"/>
        <w:ind w:firstLine="1620"/>
        <w:jc w:val="both"/>
      </w:pPr>
      <w:r w:rsidRPr="008938D8">
        <w:rPr>
          <w:b/>
        </w:rPr>
        <w:t xml:space="preserve">Art. </w:t>
      </w:r>
      <w:r>
        <w:rPr>
          <w:b/>
        </w:rPr>
        <w:t>4°</w:t>
      </w:r>
      <w:r w:rsidRPr="008938D8">
        <w:rPr>
          <w:b/>
        </w:rPr>
        <w:t>.</w:t>
      </w:r>
      <w:r>
        <w:t xml:space="preserve"> As despesas decorrentes desta Lei Complementar correrão à conta de dotações orçamentárias próprias do orçamento vigente.</w:t>
      </w:r>
    </w:p>
    <w:p w:rsidR="00C253D2" w:rsidRDefault="00C253D2" w:rsidP="00C253D2">
      <w:pPr>
        <w:spacing w:after="120"/>
        <w:ind w:firstLine="1620"/>
        <w:jc w:val="both"/>
      </w:pPr>
      <w:r w:rsidRPr="008938D8">
        <w:rPr>
          <w:b/>
        </w:rPr>
        <w:t xml:space="preserve">Art. </w:t>
      </w:r>
      <w:r>
        <w:rPr>
          <w:b/>
        </w:rPr>
        <w:t>5°</w:t>
      </w:r>
      <w:r w:rsidRPr="008938D8">
        <w:rPr>
          <w:b/>
        </w:rPr>
        <w:t>.</w:t>
      </w:r>
      <w:r>
        <w:t xml:space="preserve"> Esta Lei Complementar entra em vigor na data de sua publicação, revogadas as disposições em contrário.</w:t>
      </w:r>
    </w:p>
    <w:p w:rsidR="00C253D2" w:rsidRDefault="00C253D2" w:rsidP="00C253D2">
      <w:pPr>
        <w:spacing w:after="120"/>
        <w:ind w:firstLine="1620"/>
        <w:jc w:val="both"/>
      </w:pPr>
    </w:p>
    <w:p w:rsidR="00C253D2" w:rsidRPr="000402BE" w:rsidRDefault="00C253D2" w:rsidP="00C253D2">
      <w:pPr>
        <w:jc w:val="both"/>
      </w:pPr>
      <w:r>
        <w:t xml:space="preserve"> </w:t>
      </w:r>
      <w:r>
        <w:tab/>
        <w:t xml:space="preserve"> </w:t>
      </w:r>
      <w:r>
        <w:tab/>
      </w:r>
      <w:r>
        <w:tab/>
        <w:t xml:space="preserve">Gabinete do Prefeito em </w:t>
      </w:r>
      <w:r w:rsidRPr="000402BE">
        <w:t xml:space="preserve">Formiga, </w:t>
      </w:r>
      <w:r>
        <w:t>19</w:t>
      </w:r>
      <w:r w:rsidRPr="000402BE">
        <w:t xml:space="preserve"> de </w:t>
      </w:r>
      <w:r>
        <w:t>agosto de 2014</w:t>
      </w:r>
      <w:r w:rsidRPr="000402BE">
        <w:t>.</w:t>
      </w:r>
      <w:r>
        <w:t xml:space="preserve"> </w:t>
      </w:r>
    </w:p>
    <w:p w:rsidR="00C253D2" w:rsidRDefault="00C253D2" w:rsidP="00C253D2">
      <w:pPr>
        <w:jc w:val="center"/>
        <w:rPr>
          <w:b/>
          <w:i/>
        </w:rPr>
      </w:pPr>
    </w:p>
    <w:p w:rsidR="00C253D2" w:rsidRDefault="00C253D2" w:rsidP="00C253D2">
      <w:pPr>
        <w:jc w:val="center"/>
        <w:rPr>
          <w:b/>
          <w:i/>
        </w:rPr>
      </w:pPr>
    </w:p>
    <w:p w:rsidR="00C253D2" w:rsidRDefault="00C253D2" w:rsidP="00C253D2">
      <w:pPr>
        <w:jc w:val="center"/>
        <w:rPr>
          <w:b/>
          <w:i/>
        </w:rPr>
      </w:pPr>
    </w:p>
    <w:p w:rsidR="00C253D2" w:rsidRDefault="00C253D2" w:rsidP="00C253D2">
      <w:pPr>
        <w:jc w:val="center"/>
        <w:rPr>
          <w:b/>
          <w:i/>
        </w:rPr>
      </w:pPr>
    </w:p>
    <w:p w:rsidR="00C253D2" w:rsidRPr="00D95042" w:rsidRDefault="00C253D2" w:rsidP="00C253D2">
      <w:pPr>
        <w:jc w:val="center"/>
        <w:rPr>
          <w:b/>
          <w:i/>
        </w:rPr>
      </w:pPr>
      <w:r w:rsidRPr="00D95042">
        <w:rPr>
          <w:b/>
          <w:i/>
        </w:rPr>
        <w:t>MOACIR RIBEIRO DA SILVA</w:t>
      </w:r>
    </w:p>
    <w:p w:rsidR="00C253D2" w:rsidRPr="00416BDB" w:rsidRDefault="00C253D2" w:rsidP="00C253D2">
      <w:pPr>
        <w:jc w:val="center"/>
        <w:rPr>
          <w:b/>
        </w:rPr>
      </w:pPr>
      <w:r w:rsidRPr="000402BE">
        <w:rPr>
          <w:b/>
        </w:rPr>
        <w:t>Prefeito Municipal</w:t>
      </w:r>
    </w:p>
    <w:p w:rsidR="00C253D2" w:rsidRDefault="00C253D2" w:rsidP="00C253D2"/>
    <w:p w:rsidR="00C253D2" w:rsidRDefault="00C253D2" w:rsidP="00C253D2"/>
    <w:p w:rsidR="00C253D2" w:rsidRDefault="00C253D2" w:rsidP="00C253D2"/>
    <w:p w:rsidR="00C253D2" w:rsidRDefault="00C253D2" w:rsidP="00C253D2"/>
    <w:p w:rsidR="00C253D2" w:rsidRPr="00645639" w:rsidRDefault="00C253D2" w:rsidP="00C253D2">
      <w:pPr>
        <w:pStyle w:val="BlockQuotation"/>
        <w:widowControl/>
        <w:ind w:left="0" w:right="0" w:firstLine="1"/>
        <w:rPr>
          <w:b/>
          <w:i/>
        </w:rPr>
      </w:pPr>
      <w:r>
        <w:rPr>
          <w:b/>
          <w:i/>
        </w:rPr>
        <w:t xml:space="preserve"> 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 xml:space="preserve">     </w:t>
      </w:r>
      <w:r w:rsidRPr="00645639">
        <w:rPr>
          <w:b/>
          <w:i/>
        </w:rPr>
        <w:t>JOSÉ TERRA DE OLIVEIRA JÚNIOR</w:t>
      </w:r>
    </w:p>
    <w:p w:rsidR="00C253D2" w:rsidRDefault="00C253D2" w:rsidP="00C253D2">
      <w:pPr>
        <w:jc w:val="both"/>
        <w:rPr>
          <w:b/>
        </w:rPr>
      </w:pPr>
      <w:r w:rsidRPr="00645639">
        <w:tab/>
      </w:r>
      <w:r w:rsidRPr="00645639">
        <w:tab/>
      </w:r>
      <w:r>
        <w:t xml:space="preserve">     </w:t>
      </w:r>
      <w:r>
        <w:tab/>
        <w:t xml:space="preserve">                                 </w:t>
      </w:r>
      <w:r w:rsidRPr="00102F2B">
        <w:rPr>
          <w:b/>
        </w:rPr>
        <w:t>Chefe de Gabinete</w:t>
      </w:r>
    </w:p>
    <w:p w:rsidR="0030374B" w:rsidRDefault="00C253D2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ohit Hindi">
    <w:altName w:val="MS Mincho"/>
    <w:charset w:val="80"/>
    <w:family w:val="auto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DB4B1A"/>
    <w:multiLevelType w:val="hybridMultilevel"/>
    <w:tmpl w:val="2B78213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A4E976C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4"/>
        <w:szCs w:val="24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3D2"/>
    <w:rsid w:val="000A2C50"/>
    <w:rsid w:val="00147E9B"/>
    <w:rsid w:val="004662F0"/>
    <w:rsid w:val="005B4ECA"/>
    <w:rsid w:val="0070535B"/>
    <w:rsid w:val="009E5F9A"/>
    <w:rsid w:val="00C25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2787AE-5D32-449A-8CCB-3D87F5941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53D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lockQuotation">
    <w:name w:val="Block Quotation"/>
    <w:basedOn w:val="Normal"/>
    <w:rsid w:val="00C253D2"/>
    <w:pPr>
      <w:ind w:left="3402" w:right="-658"/>
      <w:jc w:val="both"/>
    </w:pPr>
    <w:rPr>
      <w:rFonts w:eastAsia="MS Mincho" w:cs="Lohit Hindi"/>
      <w:kern w:val="2"/>
    </w:rPr>
  </w:style>
  <w:style w:type="paragraph" w:customStyle="1" w:styleId="yiv347122655western">
    <w:name w:val="yiv347122655western"/>
    <w:basedOn w:val="Normal"/>
    <w:rsid w:val="00C253D2"/>
    <w:pPr>
      <w:widowControl/>
      <w:suppressAutoHyphens w:val="0"/>
      <w:spacing w:before="280" w:after="280"/>
    </w:pPr>
    <w:rPr>
      <w:kern w:val="0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522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2018-07-25T17:29:00Z</dcterms:created>
  <dcterms:modified xsi:type="dcterms:W3CDTF">2018-07-25T17:29:00Z</dcterms:modified>
</cp:coreProperties>
</file>