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AF" w:rsidRDefault="00CE2EAF" w:rsidP="00CE2EAF">
      <w:pPr>
        <w:pStyle w:val="BodyTextIndent2"/>
        <w:widowControl/>
        <w:ind w:firstLine="0"/>
      </w:pP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154,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ind w:left="5664"/>
        <w:jc w:val="both"/>
        <w:rPr>
          <w:b/>
          <w:i/>
          <w:sz w:val="22"/>
          <w:szCs w:val="22"/>
        </w:rPr>
      </w:pPr>
    </w:p>
    <w:p w:rsidR="00CE2EAF" w:rsidRDefault="00CE2EAF" w:rsidP="00CE2EAF">
      <w:pPr>
        <w:ind w:left="5664"/>
        <w:jc w:val="both"/>
        <w:rPr>
          <w:b/>
          <w:i/>
          <w:sz w:val="22"/>
          <w:szCs w:val="22"/>
        </w:rPr>
      </w:pPr>
    </w:p>
    <w:p w:rsidR="00CE2EAF" w:rsidRDefault="00CE2EAF" w:rsidP="00CE2EAF">
      <w:pPr>
        <w:ind w:left="5664"/>
        <w:jc w:val="both"/>
        <w:rPr>
          <w:b/>
          <w:i/>
          <w:sz w:val="22"/>
          <w:szCs w:val="22"/>
        </w:rPr>
      </w:pPr>
    </w:p>
    <w:p w:rsidR="00CE2EAF" w:rsidRPr="00FD4103" w:rsidRDefault="00CE2EAF" w:rsidP="00CE2EAF">
      <w:pPr>
        <w:ind w:left="5664"/>
        <w:jc w:val="both"/>
        <w:rPr>
          <w:b/>
          <w:i/>
          <w:sz w:val="22"/>
          <w:szCs w:val="22"/>
        </w:rPr>
      </w:pPr>
      <w:r w:rsidRPr="00FD4103">
        <w:rPr>
          <w:b/>
          <w:i/>
          <w:sz w:val="22"/>
          <w:szCs w:val="22"/>
        </w:rPr>
        <w:t>Altera a redação dos dispositivos que menciona e dá outras providências.</w:t>
      </w:r>
    </w:p>
    <w:p w:rsidR="00CE2EAF" w:rsidRDefault="00CE2EAF" w:rsidP="00CE2EAF">
      <w:pPr>
        <w:ind w:firstLine="1622"/>
        <w:jc w:val="both"/>
      </w:pPr>
    </w:p>
    <w:p w:rsidR="00CE2EAF" w:rsidRDefault="00CE2EAF" w:rsidP="00CE2EAF">
      <w:pPr>
        <w:ind w:firstLine="1622"/>
        <w:jc w:val="both"/>
      </w:pPr>
    </w:p>
    <w:p w:rsidR="00CE2EAF" w:rsidRDefault="00CE2EAF" w:rsidP="00CE2EAF">
      <w:pPr>
        <w:ind w:firstLine="1622"/>
        <w:jc w:val="both"/>
      </w:pPr>
    </w:p>
    <w:p w:rsidR="00CE2EAF" w:rsidRPr="000402BE" w:rsidRDefault="00CE2EAF" w:rsidP="00CE2EAF">
      <w:pPr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 COMPLEMENTAR:</w:t>
      </w:r>
    </w:p>
    <w:p w:rsidR="00CE2EAF" w:rsidRDefault="00CE2EAF" w:rsidP="00CE2EAF">
      <w:pPr>
        <w:tabs>
          <w:tab w:val="left" w:pos="180"/>
        </w:tabs>
        <w:suppressAutoHyphens w:val="0"/>
        <w:jc w:val="both"/>
        <w:rPr>
          <w:bCs/>
          <w:i/>
          <w:color w:val="000000"/>
        </w:rPr>
      </w:pPr>
    </w:p>
    <w:p w:rsidR="00CE2EAF" w:rsidRDefault="00CE2EAF" w:rsidP="00CE2EAF">
      <w:pPr>
        <w:tabs>
          <w:tab w:val="left" w:pos="180"/>
        </w:tabs>
        <w:suppressAutoHyphens w:val="0"/>
        <w:jc w:val="both"/>
        <w:rPr>
          <w:bCs/>
          <w:i/>
          <w:color w:val="000000"/>
        </w:rPr>
      </w:pPr>
    </w:p>
    <w:p w:rsidR="00CE2EAF" w:rsidRDefault="00CE2EAF" w:rsidP="00CE2EAF">
      <w:pPr>
        <w:spacing w:line="360" w:lineRule="auto"/>
        <w:ind w:firstLine="1620"/>
        <w:jc w:val="both"/>
      </w:pPr>
      <w:r>
        <w:rPr>
          <w:b/>
        </w:rPr>
        <w:t xml:space="preserve">Art. 1º. </w:t>
      </w:r>
      <w:r>
        <w:t xml:space="preserve">Os cargos atuais ocupados de </w:t>
      </w:r>
      <w:r w:rsidRPr="00684B81">
        <w:rPr>
          <w:i/>
        </w:rPr>
        <w:t>“</w:t>
      </w:r>
      <w:r>
        <w:rPr>
          <w:i/>
        </w:rPr>
        <w:t>Auxiliar de Enfermagem</w:t>
      </w:r>
      <w:r w:rsidRPr="00684B81">
        <w:rPr>
          <w:i/>
        </w:rPr>
        <w:t>”</w:t>
      </w:r>
      <w:r>
        <w:t xml:space="preserve"> e </w:t>
      </w:r>
      <w:r w:rsidRPr="00684B81">
        <w:rPr>
          <w:i/>
        </w:rPr>
        <w:t>“</w:t>
      </w:r>
      <w:r>
        <w:rPr>
          <w:i/>
        </w:rPr>
        <w:t>Auxiliar de Saúde</w:t>
      </w:r>
      <w:r w:rsidRPr="00684B81">
        <w:rPr>
          <w:i/>
        </w:rPr>
        <w:t>”,</w:t>
      </w:r>
      <w:r>
        <w:t xml:space="preserve"> constantes no Anexo </w:t>
      </w:r>
      <w:r w:rsidRPr="00DD1952">
        <w:rPr>
          <w:i/>
        </w:rPr>
        <w:t>“VI”</w:t>
      </w:r>
      <w:r>
        <w:t xml:space="preserve"> da Lei Complementar nº. 38, de 15 de dezembro de 2010, e suas alterações, passam a integrar a Classe </w:t>
      </w:r>
      <w:r w:rsidRPr="008A26B7">
        <w:rPr>
          <w:i/>
        </w:rPr>
        <w:t>“</w:t>
      </w:r>
      <w:r>
        <w:rPr>
          <w:i/>
        </w:rPr>
        <w:t>III-A</w:t>
      </w:r>
      <w:r w:rsidRPr="008A26B7">
        <w:rPr>
          <w:i/>
        </w:rPr>
        <w:t>”</w:t>
      </w:r>
      <w:r>
        <w:rPr>
          <w:i/>
        </w:rPr>
        <w:t xml:space="preserve">, </w:t>
      </w:r>
      <w:r>
        <w:t>com a seguinte redação:</w:t>
      </w:r>
    </w:p>
    <w:p w:rsidR="00CE2EAF" w:rsidRDefault="00CE2EAF" w:rsidP="00CE2EAF">
      <w:pPr>
        <w:jc w:val="center"/>
        <w:rPr>
          <w:b/>
          <w:i/>
        </w:rPr>
      </w:pPr>
    </w:p>
    <w:p w:rsidR="00CE2EAF" w:rsidRPr="007C08D8" w:rsidRDefault="00CE2EAF" w:rsidP="00CE2EAF">
      <w:pPr>
        <w:jc w:val="center"/>
        <w:rPr>
          <w:b/>
          <w:i/>
        </w:rPr>
      </w:pPr>
      <w:r w:rsidRPr="007C08D8">
        <w:rPr>
          <w:b/>
          <w:i/>
        </w:rPr>
        <w:t>“ANEXO VI</w:t>
      </w:r>
    </w:p>
    <w:p w:rsidR="00CE2EAF" w:rsidRPr="007C08D8" w:rsidRDefault="00CE2EAF" w:rsidP="00CE2EAF">
      <w:pPr>
        <w:jc w:val="center"/>
        <w:rPr>
          <w:b/>
          <w:i/>
        </w:rPr>
      </w:pPr>
      <w:r w:rsidRPr="007C08D8">
        <w:rPr>
          <w:b/>
          <w:i/>
        </w:rPr>
        <w:t>QUADRO DE ENQUADRAMENTO DOS CARGOS ANTERIORES NO NOVO QUADRO DE CARREIRAS DA SAÚDE MUNICIPAL PREVISTA NESTA LEI</w:t>
      </w:r>
    </w:p>
    <w:p w:rsidR="00CE2EAF" w:rsidRPr="007C08D8" w:rsidRDefault="00CE2EAF" w:rsidP="00CE2EAF">
      <w:pPr>
        <w:ind w:firstLine="1620"/>
        <w:jc w:val="both"/>
        <w:rPr>
          <w:i/>
        </w:rPr>
      </w:pPr>
    </w:p>
    <w:tbl>
      <w:tblPr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1393"/>
        <w:gridCol w:w="4415"/>
        <w:gridCol w:w="2118"/>
      </w:tblGrid>
      <w:tr w:rsidR="00CE2EAF" w:rsidRPr="00811AF0" w:rsidTr="00994CCC">
        <w:trPr>
          <w:trHeight w:val="113"/>
        </w:trPr>
        <w:tc>
          <w:tcPr>
            <w:tcW w:w="1724" w:type="dxa"/>
            <w:shd w:val="clear" w:color="auto" w:fill="D9D9D9"/>
            <w:vAlign w:val="center"/>
          </w:tcPr>
          <w:p w:rsidR="00CE2EAF" w:rsidRPr="00811AF0" w:rsidRDefault="00CE2EAF" w:rsidP="00994CCC">
            <w:pPr>
              <w:jc w:val="center"/>
              <w:rPr>
                <w:b/>
                <w:i/>
              </w:rPr>
            </w:pPr>
            <w:r w:rsidRPr="00811AF0">
              <w:rPr>
                <w:b/>
                <w:i/>
              </w:rPr>
              <w:t>CARREIRA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E2EAF" w:rsidRPr="00811AF0" w:rsidRDefault="00CE2EAF" w:rsidP="00994CCC">
            <w:pPr>
              <w:jc w:val="center"/>
              <w:rPr>
                <w:b/>
                <w:i/>
              </w:rPr>
            </w:pPr>
            <w:r w:rsidRPr="00811AF0">
              <w:rPr>
                <w:b/>
                <w:i/>
              </w:rPr>
              <w:t>CLASSE</w:t>
            </w:r>
          </w:p>
        </w:tc>
        <w:tc>
          <w:tcPr>
            <w:tcW w:w="4415" w:type="dxa"/>
            <w:shd w:val="clear" w:color="auto" w:fill="D9D9D9"/>
            <w:vAlign w:val="center"/>
          </w:tcPr>
          <w:p w:rsidR="00CE2EAF" w:rsidRPr="00811AF0" w:rsidRDefault="00CE2EAF" w:rsidP="00994CCC">
            <w:pPr>
              <w:jc w:val="center"/>
              <w:rPr>
                <w:b/>
                <w:i/>
              </w:rPr>
            </w:pPr>
            <w:r w:rsidRPr="00811AF0">
              <w:rPr>
                <w:b/>
                <w:i/>
              </w:rPr>
              <w:t>CARGO ATUAL OCUPADO</w:t>
            </w:r>
          </w:p>
        </w:tc>
        <w:tc>
          <w:tcPr>
            <w:tcW w:w="2118" w:type="dxa"/>
            <w:shd w:val="clear" w:color="auto" w:fill="D9D9D9"/>
            <w:vAlign w:val="center"/>
          </w:tcPr>
          <w:p w:rsidR="00CE2EAF" w:rsidRPr="00811AF0" w:rsidRDefault="00CE2EAF" w:rsidP="00994CCC">
            <w:pPr>
              <w:jc w:val="center"/>
              <w:rPr>
                <w:b/>
                <w:i/>
              </w:rPr>
            </w:pPr>
            <w:r w:rsidRPr="00811AF0">
              <w:rPr>
                <w:b/>
                <w:i/>
              </w:rPr>
              <w:t>VENCIMENTO</w:t>
            </w:r>
          </w:p>
        </w:tc>
      </w:tr>
      <w:tr w:rsidR="00CE2EAF" w:rsidRPr="00811AF0" w:rsidTr="00994CCC">
        <w:trPr>
          <w:trHeight w:val="301"/>
        </w:trPr>
        <w:tc>
          <w:tcPr>
            <w:tcW w:w="1724" w:type="dxa"/>
            <w:vMerge w:val="restart"/>
            <w:vAlign w:val="center"/>
          </w:tcPr>
          <w:p w:rsidR="00CE2EAF" w:rsidRPr="00811AF0" w:rsidRDefault="00CE2EAF" w:rsidP="00994CCC">
            <w:pPr>
              <w:jc w:val="center"/>
              <w:rPr>
                <w:i/>
              </w:rPr>
            </w:pPr>
            <w:r w:rsidRPr="00811AF0">
              <w:rPr>
                <w:i/>
              </w:rPr>
              <w:t>Assistente Técnico em Saúde</w:t>
            </w:r>
          </w:p>
          <w:p w:rsidR="00CE2EAF" w:rsidRPr="00811AF0" w:rsidRDefault="00CE2EAF" w:rsidP="00994CCC">
            <w:pPr>
              <w:jc w:val="center"/>
              <w:rPr>
                <w:i/>
              </w:rPr>
            </w:pPr>
            <w:r w:rsidRPr="00811AF0">
              <w:rPr>
                <w:i/>
              </w:rPr>
              <w:t>ATS</w:t>
            </w:r>
          </w:p>
        </w:tc>
        <w:tc>
          <w:tcPr>
            <w:tcW w:w="1393" w:type="dxa"/>
            <w:vMerge w:val="restart"/>
            <w:vAlign w:val="center"/>
          </w:tcPr>
          <w:p w:rsidR="00CE2EAF" w:rsidRPr="00811AF0" w:rsidRDefault="00CE2EAF" w:rsidP="00994CCC">
            <w:pPr>
              <w:jc w:val="center"/>
              <w:rPr>
                <w:i/>
              </w:rPr>
            </w:pPr>
            <w:r>
              <w:rPr>
                <w:i/>
              </w:rPr>
              <w:t>III-A</w:t>
            </w:r>
          </w:p>
        </w:tc>
        <w:tc>
          <w:tcPr>
            <w:tcW w:w="4415" w:type="dxa"/>
            <w:vAlign w:val="center"/>
          </w:tcPr>
          <w:p w:rsidR="00CE2EAF" w:rsidRPr="00811AF0" w:rsidRDefault="00CE2EAF" w:rsidP="00994CCC">
            <w:pPr>
              <w:rPr>
                <w:i/>
              </w:rPr>
            </w:pPr>
            <w:r w:rsidRPr="00811AF0">
              <w:rPr>
                <w:i/>
              </w:rPr>
              <w:t>Auxiliar de Enfermagem</w:t>
            </w:r>
          </w:p>
        </w:tc>
        <w:tc>
          <w:tcPr>
            <w:tcW w:w="2118" w:type="dxa"/>
            <w:vMerge w:val="restart"/>
            <w:vAlign w:val="center"/>
          </w:tcPr>
          <w:p w:rsidR="00CE2EAF" w:rsidRPr="00811AF0" w:rsidRDefault="00CE2EAF" w:rsidP="00994CCC">
            <w:pPr>
              <w:jc w:val="center"/>
              <w:rPr>
                <w:i/>
              </w:rPr>
            </w:pPr>
            <w:r>
              <w:rPr>
                <w:i/>
              </w:rPr>
              <w:t>R$ 1.188,00”</w:t>
            </w:r>
          </w:p>
        </w:tc>
      </w:tr>
      <w:tr w:rsidR="00CE2EAF" w:rsidRPr="00811AF0" w:rsidTr="00994CCC">
        <w:trPr>
          <w:trHeight w:val="113"/>
        </w:trPr>
        <w:tc>
          <w:tcPr>
            <w:tcW w:w="1724" w:type="dxa"/>
            <w:vMerge/>
            <w:vAlign w:val="center"/>
          </w:tcPr>
          <w:p w:rsidR="00CE2EAF" w:rsidRPr="00811AF0" w:rsidRDefault="00CE2EAF" w:rsidP="00994CCC">
            <w:pPr>
              <w:rPr>
                <w:i/>
              </w:rPr>
            </w:pPr>
          </w:p>
        </w:tc>
        <w:tc>
          <w:tcPr>
            <w:tcW w:w="1393" w:type="dxa"/>
            <w:vMerge/>
            <w:vAlign w:val="center"/>
          </w:tcPr>
          <w:p w:rsidR="00CE2EAF" w:rsidRDefault="00CE2EAF" w:rsidP="00994CCC">
            <w:pPr>
              <w:rPr>
                <w:i/>
              </w:rPr>
            </w:pPr>
          </w:p>
        </w:tc>
        <w:tc>
          <w:tcPr>
            <w:tcW w:w="4415" w:type="dxa"/>
            <w:vAlign w:val="center"/>
          </w:tcPr>
          <w:p w:rsidR="00CE2EAF" w:rsidRPr="00811AF0" w:rsidRDefault="00CE2EAF" w:rsidP="00994CCC">
            <w:pPr>
              <w:rPr>
                <w:i/>
              </w:rPr>
            </w:pPr>
            <w:r w:rsidRPr="00811AF0">
              <w:rPr>
                <w:i/>
              </w:rPr>
              <w:t>Auxiliar de Saúde</w:t>
            </w:r>
          </w:p>
        </w:tc>
        <w:tc>
          <w:tcPr>
            <w:tcW w:w="2118" w:type="dxa"/>
            <w:vMerge/>
            <w:vAlign w:val="center"/>
          </w:tcPr>
          <w:p w:rsidR="00CE2EAF" w:rsidRPr="00811AF0" w:rsidRDefault="00CE2EAF" w:rsidP="00994CCC">
            <w:pPr>
              <w:rPr>
                <w:i/>
              </w:rPr>
            </w:pPr>
          </w:p>
        </w:tc>
      </w:tr>
    </w:tbl>
    <w:p w:rsidR="00CE2EAF" w:rsidRDefault="00CE2EAF" w:rsidP="00CE2EAF">
      <w:pPr>
        <w:spacing w:line="360" w:lineRule="auto"/>
        <w:ind w:firstLine="1620"/>
        <w:jc w:val="both"/>
      </w:pPr>
    </w:p>
    <w:p w:rsidR="00CE2EAF" w:rsidRDefault="00CE2EAF" w:rsidP="00CE2EAF">
      <w:pPr>
        <w:spacing w:line="360" w:lineRule="auto"/>
        <w:ind w:firstLine="1620"/>
        <w:jc w:val="both"/>
      </w:pPr>
      <w:r>
        <w:rPr>
          <w:b/>
        </w:rPr>
        <w:t xml:space="preserve">Art. 2º. </w:t>
      </w:r>
      <w:r>
        <w:t xml:space="preserve">O Anexo </w:t>
      </w:r>
      <w:r w:rsidRPr="007C08D8">
        <w:rPr>
          <w:i/>
        </w:rPr>
        <w:t>“VII”</w:t>
      </w:r>
      <w:r>
        <w:t xml:space="preserve"> da Lei Complementar nº. 38, de 15 de dezembro de 2010, e suas alterações, fica acrescido da Classe </w:t>
      </w:r>
      <w:r w:rsidRPr="00716717">
        <w:rPr>
          <w:i/>
        </w:rPr>
        <w:t>“III – A”</w:t>
      </w:r>
      <w:r>
        <w:t xml:space="preserve"> com a seguinte redação:</w:t>
      </w:r>
    </w:p>
    <w:p w:rsidR="00CE2EAF" w:rsidRDefault="00CE2EAF" w:rsidP="00CE2EAF">
      <w:pPr>
        <w:spacing w:line="360" w:lineRule="auto"/>
        <w:ind w:firstLine="1620"/>
        <w:jc w:val="both"/>
      </w:pPr>
    </w:p>
    <w:p w:rsidR="00CE2EAF" w:rsidRPr="007C08D8" w:rsidRDefault="00CE2EAF" w:rsidP="00CE2EAF">
      <w:pPr>
        <w:ind w:firstLine="1622"/>
        <w:jc w:val="both"/>
        <w:rPr>
          <w:sz w:val="6"/>
        </w:rPr>
      </w:pPr>
    </w:p>
    <w:p w:rsidR="00CE2EAF" w:rsidRPr="00716717" w:rsidRDefault="00CE2EAF" w:rsidP="00CE2EAF">
      <w:pPr>
        <w:jc w:val="center"/>
        <w:rPr>
          <w:b/>
          <w:i/>
        </w:rPr>
      </w:pPr>
      <w:r w:rsidRPr="00716717">
        <w:rPr>
          <w:b/>
          <w:i/>
        </w:rPr>
        <w:t>“ANEXO VII</w:t>
      </w:r>
    </w:p>
    <w:p w:rsidR="00CE2EAF" w:rsidRPr="00716717" w:rsidRDefault="00CE2EAF" w:rsidP="00CE2EAF">
      <w:pPr>
        <w:jc w:val="center"/>
        <w:rPr>
          <w:b/>
          <w:i/>
        </w:rPr>
      </w:pPr>
      <w:r w:rsidRPr="00716717">
        <w:rPr>
          <w:b/>
          <w:i/>
        </w:rPr>
        <w:t>TABELA DE PROGRESSÃO NA CARREIRA DA ADMINISTRAÇÃO PÚBLICA MUNICIPAL PARA OS SERVIDORES QUE INGRESSAREM NA SAÚDE MUNICIPAL E PARA ENQUADRAMENTO DOS ATUAIS SERVIDORES</w:t>
      </w:r>
    </w:p>
    <w:p w:rsidR="00CE2EAF" w:rsidRDefault="00CE2EAF" w:rsidP="00CE2EAF">
      <w:pPr>
        <w:tabs>
          <w:tab w:val="left" w:pos="3318"/>
        </w:tabs>
        <w:ind w:firstLine="1622"/>
        <w:jc w:val="both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156845</wp:posOffset>
            </wp:positionV>
            <wp:extent cx="6457315" cy="55372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E2EAF" w:rsidRDefault="00CE2EAF" w:rsidP="00CE2EAF">
      <w:pPr>
        <w:tabs>
          <w:tab w:val="left" w:pos="3318"/>
        </w:tabs>
        <w:ind w:firstLine="1622"/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158115</wp:posOffset>
                </wp:positionV>
                <wp:extent cx="270510" cy="397510"/>
                <wp:effectExtent l="1270" t="0" r="444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EAF" w:rsidRDefault="00CE2EAF" w:rsidP="00CE2EAF">
                            <w:r w:rsidRPr="00B356BB"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76.65pt;margin-top:12.45pt;width:21.3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" filled="f" stroked="f">
                <v:textbox>
                  <w:txbxContent>
                    <w:p w:rsidR="00CE2EAF" w:rsidRDefault="00CE2EAF" w:rsidP="00CE2EAF">
                      <w:r w:rsidRPr="00B356BB"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CE2EAF" w:rsidRDefault="00CE2EAF" w:rsidP="00CE2EAF">
      <w:pPr>
        <w:tabs>
          <w:tab w:val="left" w:pos="3318"/>
        </w:tabs>
        <w:ind w:firstLine="1622"/>
        <w:jc w:val="both"/>
      </w:pPr>
    </w:p>
    <w:p w:rsidR="00CE2EAF" w:rsidRDefault="00CE2EAF" w:rsidP="00CE2EAF">
      <w:pPr>
        <w:tabs>
          <w:tab w:val="left" w:pos="3318"/>
        </w:tabs>
        <w:ind w:firstLine="1622"/>
        <w:jc w:val="both"/>
      </w:pPr>
    </w:p>
    <w:p w:rsidR="00CE2EAF" w:rsidRDefault="00CE2EAF" w:rsidP="00CE2EAF">
      <w:pPr>
        <w:tabs>
          <w:tab w:val="left" w:pos="3318"/>
        </w:tabs>
        <w:ind w:firstLine="1622"/>
        <w:jc w:val="both"/>
      </w:pPr>
    </w:p>
    <w:p w:rsidR="00CE2EAF" w:rsidRDefault="00CE2EAF" w:rsidP="00CE2EAF">
      <w:pPr>
        <w:tabs>
          <w:tab w:val="left" w:pos="3318"/>
        </w:tabs>
        <w:ind w:firstLine="1622"/>
        <w:jc w:val="both"/>
      </w:pPr>
    </w:p>
    <w:p w:rsidR="00CE2EAF" w:rsidRDefault="00CE2EAF" w:rsidP="00CE2EAF">
      <w:pPr>
        <w:tabs>
          <w:tab w:val="left" w:pos="3318"/>
        </w:tabs>
        <w:ind w:firstLine="1622"/>
        <w:jc w:val="both"/>
      </w:pPr>
    </w:p>
    <w:p w:rsidR="00CE2EAF" w:rsidRDefault="00CE2EAF" w:rsidP="00CE2EAF">
      <w:pPr>
        <w:spacing w:line="360" w:lineRule="auto"/>
        <w:ind w:firstLine="1620"/>
        <w:jc w:val="both"/>
      </w:pPr>
      <w:r w:rsidRPr="008938D8">
        <w:rPr>
          <w:b/>
        </w:rPr>
        <w:lastRenderedPageBreak/>
        <w:t xml:space="preserve">Art. </w:t>
      </w:r>
      <w:r>
        <w:rPr>
          <w:b/>
        </w:rPr>
        <w:t>3°</w:t>
      </w:r>
      <w:r w:rsidRPr="008938D8">
        <w:rPr>
          <w:b/>
        </w:rPr>
        <w:t>.</w:t>
      </w:r>
      <w:r>
        <w:t xml:space="preserve"> As despesas decorrentes desta Lei Complementar correrão à conta de dotações orçamentárias próprias do orçamento vigente.</w:t>
      </w:r>
    </w:p>
    <w:p w:rsidR="00CE2EAF" w:rsidRDefault="00CE2EAF" w:rsidP="00CE2EAF">
      <w:pPr>
        <w:spacing w:line="360" w:lineRule="auto"/>
        <w:ind w:firstLine="1620"/>
        <w:jc w:val="both"/>
      </w:pPr>
      <w:r w:rsidRPr="00EB2747">
        <w:rPr>
          <w:b/>
        </w:rPr>
        <w:t xml:space="preserve">Art. </w:t>
      </w:r>
      <w:r>
        <w:rPr>
          <w:b/>
        </w:rPr>
        <w:t>4</w:t>
      </w:r>
      <w:r w:rsidRPr="00EB2747">
        <w:rPr>
          <w:b/>
        </w:rPr>
        <w:t>º.</w:t>
      </w:r>
      <w:r>
        <w:t xml:space="preserve"> Para os efeitos desta Lei Complementar, os servidores que exercem a função pública de </w:t>
      </w:r>
      <w:r w:rsidRPr="00EB2747">
        <w:rPr>
          <w:i/>
        </w:rPr>
        <w:t>“Auxiliar de Saúde”,</w:t>
      </w:r>
      <w:r>
        <w:t xml:space="preserve"> fazem jus ao vencimento básico inicial da classe </w:t>
      </w:r>
      <w:r w:rsidRPr="00A85CE8">
        <w:rPr>
          <w:i/>
        </w:rPr>
        <w:t>“III-A”,</w:t>
      </w:r>
      <w:r>
        <w:t xml:space="preserve"> tendo em vista a semelhança das funções e apenas o regime jurídico diferenciado.</w:t>
      </w:r>
    </w:p>
    <w:p w:rsidR="00CE2EAF" w:rsidRDefault="00CE2EAF" w:rsidP="00CE2EAF">
      <w:pPr>
        <w:spacing w:line="360" w:lineRule="auto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5°</w:t>
      </w:r>
      <w:r w:rsidRPr="008938D8">
        <w:rPr>
          <w:b/>
        </w:rPr>
        <w:t>.</w:t>
      </w:r>
      <w:r>
        <w:t xml:space="preserve"> Esta Lei Complementar entra em vigor na data de sua publicação, revogadas as disposições em contrário, em especial o artigo 50, da Lei Complementar nº. 38, de 15 de dezembro de 2010, e suas alterações, e produzindo seus efeitos a partir do primeiro dia do mês de publicação.</w:t>
      </w: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Pr="0062379F" w:rsidRDefault="00CE2EAF" w:rsidP="00CE2EAF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março de 2016.</w:t>
      </w:r>
    </w:p>
    <w:p w:rsidR="00CE2EAF" w:rsidRDefault="00CE2EAF" w:rsidP="00CE2EA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CE2EAF" w:rsidRDefault="00CE2EAF" w:rsidP="00CE2EAF">
      <w:pPr>
        <w:suppressAutoHyphens w:val="0"/>
        <w:jc w:val="both"/>
        <w:rPr>
          <w:lang w:eastAsia="pt-BR"/>
        </w:rPr>
      </w:pPr>
    </w:p>
    <w:p w:rsidR="00CE2EAF" w:rsidRDefault="00CE2EAF" w:rsidP="00CE2EAF">
      <w:pPr>
        <w:suppressAutoHyphens w:val="0"/>
        <w:jc w:val="both"/>
        <w:rPr>
          <w:lang w:eastAsia="pt-BR"/>
        </w:rPr>
      </w:pPr>
    </w:p>
    <w:p w:rsidR="00CE2EAF" w:rsidRDefault="00CE2EAF" w:rsidP="00CE2EAF">
      <w:pPr>
        <w:suppressAutoHyphens w:val="0"/>
        <w:jc w:val="both"/>
        <w:rPr>
          <w:color w:val="FF0000"/>
          <w:lang w:eastAsia="pt-BR"/>
        </w:rPr>
      </w:pPr>
    </w:p>
    <w:p w:rsidR="00CE2EAF" w:rsidRDefault="00CE2EAF" w:rsidP="00CE2EAF">
      <w:pPr>
        <w:suppressAutoHyphens w:val="0"/>
        <w:jc w:val="both"/>
        <w:rPr>
          <w:color w:val="FF0000"/>
          <w:lang w:eastAsia="pt-BR"/>
        </w:rPr>
      </w:pPr>
    </w:p>
    <w:p w:rsidR="00CE2EAF" w:rsidRPr="00925A8F" w:rsidRDefault="00CE2EAF" w:rsidP="00CE2EA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CE2EAF" w:rsidRDefault="00CE2EAF" w:rsidP="00CE2EAF">
      <w:pPr>
        <w:jc w:val="center"/>
      </w:pPr>
      <w:r w:rsidRPr="00A146CA">
        <w:t>Prefeito Municipal</w:t>
      </w:r>
    </w:p>
    <w:p w:rsidR="00CE2EAF" w:rsidRDefault="00CE2EAF" w:rsidP="00CE2EAF">
      <w:pPr>
        <w:jc w:val="center"/>
      </w:pPr>
    </w:p>
    <w:p w:rsidR="00CE2EAF" w:rsidRDefault="00CE2EAF" w:rsidP="00CE2EAF">
      <w:pPr>
        <w:jc w:val="center"/>
      </w:pPr>
    </w:p>
    <w:p w:rsidR="00CE2EAF" w:rsidRDefault="00CE2EAF" w:rsidP="00CE2EAF">
      <w:pPr>
        <w:jc w:val="center"/>
      </w:pPr>
    </w:p>
    <w:p w:rsidR="00CE2EAF" w:rsidRDefault="00CE2EAF" w:rsidP="00CE2EAF">
      <w:pPr>
        <w:jc w:val="center"/>
      </w:pPr>
    </w:p>
    <w:p w:rsidR="00CE2EAF" w:rsidRDefault="00CE2EAF" w:rsidP="00CE2EAF">
      <w:pPr>
        <w:jc w:val="center"/>
      </w:pPr>
      <w:r>
        <w:t xml:space="preserve"> </w:t>
      </w:r>
    </w:p>
    <w:p w:rsidR="00CE2EAF" w:rsidRPr="00930927" w:rsidRDefault="00CE2EAF" w:rsidP="00CE2EAF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CE2EAF" w:rsidRDefault="00CE2EAF" w:rsidP="00CE2EAF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CE2EAF" w:rsidRDefault="00CE2EAF" w:rsidP="00CE2EAF">
      <w:pPr>
        <w:tabs>
          <w:tab w:val="left" w:pos="1352"/>
        </w:tabs>
        <w:rPr>
          <w:lang w:eastAsia="pt-BR"/>
        </w:rPr>
      </w:pPr>
    </w:p>
    <w:p w:rsidR="0030374B" w:rsidRDefault="00CE2EA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AF"/>
    <w:rsid w:val="004662F0"/>
    <w:rsid w:val="005B4ECA"/>
    <w:rsid w:val="0070535B"/>
    <w:rsid w:val="009E5F9A"/>
    <w:rsid w:val="00C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1274CA9-20D4-42CA-9A25-5BA6D40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CE2EA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2018-07-10T18:03:00Z</dcterms:created>
  <dcterms:modified xsi:type="dcterms:W3CDTF">2018-07-10T18:04:00Z</dcterms:modified>
</cp:coreProperties>
</file>