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A3" w:rsidRDefault="003D2EA3" w:rsidP="003D2EA3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78,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04 DE ABRIL DE 2012</w:t>
      </w:r>
    </w:p>
    <w:p w:rsidR="003D2EA3" w:rsidRDefault="003D2EA3" w:rsidP="003D2EA3">
      <w:pPr>
        <w:spacing w:line="280" w:lineRule="auto"/>
        <w:rPr>
          <w:b/>
          <w:color w:val="000000"/>
          <w:sz w:val="24"/>
          <w:szCs w:val="24"/>
        </w:rPr>
      </w:pPr>
    </w:p>
    <w:p w:rsidR="003D2EA3" w:rsidRDefault="003D2EA3" w:rsidP="003D2EA3">
      <w:pPr>
        <w:spacing w:line="280" w:lineRule="auto"/>
        <w:rPr>
          <w:b/>
          <w:color w:val="000000"/>
          <w:sz w:val="24"/>
          <w:szCs w:val="24"/>
        </w:rPr>
      </w:pPr>
    </w:p>
    <w:p w:rsidR="003D2EA3" w:rsidRDefault="003D2EA3" w:rsidP="003D2EA3">
      <w:pPr>
        <w:spacing w:line="280" w:lineRule="auto"/>
        <w:rPr>
          <w:b/>
          <w:color w:val="000000"/>
          <w:sz w:val="24"/>
          <w:szCs w:val="24"/>
        </w:rPr>
      </w:pPr>
    </w:p>
    <w:p w:rsidR="003D2EA3" w:rsidRDefault="003D2EA3" w:rsidP="003D2EA3">
      <w:pPr>
        <w:ind w:left="4962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Dá nova redação à Lei </w:t>
      </w:r>
      <w:r>
        <w:rPr>
          <w:sz w:val="24"/>
          <w:szCs w:val="24"/>
        </w:rPr>
        <w:t>Complementar Municipal nº 45, de 03 de março de 2011, que “cria cargos de provimento efetivo que menciona e dá outras providências</w:t>
      </w:r>
      <w:r>
        <w:rPr>
          <w:bCs/>
          <w:iCs/>
          <w:color w:val="000000"/>
          <w:sz w:val="24"/>
          <w:szCs w:val="24"/>
        </w:rPr>
        <w:t>”.</w:t>
      </w:r>
    </w:p>
    <w:p w:rsidR="003D2EA3" w:rsidRDefault="003D2EA3" w:rsidP="003D2EA3">
      <w:pPr>
        <w:ind w:firstLine="708"/>
        <w:jc w:val="both"/>
        <w:rPr>
          <w:color w:val="000000"/>
          <w:sz w:val="24"/>
          <w:szCs w:val="24"/>
        </w:rPr>
      </w:pPr>
    </w:p>
    <w:p w:rsidR="003D2EA3" w:rsidRDefault="003D2EA3" w:rsidP="003D2EA3">
      <w:pPr>
        <w:ind w:firstLine="708"/>
        <w:jc w:val="both"/>
        <w:rPr>
          <w:color w:val="000000"/>
          <w:sz w:val="24"/>
          <w:szCs w:val="24"/>
        </w:rPr>
      </w:pPr>
    </w:p>
    <w:p w:rsidR="003D2EA3" w:rsidRDefault="003D2EA3" w:rsidP="003D2EA3">
      <w:pPr>
        <w:ind w:firstLine="708"/>
        <w:jc w:val="both"/>
        <w:rPr>
          <w:color w:val="000000"/>
          <w:sz w:val="24"/>
          <w:szCs w:val="24"/>
        </w:rPr>
      </w:pPr>
    </w:p>
    <w:p w:rsidR="003D2EA3" w:rsidRDefault="003D2EA3" w:rsidP="003D2EA3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FORMIGA APROVOU EU SANCIONO A SEGUINTE LEI COMPLEMENTAR:</w:t>
      </w:r>
    </w:p>
    <w:p w:rsidR="003D2EA3" w:rsidRDefault="003D2EA3" w:rsidP="003D2EA3">
      <w:pPr>
        <w:jc w:val="both"/>
        <w:rPr>
          <w:color w:val="000000"/>
          <w:sz w:val="24"/>
          <w:szCs w:val="24"/>
        </w:rPr>
      </w:pPr>
    </w:p>
    <w:p w:rsidR="003D2EA3" w:rsidRDefault="003D2EA3" w:rsidP="003D2EA3">
      <w:pPr>
        <w:ind w:firstLine="1418"/>
        <w:jc w:val="both"/>
        <w:rPr>
          <w:bCs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 xml:space="preserve">Os anexos V e VI </w:t>
      </w:r>
      <w:r>
        <w:rPr>
          <w:bCs/>
          <w:iCs/>
          <w:color w:val="000000"/>
          <w:sz w:val="24"/>
          <w:szCs w:val="24"/>
        </w:rPr>
        <w:t xml:space="preserve">da Lei </w:t>
      </w:r>
      <w:r>
        <w:rPr>
          <w:sz w:val="24"/>
          <w:szCs w:val="24"/>
        </w:rPr>
        <w:t xml:space="preserve">Complementar Municipal nº 45, de 03 de março de 2011, </w:t>
      </w:r>
      <w:r>
        <w:rPr>
          <w:bCs/>
          <w:iCs/>
          <w:color w:val="000000"/>
          <w:sz w:val="24"/>
          <w:szCs w:val="24"/>
        </w:rPr>
        <w:t>passam a vigorar com a seguinte redação:</w:t>
      </w:r>
    </w:p>
    <w:p w:rsidR="003D2EA3" w:rsidRDefault="003D2EA3" w:rsidP="003D2EA3">
      <w:pPr>
        <w:jc w:val="both"/>
        <w:rPr>
          <w:sz w:val="24"/>
          <w:szCs w:val="24"/>
        </w:rPr>
      </w:pPr>
    </w:p>
    <w:p w:rsidR="003D2EA3" w:rsidRDefault="003D2EA3" w:rsidP="003D2EA3">
      <w:pPr>
        <w:jc w:val="both"/>
        <w:rPr>
          <w:sz w:val="24"/>
          <w:szCs w:val="24"/>
        </w:rPr>
      </w:pPr>
    </w:p>
    <w:p w:rsidR="003D2EA3" w:rsidRDefault="003D2EA3" w:rsidP="003D2EA3">
      <w:pPr>
        <w:pStyle w:val="Ttulo8"/>
        <w:shd w:val="clear" w:color="auto" w:fill="D9D9D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Anexo V Cargos Públicos do Previfor</w:t>
      </w:r>
    </w:p>
    <w:p w:rsidR="003D2EA3" w:rsidRDefault="003D2EA3" w:rsidP="003D2EA3">
      <w:pPr>
        <w:jc w:val="both"/>
        <w:rPr>
          <w:sz w:val="24"/>
          <w:szCs w:val="24"/>
        </w:rPr>
      </w:pPr>
    </w:p>
    <w:tbl>
      <w:tblPr>
        <w:tblW w:w="0" w:type="auto"/>
        <w:tblInd w:w="-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6"/>
        <w:gridCol w:w="2447"/>
        <w:gridCol w:w="2360"/>
        <w:gridCol w:w="2126"/>
      </w:tblGrid>
      <w:tr w:rsidR="003D2EA3" w:rsidTr="000A1074">
        <w:trPr>
          <w:trHeight w:val="185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CARGOS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VENCIMENTO (R$)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CARGA HORARIA SEMANAL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NUMERO DE VAGAS</w:t>
            </w:r>
          </w:p>
        </w:tc>
      </w:tr>
      <w:tr w:rsidR="003D2EA3" w:rsidTr="000A1074">
        <w:trPr>
          <w:trHeight w:val="174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ASSISTENTE PREVIDENCIARIO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1.166,77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</w:tr>
      <w:tr w:rsidR="003D2EA3" w:rsidTr="000A1074">
        <w:trPr>
          <w:trHeight w:val="185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CONTADOR PREVIDENCIARIO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1.858,35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3D2EA3" w:rsidTr="000A1074">
        <w:trPr>
          <w:trHeight w:val="185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AUXILIAR DE  SERVIÇOS PREVIDENCIARIOS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742,49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3D2EA3" w:rsidTr="000A1074">
        <w:trPr>
          <w:trHeight w:val="185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ADVOGADO PREVIDENCIARIO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2.151,80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3D2EA3" w:rsidTr="000A1074">
        <w:trPr>
          <w:trHeight w:val="185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CONTROLADOR INTERNO PREVIDENCIARIO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1.500,00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30:00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</w:tr>
    </w:tbl>
    <w:p w:rsidR="003D2EA3" w:rsidRDefault="003D2EA3" w:rsidP="003D2EA3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3D2EA3" w:rsidRDefault="003D2EA3" w:rsidP="003D2EA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D2EA3" w:rsidRDefault="003D2EA3" w:rsidP="003D2EA3">
      <w:pPr>
        <w:pStyle w:val="Ttulo8"/>
        <w:shd w:val="clear" w:color="auto" w:fill="D9D9D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Anexo VI – ATRIBUIÇÕES E ESCOLARIDADES DOS CARGOS  DO PREVIFOR</w:t>
      </w:r>
    </w:p>
    <w:p w:rsidR="003D2EA3" w:rsidRDefault="003D2EA3" w:rsidP="003D2EA3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-30" w:type="dxa"/>
        <w:tblLayout w:type="fixed"/>
        <w:tblCellMar>
          <w:top w:w="21" w:type="dxa"/>
          <w:left w:w="21" w:type="dxa"/>
          <w:bottom w:w="21" w:type="dxa"/>
          <w:right w:w="21" w:type="dxa"/>
        </w:tblCellMar>
        <w:tblLook w:val="0000" w:firstRow="0" w:lastRow="0" w:firstColumn="0" w:lastColumn="0" w:noHBand="0" w:noVBand="0"/>
      </w:tblPr>
      <w:tblGrid>
        <w:gridCol w:w="2614"/>
        <w:gridCol w:w="2120"/>
        <w:gridCol w:w="5285"/>
      </w:tblGrid>
      <w:tr w:rsidR="003D2EA3" w:rsidTr="000A1074"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D2EA3" w:rsidRDefault="003D2EA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Escolaridade</w:t>
            </w:r>
          </w:p>
          <w:p w:rsidR="003D2EA3" w:rsidRDefault="003D2EA3" w:rsidP="000A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D2EA3" w:rsidRDefault="003D2EA3" w:rsidP="000A1074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Síntese das Atribuições</w:t>
            </w:r>
          </w:p>
        </w:tc>
      </w:tr>
      <w:tr w:rsidR="003D2EA3" w:rsidTr="000A1074"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ASSISTENTE </w:t>
            </w:r>
          </w:p>
          <w:p w:rsidR="003D2EA3" w:rsidRDefault="003D2EA3" w:rsidP="000A1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PREVIDENCIARIO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Médio completo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Digitar sob orientação, correspondências e relatórios observando a estética e apresentando-os para apreciação do superior imediato, cuidando de sua distribuição e arquivamento; receber, protocolar, fichar e encaminhar documentos aos setores interessados; </w:t>
            </w:r>
            <w:r>
              <w:rPr>
                <w:color w:val="000000"/>
                <w:sz w:val="24"/>
                <w:szCs w:val="24"/>
              </w:rPr>
              <w:lastRenderedPageBreak/>
              <w:t>conferir e efetuar registros de acordo com rotinas e procedimentos próprios de sua área de atuação; auxiliar a Superintendencia Executiva, chefes de setores, chefe de divisão, setor jurídico e contábil sempre quando solicitado</w:t>
            </w:r>
            <w:r>
              <w:rPr>
                <w:sz w:val="24"/>
                <w:szCs w:val="24"/>
              </w:rPr>
              <w:t>, Confeccionar Folha de Pagamento. Executar atividades de instrução de processos previdenciários, atendimento aos usuários do instituto; execução, em caráter geral, das demais atividades inerentes às competências do PREVIFOR.</w:t>
            </w:r>
            <w:r>
              <w:rPr>
                <w:color w:val="000000"/>
                <w:sz w:val="24"/>
                <w:szCs w:val="24"/>
              </w:rPr>
              <w:t xml:space="preserve"> Operar máquinas e equipamentos necessários à execução das atividades inerentes a sua área de atuação; Participar de reuniões com a equipe de trabalho, cursos e de seminários, visando melhorias na organização dos serviços.</w:t>
            </w:r>
          </w:p>
        </w:tc>
      </w:tr>
      <w:tr w:rsidR="003D2EA3" w:rsidTr="000A1074"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CONTADOR PREVIDENCIARIO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Superior em Ciências Contábeis e registro no conselho competente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Desenvolver todas as atividades necessárias para o bom desempenho da contabilidade pública do PREVIFOR em conjunto com a Prefeitura Municipal; inteirar-se, continuamente, das modificações feitas na legislação previdenciária municipal, estadual e federal referentes à contabilidade pública; prestar contas para o Legislativo e Executivo sempre que solicitado; supervisionar, coordenar e controlar as atividades inerentes ao cargo, preparando relatórios quando necessário; realizar quaisquer outros serviços determinadas por superior imedianto relativos a área contábil e financeira do PREVIFOR. Controlar a execução orçamentária e oferecer recomendações sobre matéria; Preparar os expedientes relativos aos créditos adicionais (suplementar, especial); Operar maquinas e equipamentos necessários à execução das atividades inerentes a sua área de atuação; Participar de reuniões com a equipe de trabalho, cursos e de seminários  visando melhorias na organização dos serviços.</w:t>
            </w:r>
          </w:p>
        </w:tc>
      </w:tr>
      <w:tr w:rsidR="003D2EA3" w:rsidTr="000A1074"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AUXILIAR DE SERVIÇOS PREVIDENCIARIOS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 completo e</w:t>
            </w:r>
            <w:r>
              <w:rPr>
                <w:color w:val="000000"/>
                <w:sz w:val="24"/>
                <w:szCs w:val="24"/>
              </w:rPr>
              <w:t xml:space="preserve"> Carteira Nacional de Habilitação (CNH) para motocicletas (categoria A)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Executar Serviços em Geral, ajudar na remoção de moveis e utensílios. Entregar documentos, volumes etc.; carregar caixas e materiais, etc.;</w:t>
            </w:r>
          </w:p>
          <w:p w:rsidR="003D2EA3" w:rsidRDefault="003D2EA3" w:rsidP="000A1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Fazer limpeza geral das dependências do Instituto dentro e fora dela, Controlar Estoque de materiais, Operar maquinas  e equipamentos necessários à execução das atividades inerentes a sua área de atuação. Participar de reuniões com a equipe de trabalho visando melhorias na organização dos serviços.</w:t>
            </w:r>
          </w:p>
          <w:p w:rsidR="003D2EA3" w:rsidRDefault="003D2EA3" w:rsidP="000A1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D2EA3" w:rsidTr="000A1074"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ADVOGADO PREVIDENCIARIO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Superior em Direito, com registro na Ordem dos Advogados do Brasil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spacing w:after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Estudar a matéria jurídica, consultando códigos, leis, jurisprudência e outros documentos, para adequar os fatos à legislação aplicável. Elaborar petições de ações diversas. Apurar informações e detalhes referentes às </w:t>
            </w:r>
            <w:r>
              <w:rPr>
                <w:sz w:val="24"/>
                <w:szCs w:val="24"/>
              </w:rPr>
              <w:lastRenderedPageBreak/>
              <w:t>ações, inquirindo testemunhas e consultando pessoas, visando juntar elementos para obter dados referentes a processos. Defender os interesses do PREVIFOR, judicialmente ou extrajudicialmente, mediante instrumento de mandato. Preparar defesa ou acusação, anulando e correlacionando os fatos e aplicando o procedimento adequado. Participar de audiências, promovendo a defesa oral e a justificativa de provas. Redigir ou elaborar documentos jurídicos, pronunciamentos, minutas e informações sobre questões afins, aplicando a legislação na forma e terminologia adequada à matéria. Elaborar pareceres, orientando todas as unidades do PREVIFOR.Estudar e interpretar a legislação, resoluções, regulamentos, códigos, portarias, decretos e outros. Opinar sobre a legalidade ou não de projetos, leis, emendas, que sejam enviadas ao Diretor Executivo. Elaborar projetos de lei, portarias e outros atos de interesse do PREVIFOR. Participar e orientar em processos administrativos disciplinares ou sindicâncias; licitações, etc. Atender às normas de segurança e higiene do trabalho. Subsidiar o Controlador Interno do PREVIFOR em tarefas relativas ao controle da legalidade dos processos. Acompanhar processos administrativos externos, Tribunal de Contas e Ministério Público, onde o PREVIFOR é réu ou autor (defesas, audiências, recursos e outros).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Exercer outras atribuições que lhe forem determinadas pelo superior hierárquico.</w:t>
            </w:r>
          </w:p>
          <w:p w:rsidR="003D2EA3" w:rsidRDefault="003D2EA3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D2EA3" w:rsidTr="000A1074"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CONTROLADOR INTERNO PREVIDENCIARIO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Superior Completo em Ciências Contábeis ou Direito ou Administração ou Economia, com habilitação legal para o exercício da profissão.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EA3" w:rsidRDefault="003D2EA3" w:rsidP="000A107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Orientar, acompanhar, fiscalizar e avaliar a gestão Orçamentária, Financeira e Patrimonial do PREVIFOR, tendo em vista o controle, economicidade e racionalidade na utilização dos recursos e bens públicos, apresentando ao Superintendente Executivo estudos e propostas para este fim. Indicar, sempre em caráter opinativo, preventivo ou corretivo, ações a serem desempenhadas com vistas ao atendimento da legislação. Assessorar a elaboração da proposta orçamentária do Instituto. Tomar as contas dos gestores responsáveis por bens e valores, ao final de sua gestão, quando não prestadas voluntariamente; Subsidiar os responsáveis pela elaboração de planos, orçamentos e programação financeira, com informações e avaliações relativas à gestão das unidades do PREVIFOR. Executar trabalhos de auditoria contábil, administrativa e operacional, junto às unidades do PREVIFOR. Acompanhar, orientar e fiscalizar os procedimentos licitatórios do PREVIFOR. Emitir relatório, por ocasião do encerramento do exercício, </w:t>
            </w:r>
            <w:r>
              <w:rPr>
                <w:sz w:val="24"/>
                <w:szCs w:val="24"/>
              </w:rPr>
              <w:lastRenderedPageBreak/>
              <w:t>sobre as contas e balanço geral do PREVIFOR, com ênfase nas Instruções Normativas do TCEMG. Acompanhar, orientar e fiscalizar os atos de admissão e desligamento de servidores.</w:t>
            </w:r>
          </w:p>
          <w:p w:rsidR="003D2EA3" w:rsidRDefault="003D2EA3" w:rsidP="000A107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D2EA3" w:rsidRDefault="003D2EA3" w:rsidP="003D2EA3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3D2EA3" w:rsidRDefault="003D2EA3" w:rsidP="003D2EA3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2º </w:t>
      </w:r>
      <w:r>
        <w:rPr>
          <w:color w:val="000000"/>
          <w:sz w:val="24"/>
          <w:szCs w:val="24"/>
        </w:rPr>
        <w:t xml:space="preserve">Revogadas as disposições em contrário, esta Lei Complementar entrará em vigor na data da sua publicação. </w:t>
      </w:r>
    </w:p>
    <w:p w:rsidR="003D2EA3" w:rsidRDefault="003D2EA3" w:rsidP="003D2EA3">
      <w:pPr>
        <w:jc w:val="both"/>
        <w:rPr>
          <w:color w:val="000000"/>
          <w:sz w:val="24"/>
          <w:szCs w:val="24"/>
        </w:rPr>
      </w:pPr>
    </w:p>
    <w:p w:rsidR="003D2EA3" w:rsidRDefault="003D2EA3" w:rsidP="003D2EA3">
      <w:pPr>
        <w:jc w:val="both"/>
        <w:rPr>
          <w:color w:val="000000"/>
          <w:sz w:val="24"/>
          <w:szCs w:val="24"/>
        </w:rPr>
      </w:pPr>
    </w:p>
    <w:p w:rsidR="003D2EA3" w:rsidRDefault="003D2EA3" w:rsidP="003D2EA3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04 de abril de 2012.</w:t>
      </w:r>
    </w:p>
    <w:p w:rsidR="003D2EA3" w:rsidRDefault="003D2EA3" w:rsidP="003D2EA3">
      <w:pPr>
        <w:pStyle w:val="Corpodetexto32"/>
        <w:spacing w:line="100" w:lineRule="atLeast"/>
        <w:rPr>
          <w:rFonts w:ascii="Times New Roman" w:hAnsi="Times New Roman"/>
        </w:rPr>
      </w:pPr>
    </w:p>
    <w:p w:rsidR="003D2EA3" w:rsidRDefault="003D2EA3" w:rsidP="003D2EA3">
      <w:pPr>
        <w:pStyle w:val="Corpodetexto32"/>
        <w:spacing w:line="100" w:lineRule="atLeast"/>
        <w:rPr>
          <w:rFonts w:ascii="Times New Roman" w:hAnsi="Times New Roman"/>
        </w:rPr>
      </w:pPr>
    </w:p>
    <w:p w:rsidR="003D2EA3" w:rsidRDefault="003D2EA3" w:rsidP="003D2EA3">
      <w:pPr>
        <w:pStyle w:val="Corpodetexto32"/>
        <w:spacing w:line="100" w:lineRule="atLeast"/>
        <w:rPr>
          <w:rFonts w:ascii="Times New Roman" w:hAnsi="Times New Roman"/>
        </w:rPr>
      </w:pPr>
    </w:p>
    <w:p w:rsidR="003D2EA3" w:rsidRDefault="003D2EA3" w:rsidP="003D2EA3">
      <w:pPr>
        <w:pStyle w:val="Corpodetexto32"/>
        <w:spacing w:line="100" w:lineRule="atLeast"/>
        <w:rPr>
          <w:rFonts w:ascii="Times New Roman" w:hAnsi="Times New Roman"/>
        </w:rPr>
      </w:pPr>
    </w:p>
    <w:p w:rsidR="003D2EA3" w:rsidRDefault="003D2EA3" w:rsidP="003D2EA3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3D2EA3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3D2EA3" w:rsidRDefault="003D2EA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3D2EA3" w:rsidRDefault="003D2EA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3D2EA3" w:rsidRDefault="003D2EA3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RODRIGO MENEZES VIANA</w:t>
            </w:r>
          </w:p>
          <w:p w:rsidR="003D2EA3" w:rsidRDefault="003D2EA3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 – em exercício</w:t>
            </w:r>
          </w:p>
        </w:tc>
      </w:tr>
    </w:tbl>
    <w:p w:rsidR="0030374B" w:rsidRDefault="003D2EA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A3"/>
    <w:rsid w:val="000A2C50"/>
    <w:rsid w:val="00147E9B"/>
    <w:rsid w:val="003D2EA3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7711-0536-46C3-AA90-CC75E5A7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A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3D2EA3"/>
    <w:pPr>
      <w:keepNext/>
      <w:tabs>
        <w:tab w:val="num" w:pos="0"/>
      </w:tabs>
      <w:ind w:left="360"/>
      <w:jc w:val="center"/>
      <w:outlineLvl w:val="7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D2EA3"/>
    <w:rPr>
      <w:rFonts w:ascii="Arial" w:eastAsia="SimSun" w:hAnsi="Arial" w:cs="Times New Roman"/>
      <w:b/>
      <w:sz w:val="28"/>
      <w:szCs w:val="20"/>
      <w:lang w:eastAsia="ar-SA"/>
    </w:rPr>
  </w:style>
  <w:style w:type="paragraph" w:customStyle="1" w:styleId="Corpodetexto32">
    <w:name w:val="Corpo de texto 32"/>
    <w:basedOn w:val="Normal"/>
    <w:rsid w:val="003D2EA3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2018-08-30T20:18:00Z</dcterms:created>
  <dcterms:modified xsi:type="dcterms:W3CDTF">2018-08-30T20:18:00Z</dcterms:modified>
</cp:coreProperties>
</file>