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C2" w:rsidRDefault="00C641C2" w:rsidP="00C641C2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88,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ABRIL DE 2012</w:t>
      </w:r>
    </w:p>
    <w:p w:rsidR="00C641C2" w:rsidRDefault="00C641C2" w:rsidP="00C641C2">
      <w:pPr>
        <w:spacing w:line="280" w:lineRule="auto"/>
        <w:rPr>
          <w:b/>
          <w:color w:val="000000"/>
          <w:sz w:val="24"/>
          <w:szCs w:val="24"/>
        </w:rPr>
      </w:pPr>
    </w:p>
    <w:p w:rsidR="00C641C2" w:rsidRDefault="00C641C2" w:rsidP="00C641C2">
      <w:pPr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>Altera a redação e acresce dispositivos na Lei Complementar N°. 37, de 30 de novembro de 2010, e suas alterações, e dá outras providências.</w:t>
      </w:r>
    </w:p>
    <w:p w:rsidR="00C641C2" w:rsidRDefault="00C641C2" w:rsidP="00C641C2">
      <w:pPr>
        <w:jc w:val="both"/>
        <w:rPr>
          <w:sz w:val="24"/>
          <w:szCs w:val="24"/>
        </w:rPr>
      </w:pPr>
    </w:p>
    <w:p w:rsidR="00C641C2" w:rsidRDefault="00C641C2" w:rsidP="00C641C2">
      <w:pPr>
        <w:jc w:val="both"/>
        <w:rPr>
          <w:sz w:val="24"/>
          <w:szCs w:val="24"/>
        </w:rPr>
      </w:pPr>
    </w:p>
    <w:p w:rsidR="00C641C2" w:rsidRDefault="00C641C2" w:rsidP="00C641C2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A CÂMARA MUNICIPAL APROVOU E EU SANCIONO A SEGUINTE LEI COMPLEMENTAR:</w:t>
      </w:r>
    </w:p>
    <w:p w:rsidR="00C641C2" w:rsidRDefault="00C641C2" w:rsidP="00C641C2">
      <w:pPr>
        <w:ind w:firstLine="1080"/>
        <w:jc w:val="both"/>
        <w:rPr>
          <w:sz w:val="24"/>
          <w:szCs w:val="24"/>
        </w:rPr>
      </w:pPr>
    </w:p>
    <w:p w:rsidR="00C641C2" w:rsidRDefault="00C641C2" w:rsidP="00C641C2">
      <w:pPr>
        <w:ind w:firstLine="1418"/>
        <w:jc w:val="both"/>
        <w:rPr>
          <w:sz w:val="24"/>
          <w:szCs w:val="24"/>
        </w:rPr>
      </w:pPr>
    </w:p>
    <w:p w:rsidR="00C641C2" w:rsidRDefault="00C641C2" w:rsidP="00C641C2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1° </w:t>
      </w:r>
      <w:r>
        <w:rPr>
          <w:sz w:val="24"/>
          <w:szCs w:val="24"/>
        </w:rPr>
        <w:t>O Item III do Art. 35 da Lei Complementar N°. 37, de 30 de novembro de 2010, e suas alterações, passa a viger com a redação que segue e ainda fica acrescido do item XVII da forma que segue:</w:t>
      </w:r>
    </w:p>
    <w:p w:rsidR="00C641C2" w:rsidRDefault="00C641C2" w:rsidP="00C641C2">
      <w:pPr>
        <w:ind w:firstLine="1418"/>
        <w:jc w:val="both"/>
        <w:rPr>
          <w:b/>
          <w:sz w:val="24"/>
          <w:szCs w:val="24"/>
        </w:rPr>
      </w:pPr>
    </w:p>
    <w:p w:rsidR="00C641C2" w:rsidRDefault="00C641C2" w:rsidP="00C641C2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“Art. 35 </w:t>
      </w:r>
      <w:r>
        <w:rPr>
          <w:i/>
          <w:sz w:val="24"/>
          <w:szCs w:val="24"/>
        </w:rPr>
        <w:t>Na Secretaria Municipal de Fazenda (SEFAZ):</w:t>
      </w:r>
    </w:p>
    <w:p w:rsidR="00C641C2" w:rsidRDefault="00C641C2" w:rsidP="00C641C2">
      <w:pPr>
        <w:jc w:val="both"/>
        <w:rPr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2"/>
        <w:gridCol w:w="4829"/>
        <w:gridCol w:w="1035"/>
        <w:gridCol w:w="1207"/>
        <w:gridCol w:w="1734"/>
      </w:tblGrid>
      <w:tr w:rsidR="00C641C2" w:rsidTr="000A1074">
        <w:trPr>
          <w:trHeight w:val="75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Denominação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Nº de cargos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Forma de Recrut.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Símbolo</w:t>
            </w:r>
          </w:p>
        </w:tc>
      </w:tr>
      <w:tr w:rsidR="00C641C2" w:rsidTr="000A1074">
        <w:trPr>
          <w:trHeight w:val="29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Diretor de Contabilidade Municipal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Amplo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CC1</w:t>
            </w:r>
          </w:p>
        </w:tc>
      </w:tr>
      <w:tr w:rsidR="00C641C2" w:rsidTr="000A1074">
        <w:trPr>
          <w:trHeight w:val="29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XVII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Encarregado de Serviços de Tesouraria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Limitado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FG7”</w:t>
            </w:r>
          </w:p>
        </w:tc>
      </w:tr>
    </w:tbl>
    <w:p w:rsidR="00C641C2" w:rsidRDefault="00C641C2" w:rsidP="00C641C2">
      <w:pPr>
        <w:ind w:firstLine="1080"/>
        <w:jc w:val="both"/>
        <w:rPr>
          <w:sz w:val="24"/>
          <w:szCs w:val="24"/>
        </w:rPr>
      </w:pPr>
    </w:p>
    <w:p w:rsidR="00C641C2" w:rsidRDefault="00C641C2" w:rsidP="00C641C2">
      <w:pPr>
        <w:ind w:firstLine="1080"/>
        <w:jc w:val="both"/>
        <w:rPr>
          <w:b/>
          <w:sz w:val="24"/>
          <w:szCs w:val="24"/>
        </w:rPr>
      </w:pPr>
    </w:p>
    <w:p w:rsidR="00C641C2" w:rsidRDefault="00C641C2" w:rsidP="00C641C2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2° </w:t>
      </w:r>
      <w:r>
        <w:rPr>
          <w:sz w:val="24"/>
          <w:szCs w:val="24"/>
        </w:rPr>
        <w:t>Os Itens II, IV, V, VI e VII do Art. 36 da Lei Complementar N°. 37, de 30 de novembro de 2010, e suas alterações, passam a viger com a seguinte redação:</w:t>
      </w:r>
    </w:p>
    <w:p w:rsidR="00C641C2" w:rsidRDefault="00C641C2" w:rsidP="00C641C2">
      <w:pPr>
        <w:ind w:firstLine="1440"/>
        <w:jc w:val="both"/>
        <w:rPr>
          <w:sz w:val="24"/>
          <w:szCs w:val="24"/>
        </w:rPr>
      </w:pPr>
    </w:p>
    <w:p w:rsidR="00C641C2" w:rsidRDefault="00C641C2" w:rsidP="00C641C2">
      <w:pPr>
        <w:ind w:firstLine="144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“Art. 36 </w:t>
      </w:r>
      <w:r>
        <w:rPr>
          <w:i/>
          <w:sz w:val="24"/>
          <w:szCs w:val="24"/>
        </w:rPr>
        <w:t>Na Secretaria Municipal de Administração e Gestão de Pessoas (SAGESP):</w:t>
      </w:r>
    </w:p>
    <w:p w:rsidR="00C641C2" w:rsidRDefault="00C641C2" w:rsidP="00C641C2">
      <w:pPr>
        <w:jc w:val="both"/>
        <w:rPr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0"/>
        <w:gridCol w:w="4815"/>
        <w:gridCol w:w="1032"/>
        <w:gridCol w:w="1204"/>
        <w:gridCol w:w="1762"/>
      </w:tblGrid>
      <w:tr w:rsidR="00C641C2" w:rsidTr="000A1074">
        <w:trPr>
          <w:trHeight w:val="54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Denominação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Nº de cargos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Forma de</w:t>
            </w:r>
          </w:p>
          <w:p w:rsidR="00C641C2" w:rsidRDefault="00C641C2" w:rsidP="000A107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Recrut.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Símbolo</w:t>
            </w:r>
          </w:p>
        </w:tc>
      </w:tr>
      <w:tr w:rsidR="00C641C2" w:rsidTr="000A1074">
        <w:trPr>
          <w:trHeight w:val="54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Diretor de Departamento de Gestão de Pessoas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Limitado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CC1C</w:t>
            </w:r>
          </w:p>
        </w:tc>
      </w:tr>
      <w:tr w:rsidR="00C641C2" w:rsidTr="000A1074">
        <w:trPr>
          <w:trHeight w:val="56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IV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Supervisor de Departamento de Gestão Administrativa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Limitado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FG3</w:t>
            </w:r>
          </w:p>
        </w:tc>
      </w:tr>
      <w:tr w:rsidR="00C641C2" w:rsidTr="000A1074">
        <w:trPr>
          <w:trHeight w:val="54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Coordenador de Cadastro e Atualização de Dados de Pessoal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Limitado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FG3</w:t>
            </w:r>
          </w:p>
        </w:tc>
      </w:tr>
      <w:tr w:rsidR="00C641C2" w:rsidTr="000A1074">
        <w:trPr>
          <w:trHeight w:val="56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Coordenador de Processamento e Controle de Pagamento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Limitado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FG3</w:t>
            </w:r>
          </w:p>
        </w:tc>
      </w:tr>
      <w:tr w:rsidR="00C641C2" w:rsidTr="000A1074">
        <w:trPr>
          <w:trHeight w:val="27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VII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Encarregado de Serviço de Cadastro Geral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Limitado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FG5”</w:t>
            </w:r>
          </w:p>
        </w:tc>
      </w:tr>
    </w:tbl>
    <w:p w:rsidR="00C641C2" w:rsidRDefault="00C641C2" w:rsidP="00C641C2">
      <w:pPr>
        <w:ind w:firstLine="1080"/>
        <w:jc w:val="both"/>
      </w:pPr>
    </w:p>
    <w:p w:rsidR="00C641C2" w:rsidRDefault="00C641C2" w:rsidP="00C641C2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3° </w:t>
      </w:r>
      <w:r>
        <w:rPr>
          <w:sz w:val="24"/>
          <w:szCs w:val="24"/>
        </w:rPr>
        <w:t>O Art. 38 da Lei Complementar N°. 37, de 30 de novembro de 2010, e suas alterações, fica acrescido do Item XVIII com a seguinte redação:</w:t>
      </w:r>
    </w:p>
    <w:p w:rsidR="00C641C2" w:rsidRDefault="00C641C2" w:rsidP="00C641C2">
      <w:pPr>
        <w:ind w:firstLine="1418"/>
        <w:jc w:val="both"/>
        <w:rPr>
          <w:sz w:val="24"/>
          <w:szCs w:val="24"/>
        </w:rPr>
      </w:pPr>
    </w:p>
    <w:p w:rsidR="00C641C2" w:rsidRDefault="00C641C2" w:rsidP="00C641C2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“Art. 38 </w:t>
      </w:r>
      <w:r>
        <w:rPr>
          <w:i/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Secretaria Municipal de Obras e Trânsito (SMOT)</w:t>
      </w:r>
    </w:p>
    <w:p w:rsidR="00C641C2" w:rsidRDefault="00C641C2" w:rsidP="00C641C2">
      <w:pPr>
        <w:jc w:val="both"/>
        <w:rPr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28"/>
        <w:gridCol w:w="4774"/>
        <w:gridCol w:w="1091"/>
        <w:gridCol w:w="1227"/>
        <w:gridCol w:w="1238"/>
      </w:tblGrid>
      <w:tr w:rsidR="00C641C2" w:rsidTr="000A1074">
        <w:trPr>
          <w:trHeight w:val="56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Item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Denominação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Nº de cargos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Forma de Recrut.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Símbolo</w:t>
            </w:r>
          </w:p>
        </w:tc>
      </w:tr>
      <w:tr w:rsidR="00C641C2" w:rsidTr="000A1074">
        <w:trPr>
          <w:trHeight w:val="29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XVIII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Encarregado de Projetos Municipais, Convênios, Prestação de Contas e Acompanhamento do SICONV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Limitado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FG7”</w:t>
            </w:r>
          </w:p>
        </w:tc>
      </w:tr>
    </w:tbl>
    <w:p w:rsidR="00C641C2" w:rsidRDefault="00C641C2" w:rsidP="00C641C2">
      <w:pPr>
        <w:ind w:firstLine="1080"/>
        <w:jc w:val="both"/>
        <w:rPr>
          <w:sz w:val="24"/>
          <w:szCs w:val="24"/>
        </w:rPr>
      </w:pPr>
    </w:p>
    <w:p w:rsidR="00C641C2" w:rsidRDefault="00C641C2" w:rsidP="00C641C2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4° </w:t>
      </w:r>
      <w:r>
        <w:rPr>
          <w:sz w:val="24"/>
          <w:szCs w:val="24"/>
        </w:rPr>
        <w:t>Os Anexos II e IV da Lei Complementar N°. 37, de 30 de novembro de 2010, e suas alterações, passam a viger com a seguinte redação:</w:t>
      </w:r>
    </w:p>
    <w:p w:rsidR="00C641C2" w:rsidRDefault="00C641C2" w:rsidP="00C641C2">
      <w:pPr>
        <w:ind w:firstLine="1080"/>
        <w:jc w:val="both"/>
        <w:rPr>
          <w:sz w:val="24"/>
          <w:szCs w:val="24"/>
        </w:rPr>
      </w:pPr>
    </w:p>
    <w:p w:rsidR="00C641C2" w:rsidRDefault="00C641C2" w:rsidP="00C641C2">
      <w:pPr>
        <w:ind w:firstLine="108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1167"/>
        <w:gridCol w:w="1341"/>
        <w:gridCol w:w="1474"/>
        <w:gridCol w:w="944"/>
        <w:gridCol w:w="10"/>
      </w:tblGrid>
      <w:tr w:rsidR="00C641C2" w:rsidTr="000A1074">
        <w:trPr>
          <w:trHeight w:val="300"/>
        </w:trPr>
        <w:tc>
          <w:tcPr>
            <w:tcW w:w="962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641C2" w:rsidRDefault="00C641C2" w:rsidP="000A107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“ANEXO II</w:t>
            </w:r>
          </w:p>
        </w:tc>
      </w:tr>
      <w:tr w:rsidR="00C641C2" w:rsidTr="000A1074">
        <w:trPr>
          <w:trHeight w:val="270"/>
        </w:trPr>
        <w:tc>
          <w:tcPr>
            <w:tcW w:w="96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641C2" w:rsidTr="000A1074">
        <w:trPr>
          <w:trHeight w:val="255"/>
        </w:trPr>
        <w:tc>
          <w:tcPr>
            <w:tcW w:w="9622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300"/>
        </w:trPr>
        <w:tc>
          <w:tcPr>
            <w:tcW w:w="9622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CARGOS COMISSIONADOS</w:t>
            </w:r>
          </w:p>
        </w:tc>
      </w:tr>
      <w:tr w:rsidR="00C641C2" w:rsidTr="000A1074">
        <w:trPr>
          <w:trHeight w:val="74"/>
        </w:trPr>
        <w:tc>
          <w:tcPr>
            <w:tcW w:w="96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641C2" w:rsidTr="000A1074">
        <w:trPr>
          <w:trHeight w:val="615"/>
        </w:trPr>
        <w:tc>
          <w:tcPr>
            <w:tcW w:w="4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CARGO COMISSIONADO</w:t>
            </w:r>
          </w:p>
        </w:tc>
        <w:tc>
          <w:tcPr>
            <w:tcW w:w="1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SÍMBOLO</w:t>
            </w:r>
          </w:p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Nº DE CARGOS</w:t>
            </w:r>
          </w:p>
        </w:tc>
        <w:tc>
          <w:tcPr>
            <w:tcW w:w="2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</w:t>
            </w:r>
          </w:p>
        </w:tc>
      </w:tr>
      <w:tr w:rsidR="00C641C2" w:rsidTr="000A1074">
        <w:trPr>
          <w:trHeight w:val="270"/>
        </w:trPr>
        <w:tc>
          <w:tcPr>
            <w:tcW w:w="4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VENC.</w:t>
            </w:r>
          </w:p>
        </w:tc>
        <w:tc>
          <w:tcPr>
            <w:tcW w:w="95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COMIS.</w:t>
            </w:r>
          </w:p>
        </w:tc>
      </w:tr>
      <w:tr w:rsidR="00C641C2" w:rsidTr="000A1074">
        <w:trPr>
          <w:trHeight w:val="480"/>
        </w:trPr>
        <w:tc>
          <w:tcPr>
            <w:tcW w:w="468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GRUPO 1- DIRETOR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  <w:p w:rsidR="00C641C2" w:rsidRDefault="00C641C2" w:rsidP="000A1074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CC1</w:t>
            </w:r>
          </w:p>
          <w:p w:rsidR="00C641C2" w:rsidRDefault="00C641C2" w:rsidP="000A1074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R$ 2.000,00 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50%</w:t>
            </w:r>
          </w:p>
        </w:tc>
      </w:tr>
      <w:tr w:rsidR="00C641C2" w:rsidTr="000A1074">
        <w:trPr>
          <w:trHeight w:val="255"/>
        </w:trPr>
        <w:tc>
          <w:tcPr>
            <w:tcW w:w="468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NÌVEL A</w:t>
            </w:r>
          </w:p>
        </w:tc>
        <w:tc>
          <w:tcPr>
            <w:tcW w:w="116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CC1A</w:t>
            </w:r>
          </w:p>
        </w:tc>
        <w:tc>
          <w:tcPr>
            <w:tcW w:w="134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R$ 1.770,84 </w:t>
            </w:r>
          </w:p>
        </w:tc>
        <w:tc>
          <w:tcPr>
            <w:tcW w:w="954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50%</w:t>
            </w:r>
          </w:p>
        </w:tc>
      </w:tr>
      <w:tr w:rsidR="00C641C2" w:rsidTr="000A1074">
        <w:trPr>
          <w:trHeight w:val="255"/>
        </w:trPr>
        <w:tc>
          <w:tcPr>
            <w:tcW w:w="468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C641C2" w:rsidTr="000A1074">
        <w:trPr>
          <w:trHeight w:val="255"/>
        </w:trPr>
        <w:tc>
          <w:tcPr>
            <w:tcW w:w="468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NÍVEL B</w:t>
            </w:r>
          </w:p>
        </w:tc>
        <w:tc>
          <w:tcPr>
            <w:tcW w:w="116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CC1B</w:t>
            </w:r>
          </w:p>
        </w:tc>
        <w:tc>
          <w:tcPr>
            <w:tcW w:w="134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R$ 1.770,84 </w:t>
            </w:r>
          </w:p>
        </w:tc>
        <w:tc>
          <w:tcPr>
            <w:tcW w:w="954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30%</w:t>
            </w:r>
          </w:p>
        </w:tc>
      </w:tr>
      <w:tr w:rsidR="00C641C2" w:rsidTr="000A1074">
        <w:trPr>
          <w:trHeight w:val="255"/>
        </w:trPr>
        <w:tc>
          <w:tcPr>
            <w:tcW w:w="468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C641C2" w:rsidTr="000A1074">
        <w:trPr>
          <w:trHeight w:val="270"/>
        </w:trPr>
        <w:tc>
          <w:tcPr>
            <w:tcW w:w="4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NÍVEL C</w:t>
            </w:r>
          </w:p>
        </w:tc>
        <w:tc>
          <w:tcPr>
            <w:tcW w:w="11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CC1C </w:t>
            </w: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R$ 1.670,60 </w:t>
            </w:r>
          </w:p>
        </w:tc>
        <w:tc>
          <w:tcPr>
            <w:tcW w:w="95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30% </w:t>
            </w:r>
          </w:p>
        </w:tc>
      </w:tr>
      <w:tr w:rsidR="00C641C2" w:rsidTr="000A1074">
        <w:trPr>
          <w:trHeight w:val="600"/>
        </w:trPr>
        <w:tc>
          <w:tcPr>
            <w:tcW w:w="4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GRUPO 2 - SUPERVISOR</w:t>
            </w:r>
          </w:p>
        </w:tc>
        <w:tc>
          <w:tcPr>
            <w:tcW w:w="1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CC2</w:t>
            </w:r>
          </w:p>
          <w:p w:rsidR="00C641C2" w:rsidRDefault="00C641C2" w:rsidP="000A1074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641C2" w:rsidRDefault="00C641C2" w:rsidP="000A1074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CC2A</w:t>
            </w:r>
          </w:p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24</w:t>
            </w:r>
          </w:p>
          <w:p w:rsidR="00C641C2" w:rsidRDefault="00C641C2" w:rsidP="000A1074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641C2" w:rsidRDefault="00C641C2" w:rsidP="000A1074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R$ 1.433,56</w:t>
            </w:r>
          </w:p>
          <w:p w:rsidR="00C641C2" w:rsidRDefault="00C641C2" w:rsidP="000A1074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641C2" w:rsidRDefault="00C641C2" w:rsidP="000A1074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R$ 1.352,41 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30%</w:t>
            </w:r>
          </w:p>
          <w:p w:rsidR="00C641C2" w:rsidRDefault="00C641C2" w:rsidP="000A1074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641C2" w:rsidRDefault="00C641C2" w:rsidP="000A1074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30%</w:t>
            </w:r>
          </w:p>
        </w:tc>
      </w:tr>
      <w:tr w:rsidR="00C641C2" w:rsidTr="000A1074">
        <w:trPr>
          <w:trHeight w:val="276"/>
        </w:trPr>
        <w:tc>
          <w:tcPr>
            <w:tcW w:w="46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76"/>
        </w:trPr>
        <w:tc>
          <w:tcPr>
            <w:tcW w:w="46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300"/>
        </w:trPr>
        <w:tc>
          <w:tcPr>
            <w:tcW w:w="4686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GRUPO 3 - COORDENADOR</w:t>
            </w:r>
          </w:p>
        </w:tc>
        <w:tc>
          <w:tcPr>
            <w:tcW w:w="116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CC3</w:t>
            </w:r>
          </w:p>
        </w:tc>
        <w:tc>
          <w:tcPr>
            <w:tcW w:w="134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147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R$ 1.180,56 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25%</w:t>
            </w:r>
          </w:p>
        </w:tc>
      </w:tr>
      <w:tr w:rsidR="00C641C2" w:rsidTr="000A1074">
        <w:trPr>
          <w:trHeight w:val="276"/>
        </w:trPr>
        <w:tc>
          <w:tcPr>
            <w:tcW w:w="46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76"/>
        </w:trPr>
        <w:tc>
          <w:tcPr>
            <w:tcW w:w="46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76"/>
        </w:trPr>
        <w:tc>
          <w:tcPr>
            <w:tcW w:w="4686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300"/>
        </w:trPr>
        <w:tc>
          <w:tcPr>
            <w:tcW w:w="4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GRUPO 4 - CHEFE</w:t>
            </w:r>
          </w:p>
        </w:tc>
        <w:tc>
          <w:tcPr>
            <w:tcW w:w="1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CC4</w:t>
            </w:r>
          </w:p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R$ 999,12 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15%</w:t>
            </w:r>
          </w:p>
        </w:tc>
      </w:tr>
      <w:tr w:rsidR="00C641C2" w:rsidTr="000A1074">
        <w:trPr>
          <w:trHeight w:val="276"/>
        </w:trPr>
        <w:tc>
          <w:tcPr>
            <w:tcW w:w="4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76"/>
        </w:trPr>
        <w:tc>
          <w:tcPr>
            <w:tcW w:w="46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gridAfter w:val="1"/>
          <w:wAfter w:w="10" w:type="dxa"/>
          <w:trHeight w:val="435"/>
        </w:trPr>
        <w:tc>
          <w:tcPr>
            <w:tcW w:w="4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GRUPO 5 - ENCARREGADO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CC5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R$ 826,39 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20%</w:t>
            </w:r>
          </w:p>
        </w:tc>
      </w:tr>
      <w:tr w:rsidR="00C641C2" w:rsidTr="000A1074">
        <w:trPr>
          <w:gridAfter w:val="1"/>
          <w:wAfter w:w="10" w:type="dxa"/>
          <w:trHeight w:val="276"/>
        </w:trPr>
        <w:tc>
          <w:tcPr>
            <w:tcW w:w="46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gridAfter w:val="1"/>
          <w:wAfter w:w="10" w:type="dxa"/>
          <w:trHeight w:val="276"/>
        </w:trPr>
        <w:tc>
          <w:tcPr>
            <w:tcW w:w="46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975"/>
        </w:trPr>
        <w:tc>
          <w:tcPr>
            <w:tcW w:w="4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GRUPO 6 - GERENTE DO PRONTO ATENDIMENTO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GEPA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R$ 2.006,95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20%</w:t>
            </w:r>
          </w:p>
        </w:tc>
      </w:tr>
      <w:tr w:rsidR="00C641C2" w:rsidTr="000A1074">
        <w:trPr>
          <w:gridAfter w:val="1"/>
          <w:wAfter w:w="10" w:type="dxa"/>
          <w:trHeight w:val="525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GRUPO 7 - ASSESSOR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CCA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R$ 1.574,08 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45%</w:t>
            </w:r>
          </w:p>
        </w:tc>
      </w:tr>
      <w:tr w:rsidR="00C641C2" w:rsidTr="000A1074">
        <w:trPr>
          <w:gridAfter w:val="1"/>
          <w:wAfter w:w="10" w:type="dxa"/>
          <w:trHeight w:val="63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(Ensino Superior Completo)</w:t>
            </w: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1290"/>
        </w:trPr>
        <w:tc>
          <w:tcPr>
            <w:tcW w:w="4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GRUPO 8 - MOTORISTA DO PREFEITO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MP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R$ 944,45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55%</w:t>
            </w:r>
          </w:p>
        </w:tc>
      </w:tr>
    </w:tbl>
    <w:p w:rsidR="00C641C2" w:rsidRDefault="00C641C2" w:rsidP="00C641C2">
      <w:pPr>
        <w:spacing w:line="360" w:lineRule="auto"/>
        <w:jc w:val="both"/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320"/>
        <w:gridCol w:w="2360"/>
        <w:gridCol w:w="2270"/>
        <w:gridCol w:w="10"/>
      </w:tblGrid>
      <w:tr w:rsidR="00C641C2" w:rsidTr="000A1074">
        <w:trPr>
          <w:trHeight w:val="285"/>
        </w:trPr>
        <w:tc>
          <w:tcPr>
            <w:tcW w:w="924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641C2" w:rsidTr="000A1074">
        <w:trPr>
          <w:trHeight w:val="285"/>
        </w:trPr>
        <w:tc>
          <w:tcPr>
            <w:tcW w:w="9240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ANEXO IV</w:t>
            </w:r>
          </w:p>
        </w:tc>
      </w:tr>
      <w:tr w:rsidR="00C641C2" w:rsidTr="000A1074">
        <w:trPr>
          <w:trHeight w:val="285"/>
        </w:trPr>
        <w:tc>
          <w:tcPr>
            <w:tcW w:w="92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641C2" w:rsidTr="000A1074">
        <w:trPr>
          <w:trHeight w:val="286"/>
        </w:trPr>
        <w:tc>
          <w:tcPr>
            <w:tcW w:w="9240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85"/>
        </w:trPr>
        <w:tc>
          <w:tcPr>
            <w:tcW w:w="9240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FUNÇÕES GRATIFICADAS (FG)</w:t>
            </w:r>
          </w:p>
        </w:tc>
      </w:tr>
      <w:tr w:rsidR="00C641C2" w:rsidTr="000A1074">
        <w:trPr>
          <w:trHeight w:val="285"/>
        </w:trPr>
        <w:tc>
          <w:tcPr>
            <w:tcW w:w="92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1C2" w:rsidRDefault="00C641C2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641C2" w:rsidTr="000A1074">
        <w:trPr>
          <w:trHeight w:val="285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FUNÇÃO GRATIFICADA</w:t>
            </w:r>
          </w:p>
        </w:tc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DENOMINAÇÃO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QUANTIDADE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GRATIFICAÇÃO</w:t>
            </w:r>
          </w:p>
        </w:tc>
      </w:tr>
      <w:tr w:rsidR="00C641C2" w:rsidTr="000A1074">
        <w:trPr>
          <w:trHeight w:val="286"/>
        </w:trPr>
        <w:tc>
          <w:tcPr>
            <w:tcW w:w="2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85"/>
        </w:trPr>
        <w:tc>
          <w:tcPr>
            <w:tcW w:w="22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Nível 1</w:t>
            </w:r>
          </w:p>
        </w:tc>
        <w:tc>
          <w:tcPr>
            <w:tcW w:w="23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FG2</w:t>
            </w:r>
          </w:p>
        </w:tc>
        <w:tc>
          <w:tcPr>
            <w:tcW w:w="23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R$ 1062,50 </w:t>
            </w:r>
          </w:p>
        </w:tc>
      </w:tr>
      <w:tr w:rsidR="00C641C2" w:rsidTr="000A1074">
        <w:trPr>
          <w:trHeight w:val="285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76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85"/>
        </w:trPr>
        <w:tc>
          <w:tcPr>
            <w:tcW w:w="22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Nível 2</w:t>
            </w:r>
          </w:p>
        </w:tc>
        <w:tc>
          <w:tcPr>
            <w:tcW w:w="23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FG3</w:t>
            </w:r>
          </w:p>
        </w:tc>
        <w:tc>
          <w:tcPr>
            <w:tcW w:w="23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R$ 944,45 </w:t>
            </w:r>
          </w:p>
        </w:tc>
      </w:tr>
      <w:tr w:rsidR="00C641C2" w:rsidTr="000A1074">
        <w:trPr>
          <w:trHeight w:val="285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76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86"/>
        </w:trPr>
        <w:tc>
          <w:tcPr>
            <w:tcW w:w="22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Nível 3</w:t>
            </w:r>
          </w:p>
        </w:tc>
        <w:tc>
          <w:tcPr>
            <w:tcW w:w="23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FG4</w:t>
            </w:r>
          </w:p>
        </w:tc>
        <w:tc>
          <w:tcPr>
            <w:tcW w:w="23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R$ 826,39 </w:t>
            </w:r>
          </w:p>
        </w:tc>
      </w:tr>
      <w:tr w:rsidR="00C641C2" w:rsidTr="000A1074">
        <w:trPr>
          <w:trHeight w:val="285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76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86"/>
        </w:trPr>
        <w:tc>
          <w:tcPr>
            <w:tcW w:w="22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Nível 4</w:t>
            </w:r>
          </w:p>
        </w:tc>
        <w:tc>
          <w:tcPr>
            <w:tcW w:w="23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FG5</w:t>
            </w:r>
          </w:p>
        </w:tc>
        <w:tc>
          <w:tcPr>
            <w:tcW w:w="23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R$ 708,34 </w:t>
            </w:r>
          </w:p>
        </w:tc>
      </w:tr>
      <w:tr w:rsidR="00C641C2" w:rsidTr="000A1074">
        <w:trPr>
          <w:trHeight w:val="285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76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85"/>
        </w:trPr>
        <w:tc>
          <w:tcPr>
            <w:tcW w:w="22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Nível 5</w:t>
            </w:r>
          </w:p>
        </w:tc>
        <w:tc>
          <w:tcPr>
            <w:tcW w:w="23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FG6</w:t>
            </w:r>
          </w:p>
        </w:tc>
        <w:tc>
          <w:tcPr>
            <w:tcW w:w="23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R$ 590,28 </w:t>
            </w:r>
          </w:p>
        </w:tc>
      </w:tr>
      <w:tr w:rsidR="00C641C2" w:rsidTr="000A1074">
        <w:trPr>
          <w:trHeight w:val="286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76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85"/>
        </w:trPr>
        <w:tc>
          <w:tcPr>
            <w:tcW w:w="22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Nível 6</w:t>
            </w:r>
          </w:p>
        </w:tc>
        <w:tc>
          <w:tcPr>
            <w:tcW w:w="23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FG7</w:t>
            </w:r>
          </w:p>
        </w:tc>
        <w:tc>
          <w:tcPr>
            <w:tcW w:w="23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R$ 472,22 </w:t>
            </w:r>
          </w:p>
        </w:tc>
      </w:tr>
      <w:tr w:rsidR="00C641C2" w:rsidTr="000A1074">
        <w:trPr>
          <w:trHeight w:val="286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76"/>
        </w:trPr>
        <w:tc>
          <w:tcPr>
            <w:tcW w:w="228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gridAfter w:val="1"/>
          <w:wAfter w:w="10" w:type="dxa"/>
          <w:trHeight w:val="28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Nível 7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FG8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R$ 354,17 </w:t>
            </w:r>
          </w:p>
        </w:tc>
      </w:tr>
      <w:tr w:rsidR="00C641C2" w:rsidTr="000A1074">
        <w:trPr>
          <w:gridAfter w:val="1"/>
          <w:wAfter w:w="10" w:type="dxa"/>
          <w:trHeight w:val="285"/>
        </w:trPr>
        <w:tc>
          <w:tcPr>
            <w:tcW w:w="22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gridAfter w:val="1"/>
          <w:wAfter w:w="10" w:type="dxa"/>
          <w:trHeight w:val="276"/>
        </w:trPr>
        <w:tc>
          <w:tcPr>
            <w:tcW w:w="22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641C2" w:rsidTr="000A1074">
        <w:trPr>
          <w:trHeight w:val="285"/>
        </w:trPr>
        <w:tc>
          <w:tcPr>
            <w:tcW w:w="22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  <w:p w:rsidR="00C641C2" w:rsidRDefault="00C641C2" w:rsidP="000A1074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Nível 8</w:t>
            </w:r>
          </w:p>
          <w:p w:rsidR="00C641C2" w:rsidRDefault="00C641C2" w:rsidP="000A107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FG9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1C2" w:rsidRDefault="00C641C2" w:rsidP="000A1074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R$ 236,11”</w:t>
            </w:r>
          </w:p>
        </w:tc>
      </w:tr>
    </w:tbl>
    <w:p w:rsidR="00C641C2" w:rsidRDefault="00C641C2" w:rsidP="00C641C2">
      <w:pPr>
        <w:ind w:firstLine="1080"/>
        <w:jc w:val="both"/>
        <w:rPr>
          <w:b/>
          <w:sz w:val="24"/>
          <w:szCs w:val="24"/>
        </w:rPr>
      </w:pPr>
    </w:p>
    <w:p w:rsidR="00C641C2" w:rsidRDefault="00C641C2" w:rsidP="00C641C2">
      <w:pPr>
        <w:pStyle w:val="yiv347122655western"/>
        <w:spacing w:before="0" w:after="0"/>
        <w:ind w:firstLine="1418"/>
        <w:jc w:val="both"/>
      </w:pPr>
      <w:r>
        <w:rPr>
          <w:b/>
        </w:rPr>
        <w:t xml:space="preserve">Art. 5° </w:t>
      </w:r>
      <w:r>
        <w:t>As atribuições relativas ao cargo de “Supervisor de Departamento de Gestão de Pessoas” do Anexo XVIII da Lei Complementar N°. 37, de 30 de novembro de 2010, e suas alterações, passam a viger com a seguinte redação:</w:t>
      </w:r>
    </w:p>
    <w:p w:rsidR="00C641C2" w:rsidRDefault="00C641C2" w:rsidP="00C641C2">
      <w:pPr>
        <w:pStyle w:val="yiv347122655western"/>
        <w:spacing w:before="0" w:after="0"/>
        <w:ind w:firstLine="1080"/>
        <w:jc w:val="both"/>
      </w:pPr>
    </w:p>
    <w:p w:rsidR="00C641C2" w:rsidRDefault="00C641C2" w:rsidP="00C641C2">
      <w:pPr>
        <w:pStyle w:val="yiv347122655western"/>
        <w:spacing w:before="0" w:after="0"/>
        <w:jc w:val="center"/>
        <w:rPr>
          <w:b/>
          <w:i/>
        </w:rPr>
      </w:pPr>
      <w:r>
        <w:rPr>
          <w:b/>
          <w:i/>
        </w:rPr>
        <w:t>“ANEXO XVIII</w:t>
      </w:r>
    </w:p>
    <w:p w:rsidR="00C641C2" w:rsidRDefault="00C641C2" w:rsidP="00C641C2">
      <w:pPr>
        <w:pStyle w:val="yiv347122655western"/>
        <w:spacing w:before="0" w:after="0"/>
        <w:jc w:val="center"/>
        <w:rPr>
          <w:b/>
          <w:i/>
        </w:rPr>
      </w:pPr>
    </w:p>
    <w:p w:rsidR="00C641C2" w:rsidRDefault="00C641C2" w:rsidP="00C641C2">
      <w:pPr>
        <w:pStyle w:val="yiv347122655western"/>
        <w:spacing w:before="0" w:after="0"/>
        <w:jc w:val="center"/>
        <w:rPr>
          <w:b/>
          <w:i/>
        </w:rPr>
      </w:pPr>
      <w:r>
        <w:rPr>
          <w:b/>
          <w:i/>
        </w:rPr>
        <w:lastRenderedPageBreak/>
        <w:t>LEI COMPLEMENTAR N°. 37, DE 30 DE NOVEMBRO DE 2010, E SUAS ALTERAÇÕES</w:t>
      </w:r>
    </w:p>
    <w:p w:rsidR="00C641C2" w:rsidRDefault="00C641C2" w:rsidP="00C641C2">
      <w:pPr>
        <w:pStyle w:val="yiv347122655western"/>
        <w:spacing w:before="0" w:after="0"/>
        <w:jc w:val="center"/>
        <w:rPr>
          <w:b/>
          <w:i/>
        </w:rPr>
      </w:pPr>
    </w:p>
    <w:p w:rsidR="00C641C2" w:rsidRDefault="00C641C2" w:rsidP="00C641C2">
      <w:pPr>
        <w:pStyle w:val="yiv347122655western"/>
        <w:spacing w:before="0" w:after="0"/>
        <w:jc w:val="center"/>
        <w:rPr>
          <w:b/>
          <w:i/>
        </w:rPr>
      </w:pPr>
      <w:r>
        <w:rPr>
          <w:b/>
          <w:i/>
        </w:rPr>
        <w:t>DOS CARGOS E ATRIBUIÇÕES</w:t>
      </w:r>
    </w:p>
    <w:p w:rsidR="00C641C2" w:rsidRDefault="00C641C2" w:rsidP="00C641C2">
      <w:pPr>
        <w:pStyle w:val="yiv347122655western"/>
        <w:spacing w:before="0" w:after="0"/>
        <w:jc w:val="both"/>
        <w:rPr>
          <w:b/>
          <w:i/>
        </w:rPr>
      </w:pPr>
    </w:p>
    <w:p w:rsidR="00C641C2" w:rsidRDefault="00C641C2" w:rsidP="00C641C2">
      <w:pPr>
        <w:tabs>
          <w:tab w:val="left" w:pos="540"/>
          <w:tab w:val="left" w:pos="4571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UNIDADE ADMINISTRATIVA 06</w:t>
      </w:r>
    </w:p>
    <w:p w:rsidR="00C641C2" w:rsidRDefault="00C641C2" w:rsidP="00C641C2">
      <w:pPr>
        <w:tabs>
          <w:tab w:val="left" w:pos="540"/>
          <w:tab w:val="left" w:pos="4571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SECRETARIA MUNICIPAL DE ADMINISTRAÇÃO E GESTÃO DE PESSOAS</w:t>
      </w:r>
    </w:p>
    <w:p w:rsidR="00C641C2" w:rsidRDefault="00C641C2" w:rsidP="00C641C2">
      <w:pPr>
        <w:pStyle w:val="yiv347122655western"/>
        <w:spacing w:before="0" w:after="0"/>
        <w:jc w:val="both"/>
        <w:rPr>
          <w:b/>
          <w:i/>
        </w:rPr>
      </w:pPr>
    </w:p>
    <w:p w:rsidR="00C641C2" w:rsidRDefault="00C641C2" w:rsidP="00C641C2">
      <w:pPr>
        <w:tabs>
          <w:tab w:val="left" w:pos="540"/>
          <w:tab w:val="left" w:pos="4571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CARGO: DIRETOR DE DEPARTAMENTO DE GESTÃO DE PESSOAS</w:t>
      </w:r>
    </w:p>
    <w:p w:rsidR="00C641C2" w:rsidRDefault="00C641C2" w:rsidP="00C641C2">
      <w:pPr>
        <w:tabs>
          <w:tab w:val="left" w:pos="540"/>
          <w:tab w:val="left" w:pos="4571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ATRIBUIÇÕES: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Planejar, organizar, coordenar, normatizar e controlar as atividades relativas à gestão de pessoas, necessárias à operacionalização dos órgãos do poder executivo municipal;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Gerenciar os assuntos referentes às relações entre o Município e os servidores, de acordo com a legislação vigente;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Dirigir e controlar a atualização do quadro de pessoal e de lotação dos servidores municipais, bolsistas e estagiários;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Instruir processos de direitos e vantagens e deveres dos servidores municipais, de acordo com a legislação vigente;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Coordenar, controlar e fiscalizar todas as atividades relacionadas à concessão dos adicionais de insalubridade e periculosidade aos servidores municipais;</w:t>
      </w:r>
      <w:r>
        <w:rPr>
          <w:i/>
          <w:sz w:val="24"/>
          <w:szCs w:val="24"/>
        </w:rPr>
        <w:br/>
        <w:t>Supervisionar e controlar as atividades de recrutamento, seleção e admissão de pessoal admitido em caráter temporário, conforme legislação específica;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Dirigir o registro e a movimentação de pessoal relativamente à admissão, provimento, dispensa ou exoneração, anotações funcionais e remuneração dos servidores municipais;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Supervisionar e coordenar as atividades de enquadramento, reenquadramento, remoção, transposição, progressão funcional, transferência e alteração de regime jurídico de pessoal pertencente ao quadro do poder executivo municipal;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Orientar a elaboração e controlar a execução da escala anual de férias dos servidores, promovendo a concessão de férias e licenças regulamentares, observando a necessidade e ouvidos os órgãos da administração municipal envolvidos;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Promover o controle, registro e arquivo das sindicâncias, dos processos disciplinares e administrativos, instituídos pelas autoridades municipais competentes;</w:t>
      </w:r>
      <w:r>
        <w:rPr>
          <w:i/>
          <w:sz w:val="24"/>
          <w:szCs w:val="24"/>
        </w:rPr>
        <w:br/>
        <w:t>Registrar mérito funcional e elogio, após ato do Prefeito;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Promover a execução de penalidades disciplinares ao servidor municipal incurso em ilícito previsto em Lei, de acordo com a decisão da autoridade municipal competente;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Prestar, orientar e controlar a divulgação de instruções e o atendimento aos servidores do poder executivo municipal;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Orientar as unidades setoriais vinculadas à Gestão de Pessoas, em atividade nas demais Secretarias;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Controlar o registro e a publicação de atos de admissão, nomeação, designação, dispensa, demissão, exoneração, disposição, readaptação, enquadramento, reenquadramento e transferência, bem como outros atos relativos a direitos, deveres e concessões aos servidores municipais;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Supervisionar os serviços de perícia médica realizada nos servidores municipais;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Assessorar e coordenar as atribuições dos Setores/Divisões subordinados visando o cumprimento de seus objetivos;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Promover constante aprimoramento e sistematização dos registros e controles de pessoal do quadro permanente e de confiança, assegurando o cumprimento das normas legais vigentes;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Acompanhar os processos de avaliação de desempenho dos servidores concursados, com vistas ao cumprimento do Estágio Probatório;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Controlar a legalidade, registrar e fiscalizar a situação dos Agentes Públicos do Município, como: contagem de tempo de serviço, aquisição de adicionais por tempo de serviço, férias regulamentares e férias prêmio, certidões, benefícios e correlatos adquiridos ou a adquirir, entre outros;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Analisar e encaminhar requerimentos dos Agentes Públicos à autoridade competente, diligenciando no que for necessário;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Coordenar a execução de todas as atividades relativas à política de Recursos Humanos;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Planejar, coordenar, acompanhar a política de estágios;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Gerenciar o resultado da avaliação da capacidade laborativa do servidor público Municipal, em vista à concessão de licenças médicas, readaptação de função, laudos de aposentadorias e outros, encaminhando-os para os setores ou áreas responsáveis para os fins destinados;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Atuar em conjunto com o Departamento de Apoio e Desenvolvimento do Servidor promovendo ações necessárias ao atendimento individual e treinamentos;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Promover reuniões com sua equipe de trabalho;</w:t>
      </w:r>
    </w:p>
    <w:p w:rsidR="00C641C2" w:rsidRDefault="00C641C2" w:rsidP="00C641C2">
      <w:pPr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4571"/>
        </w:tabs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Executar outras atividades correlatas ou que forem delegadas.”</w:t>
      </w:r>
    </w:p>
    <w:p w:rsidR="00C641C2" w:rsidRDefault="00C641C2" w:rsidP="00C641C2">
      <w:pPr>
        <w:pStyle w:val="yiv347122655western"/>
        <w:spacing w:before="0" w:after="0"/>
        <w:jc w:val="both"/>
        <w:rPr>
          <w:b/>
          <w:i/>
        </w:rPr>
      </w:pPr>
    </w:p>
    <w:p w:rsidR="00C641C2" w:rsidRDefault="00C641C2" w:rsidP="00C641C2">
      <w:pPr>
        <w:pStyle w:val="yiv347122655western"/>
        <w:spacing w:before="0" w:after="0"/>
        <w:ind w:firstLine="1418"/>
        <w:jc w:val="both"/>
      </w:pPr>
      <w:r>
        <w:rPr>
          <w:b/>
        </w:rPr>
        <w:t xml:space="preserve">Art. 6° </w:t>
      </w:r>
      <w:r>
        <w:t>Ficam criadas as atribuições relativas aos cargos de “Encarregado de Serviços de Tesouraria” e “Encarregado de Projetos Municipais, Convênios, Prestação de Contas e Acompanhamento do SICONV” no Anexo XVIII da Lei Complementar N°. 37, de 30 de novembro de 2010, e suas alterações, com a seguinte redação:</w:t>
      </w:r>
    </w:p>
    <w:p w:rsidR="00C641C2" w:rsidRDefault="00C641C2" w:rsidP="00C641C2">
      <w:pPr>
        <w:pStyle w:val="yiv347122655western"/>
        <w:spacing w:before="0" w:after="0"/>
        <w:ind w:firstLine="1080"/>
        <w:jc w:val="both"/>
      </w:pPr>
    </w:p>
    <w:p w:rsidR="00C641C2" w:rsidRDefault="00C641C2" w:rsidP="00C641C2">
      <w:pPr>
        <w:pStyle w:val="yiv347122655western"/>
        <w:spacing w:before="0" w:after="0"/>
        <w:jc w:val="center"/>
        <w:rPr>
          <w:b/>
          <w:i/>
        </w:rPr>
      </w:pPr>
      <w:r>
        <w:rPr>
          <w:b/>
          <w:i/>
        </w:rPr>
        <w:t>“ANEXO XVIII</w:t>
      </w:r>
    </w:p>
    <w:p w:rsidR="00C641C2" w:rsidRDefault="00C641C2" w:rsidP="00C641C2">
      <w:pPr>
        <w:pStyle w:val="yiv347122655western"/>
        <w:spacing w:before="0" w:after="0"/>
        <w:jc w:val="center"/>
        <w:rPr>
          <w:b/>
          <w:i/>
        </w:rPr>
      </w:pPr>
    </w:p>
    <w:p w:rsidR="00C641C2" w:rsidRDefault="00C641C2" w:rsidP="00C641C2">
      <w:pPr>
        <w:pStyle w:val="yiv347122655western"/>
        <w:spacing w:before="0" w:after="0"/>
        <w:jc w:val="center"/>
        <w:rPr>
          <w:b/>
          <w:i/>
        </w:rPr>
      </w:pPr>
      <w:r>
        <w:rPr>
          <w:b/>
          <w:i/>
        </w:rPr>
        <w:t>LEI COMPLEMENTAR N°. 37, DE 30 DE NOVEMBRO DE 2010, E SUAS ALTERAÇÕES</w:t>
      </w:r>
    </w:p>
    <w:p w:rsidR="00C641C2" w:rsidRDefault="00C641C2" w:rsidP="00C641C2">
      <w:pPr>
        <w:pStyle w:val="yiv347122655western"/>
        <w:spacing w:before="0" w:after="0"/>
        <w:jc w:val="center"/>
        <w:rPr>
          <w:b/>
          <w:i/>
        </w:rPr>
      </w:pPr>
    </w:p>
    <w:p w:rsidR="00C641C2" w:rsidRDefault="00C641C2" w:rsidP="00C641C2">
      <w:pPr>
        <w:pStyle w:val="yiv347122655western"/>
        <w:spacing w:before="0" w:after="0"/>
        <w:jc w:val="center"/>
        <w:rPr>
          <w:b/>
          <w:i/>
        </w:rPr>
      </w:pPr>
      <w:r>
        <w:rPr>
          <w:b/>
          <w:i/>
        </w:rPr>
        <w:t>DOS CARGOS E ATRIBUIÇÕES</w:t>
      </w:r>
    </w:p>
    <w:p w:rsidR="00C641C2" w:rsidRDefault="00C641C2" w:rsidP="00C641C2">
      <w:pPr>
        <w:tabs>
          <w:tab w:val="left" w:pos="540"/>
        </w:tabs>
        <w:jc w:val="both"/>
        <w:rPr>
          <w:b/>
          <w:i/>
          <w:sz w:val="24"/>
          <w:szCs w:val="24"/>
        </w:rPr>
      </w:pPr>
    </w:p>
    <w:p w:rsidR="00C641C2" w:rsidRDefault="00C641C2" w:rsidP="00C641C2">
      <w:pPr>
        <w:tabs>
          <w:tab w:val="left" w:pos="540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UNIDADE ADMINISTRATIVA 05</w:t>
      </w:r>
    </w:p>
    <w:p w:rsidR="00C641C2" w:rsidRDefault="00C641C2" w:rsidP="00C641C2">
      <w:pPr>
        <w:tabs>
          <w:tab w:val="left" w:pos="540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SECRETARIA MUNICIPAL DE FAZENDA</w:t>
      </w:r>
    </w:p>
    <w:p w:rsidR="00C641C2" w:rsidRDefault="00C641C2" w:rsidP="00C641C2">
      <w:pPr>
        <w:tabs>
          <w:tab w:val="left" w:pos="540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CARGO: </w:t>
      </w:r>
      <w:r>
        <w:rPr>
          <w:sz w:val="24"/>
          <w:szCs w:val="24"/>
        </w:rPr>
        <w:t>ENCARREGADO DE SERVIÇOS DE TESOURARIA</w:t>
      </w:r>
    </w:p>
    <w:p w:rsidR="00C641C2" w:rsidRDefault="00C641C2" w:rsidP="00C641C2">
      <w:pPr>
        <w:tabs>
          <w:tab w:val="left" w:pos="540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ATRIBUIÇÕES:</w:t>
      </w:r>
    </w:p>
    <w:p w:rsidR="00C641C2" w:rsidRDefault="00C641C2" w:rsidP="00C641C2">
      <w:pPr>
        <w:numPr>
          <w:ilvl w:val="0"/>
          <w:numId w:val="3"/>
        </w:numPr>
        <w:tabs>
          <w:tab w:val="left" w:pos="180"/>
          <w:tab w:val="left" w:pos="540"/>
        </w:tabs>
        <w:suppressAutoHyphens w:val="0"/>
        <w:autoSpaceDE w:val="0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Acompanhar a escrituração do diário de caixa;</w:t>
      </w:r>
    </w:p>
    <w:p w:rsidR="00C641C2" w:rsidRDefault="00C641C2" w:rsidP="00C641C2">
      <w:pPr>
        <w:numPr>
          <w:ilvl w:val="0"/>
          <w:numId w:val="3"/>
        </w:numPr>
        <w:tabs>
          <w:tab w:val="left" w:pos="180"/>
          <w:tab w:val="left" w:pos="540"/>
        </w:tabs>
        <w:suppressAutoHyphens w:val="0"/>
        <w:autoSpaceDE w:val="0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Comunicar, mensalmente ou quando solicitado, ao Presidente, as disponibilidades de caixa e a situação orçamentária;</w:t>
      </w:r>
    </w:p>
    <w:p w:rsidR="00C641C2" w:rsidRDefault="00C641C2" w:rsidP="00C641C2">
      <w:pPr>
        <w:numPr>
          <w:ilvl w:val="0"/>
          <w:numId w:val="3"/>
        </w:numPr>
        <w:tabs>
          <w:tab w:val="left" w:pos="180"/>
          <w:tab w:val="left" w:pos="540"/>
        </w:tabs>
        <w:suppressAutoHyphens w:val="0"/>
        <w:autoSpaceDE w:val="0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Auxiliar na contabilização das despesas e receitas mensais;</w:t>
      </w:r>
    </w:p>
    <w:p w:rsidR="00C641C2" w:rsidRDefault="00C641C2" w:rsidP="00C641C2">
      <w:pPr>
        <w:numPr>
          <w:ilvl w:val="0"/>
          <w:numId w:val="3"/>
        </w:numPr>
        <w:tabs>
          <w:tab w:val="left" w:pos="180"/>
          <w:tab w:val="left" w:pos="540"/>
        </w:tabs>
        <w:suppressAutoHyphens w:val="0"/>
        <w:autoSpaceDE w:val="0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Entregar documentações solicitadas pelos órgãos fiscalizadores relativos aos setores de Tesouraria e Contabilidade;</w:t>
      </w:r>
    </w:p>
    <w:p w:rsidR="00C641C2" w:rsidRDefault="00C641C2" w:rsidP="00C641C2">
      <w:pPr>
        <w:numPr>
          <w:ilvl w:val="0"/>
          <w:numId w:val="3"/>
        </w:numPr>
        <w:tabs>
          <w:tab w:val="left" w:pos="180"/>
          <w:tab w:val="left" w:pos="540"/>
        </w:tabs>
        <w:suppressAutoHyphens w:val="0"/>
        <w:autoSpaceDE w:val="0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Manter em ordem os arquivos e documentação, existentes no setor de Tesouraria e Contabilidade;</w:t>
      </w:r>
    </w:p>
    <w:p w:rsidR="00C641C2" w:rsidRDefault="00C641C2" w:rsidP="00C641C2">
      <w:pPr>
        <w:numPr>
          <w:ilvl w:val="0"/>
          <w:numId w:val="3"/>
        </w:numPr>
        <w:tabs>
          <w:tab w:val="left" w:pos="180"/>
          <w:tab w:val="left" w:pos="540"/>
        </w:tabs>
        <w:suppressAutoHyphens w:val="0"/>
        <w:autoSpaceDE w:val="0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Fornecer os documentos e subsídios solicitados em auditorias realizadas pelo Controle Interno ou Tribunal de Contas do Estado;</w:t>
      </w:r>
    </w:p>
    <w:p w:rsidR="00C641C2" w:rsidRDefault="00C641C2" w:rsidP="00C641C2">
      <w:pPr>
        <w:numPr>
          <w:ilvl w:val="0"/>
          <w:numId w:val="3"/>
        </w:numPr>
        <w:tabs>
          <w:tab w:val="left" w:pos="180"/>
          <w:tab w:val="left" w:pos="540"/>
        </w:tabs>
        <w:suppressAutoHyphens w:val="0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Receber e guardar os valores da Prefeitura, ou de terceiros caucionado, promovendo sua devolução; </w:t>
      </w:r>
    </w:p>
    <w:p w:rsidR="00C641C2" w:rsidRDefault="00C641C2" w:rsidP="00C641C2">
      <w:pPr>
        <w:numPr>
          <w:ilvl w:val="0"/>
          <w:numId w:val="1"/>
        </w:numPr>
        <w:tabs>
          <w:tab w:val="left" w:pos="180"/>
          <w:tab w:val="left" w:pos="360"/>
          <w:tab w:val="left" w:pos="540"/>
        </w:tabs>
        <w:suppressAutoHyphens w:val="0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Informar diariamente ao Secretário as responsabilidades  do Tesouro e o comportamento financeiro; </w:t>
      </w:r>
    </w:p>
    <w:p w:rsidR="00C641C2" w:rsidRDefault="00C641C2" w:rsidP="00C641C2">
      <w:pPr>
        <w:numPr>
          <w:ilvl w:val="0"/>
          <w:numId w:val="1"/>
        </w:numPr>
        <w:tabs>
          <w:tab w:val="left" w:pos="180"/>
          <w:tab w:val="left" w:pos="360"/>
          <w:tab w:val="left" w:pos="540"/>
        </w:tabs>
        <w:suppressAutoHyphens w:val="0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Conferir a adimplência dos fornecedores junto ao fisco Municipal;</w:t>
      </w:r>
    </w:p>
    <w:p w:rsidR="00C641C2" w:rsidRDefault="00C641C2" w:rsidP="00C641C2">
      <w:pPr>
        <w:numPr>
          <w:ilvl w:val="0"/>
          <w:numId w:val="1"/>
        </w:numPr>
        <w:tabs>
          <w:tab w:val="left" w:pos="180"/>
          <w:tab w:val="left" w:pos="360"/>
          <w:tab w:val="left" w:pos="540"/>
        </w:tabs>
        <w:suppressAutoHyphens w:val="0"/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Desenvolver outras tarefas correlatas ou determinadas por superior.</w:t>
      </w:r>
    </w:p>
    <w:p w:rsidR="00C641C2" w:rsidRDefault="00C641C2" w:rsidP="00C641C2">
      <w:pPr>
        <w:tabs>
          <w:tab w:val="left" w:pos="540"/>
        </w:tabs>
        <w:jc w:val="both"/>
        <w:rPr>
          <w:b/>
          <w:sz w:val="24"/>
          <w:szCs w:val="24"/>
        </w:rPr>
      </w:pPr>
    </w:p>
    <w:p w:rsidR="00C641C2" w:rsidRDefault="00C641C2" w:rsidP="00C641C2">
      <w:pPr>
        <w:tabs>
          <w:tab w:val="left" w:pos="540"/>
        </w:tabs>
        <w:jc w:val="both"/>
        <w:rPr>
          <w:b/>
          <w:sz w:val="24"/>
          <w:szCs w:val="24"/>
        </w:rPr>
      </w:pPr>
    </w:p>
    <w:p w:rsidR="00C641C2" w:rsidRDefault="00C641C2" w:rsidP="00C641C2">
      <w:pPr>
        <w:tabs>
          <w:tab w:val="left" w:pos="540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UNIDADE ADMINISTRATIVA 10</w:t>
      </w:r>
    </w:p>
    <w:p w:rsidR="00C641C2" w:rsidRDefault="00C641C2" w:rsidP="00C641C2">
      <w:pPr>
        <w:tabs>
          <w:tab w:val="left" w:pos="540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SECRETARIA MUNICIPAL DE OBRAS E TRÂNSITO </w:t>
      </w:r>
    </w:p>
    <w:p w:rsidR="00C641C2" w:rsidRDefault="00C641C2" w:rsidP="00C641C2">
      <w:pPr>
        <w:pStyle w:val="yiv347122655western"/>
        <w:spacing w:before="0" w:after="0"/>
        <w:ind w:firstLine="1080"/>
        <w:jc w:val="both"/>
        <w:rPr>
          <w:i/>
        </w:rPr>
      </w:pPr>
    </w:p>
    <w:p w:rsidR="00C641C2" w:rsidRDefault="00C641C2" w:rsidP="00C641C2">
      <w:pPr>
        <w:pStyle w:val="yiv347122655western"/>
        <w:spacing w:before="0" w:after="0"/>
        <w:jc w:val="both"/>
        <w:rPr>
          <w:i/>
        </w:rPr>
      </w:pPr>
      <w:r>
        <w:rPr>
          <w:b/>
          <w:i/>
        </w:rPr>
        <w:t>CARGO:</w:t>
      </w:r>
      <w:r>
        <w:rPr>
          <w:i/>
        </w:rPr>
        <w:t xml:space="preserve"> ENCARREGADO DE PROJETOS MUNICIPAIS, CONVÊNIOS, PRESTAÇÃO DE CONTAS E ACOMPANHAMENTO DO SICONV.</w:t>
      </w:r>
    </w:p>
    <w:p w:rsidR="00C641C2" w:rsidRDefault="00C641C2" w:rsidP="00C641C2">
      <w:pPr>
        <w:pStyle w:val="yiv347122655western"/>
        <w:spacing w:before="0" w:after="0"/>
        <w:jc w:val="both"/>
        <w:rPr>
          <w:b/>
          <w:i/>
        </w:rPr>
      </w:pPr>
      <w:r>
        <w:rPr>
          <w:b/>
          <w:i/>
        </w:rPr>
        <w:t>ATRIBUIÇÕES:</w:t>
      </w:r>
    </w:p>
    <w:p w:rsidR="00C641C2" w:rsidRDefault="00C641C2" w:rsidP="00C641C2">
      <w:pPr>
        <w:pStyle w:val="yiv347122655western"/>
        <w:numPr>
          <w:ilvl w:val="0"/>
          <w:numId w:val="4"/>
        </w:numPr>
        <w:spacing w:before="0" w:after="0"/>
        <w:jc w:val="both"/>
        <w:rPr>
          <w:i/>
        </w:rPr>
      </w:pPr>
      <w:r>
        <w:rPr>
          <w:i/>
        </w:rPr>
        <w:t>Acompanhar em conjunto com o Diretor de Projetos Municipais, Convênios, Prestação de Contas e Acompanhamento do SICONV, as minutas dos instrumentos necessários à formalização de convênios e contratos oriundos das parcerias firmadas;</w:t>
      </w:r>
    </w:p>
    <w:p w:rsidR="00C641C2" w:rsidRDefault="00C641C2" w:rsidP="00C641C2">
      <w:pPr>
        <w:pStyle w:val="yiv347122655western"/>
        <w:numPr>
          <w:ilvl w:val="0"/>
          <w:numId w:val="4"/>
        </w:numPr>
        <w:spacing w:before="0" w:after="0"/>
        <w:jc w:val="both"/>
        <w:rPr>
          <w:i/>
        </w:rPr>
      </w:pPr>
      <w:r>
        <w:rPr>
          <w:i/>
        </w:rPr>
        <w:t>Realizar a execução dos convênios e contratos;</w:t>
      </w:r>
    </w:p>
    <w:p w:rsidR="00C641C2" w:rsidRDefault="00C641C2" w:rsidP="00C641C2">
      <w:pPr>
        <w:pStyle w:val="yiv347122655western"/>
        <w:numPr>
          <w:ilvl w:val="0"/>
          <w:numId w:val="4"/>
        </w:numPr>
        <w:spacing w:before="0" w:after="0"/>
        <w:jc w:val="both"/>
        <w:rPr>
          <w:i/>
        </w:rPr>
      </w:pPr>
      <w:r>
        <w:rPr>
          <w:i/>
        </w:rPr>
        <w:t>Executar os acertos mensais com os prestadores de serviço ou outros instrumentos adotados pela Prefeitura;</w:t>
      </w:r>
    </w:p>
    <w:p w:rsidR="00C641C2" w:rsidRDefault="00C641C2" w:rsidP="00C641C2">
      <w:pPr>
        <w:pStyle w:val="yiv347122655western"/>
        <w:numPr>
          <w:ilvl w:val="0"/>
          <w:numId w:val="4"/>
        </w:numPr>
        <w:spacing w:before="0" w:after="0"/>
        <w:jc w:val="both"/>
        <w:rPr>
          <w:i/>
        </w:rPr>
      </w:pPr>
      <w:r>
        <w:rPr>
          <w:i/>
        </w:rPr>
        <w:t>Realizar o recebimento de valores atinentes aos convênios e contratos;</w:t>
      </w:r>
    </w:p>
    <w:p w:rsidR="00C641C2" w:rsidRDefault="00C641C2" w:rsidP="00C641C2">
      <w:pPr>
        <w:pStyle w:val="yiv347122655western"/>
        <w:numPr>
          <w:ilvl w:val="0"/>
          <w:numId w:val="4"/>
        </w:numPr>
        <w:spacing w:before="0" w:after="0"/>
        <w:jc w:val="both"/>
        <w:rPr>
          <w:i/>
        </w:rPr>
      </w:pPr>
      <w:r>
        <w:rPr>
          <w:i/>
        </w:rPr>
        <w:t>Realizar o preparo de expediente de convênios para as Secretarias a que se destinem ou para as unidades técnicas;</w:t>
      </w:r>
    </w:p>
    <w:p w:rsidR="00C641C2" w:rsidRDefault="00C641C2" w:rsidP="00C641C2">
      <w:pPr>
        <w:pStyle w:val="yiv347122655western"/>
        <w:numPr>
          <w:ilvl w:val="0"/>
          <w:numId w:val="4"/>
        </w:numPr>
        <w:spacing w:before="0" w:after="0"/>
        <w:jc w:val="both"/>
        <w:rPr>
          <w:i/>
        </w:rPr>
      </w:pPr>
      <w:r>
        <w:rPr>
          <w:i/>
        </w:rPr>
        <w:t>Realizar prestações de contas de convênios parcial ou final;</w:t>
      </w:r>
    </w:p>
    <w:p w:rsidR="00C641C2" w:rsidRDefault="00C641C2" w:rsidP="00C641C2">
      <w:pPr>
        <w:pStyle w:val="yiv347122655western"/>
        <w:numPr>
          <w:ilvl w:val="0"/>
          <w:numId w:val="4"/>
        </w:numPr>
        <w:spacing w:before="0" w:after="0"/>
        <w:jc w:val="both"/>
        <w:rPr>
          <w:i/>
        </w:rPr>
      </w:pPr>
      <w:r>
        <w:rPr>
          <w:i/>
        </w:rPr>
        <w:t>Desenvolver outras tarefas correlatas ou determinadas pelo superior.”</w:t>
      </w:r>
    </w:p>
    <w:p w:rsidR="00C641C2" w:rsidRDefault="00C641C2" w:rsidP="00C641C2">
      <w:pPr>
        <w:pStyle w:val="yiv347122655western"/>
        <w:spacing w:before="0" w:after="0"/>
        <w:ind w:firstLine="1080"/>
        <w:jc w:val="both"/>
        <w:rPr>
          <w:b/>
          <w:i/>
        </w:rPr>
      </w:pPr>
    </w:p>
    <w:p w:rsidR="00C641C2" w:rsidRDefault="00C641C2" w:rsidP="00C641C2">
      <w:pPr>
        <w:pStyle w:val="yiv347122655western"/>
        <w:spacing w:before="0" w:after="0"/>
        <w:ind w:firstLine="1418"/>
        <w:jc w:val="both"/>
      </w:pPr>
      <w:r>
        <w:rPr>
          <w:b/>
        </w:rPr>
        <w:t xml:space="preserve">Art. 7° </w:t>
      </w:r>
      <w:r>
        <w:t>Esta Lei entra em vigor na data de sua publicação, revogadas as disposições em contrário e produzindo seus efeitos a partir do primeiro dia do mês da publicação.</w:t>
      </w:r>
    </w:p>
    <w:p w:rsidR="00C641C2" w:rsidRDefault="00C641C2" w:rsidP="00C641C2">
      <w:pPr>
        <w:ind w:firstLine="1080"/>
        <w:jc w:val="both"/>
        <w:rPr>
          <w:sz w:val="24"/>
          <w:szCs w:val="24"/>
        </w:rPr>
      </w:pPr>
    </w:p>
    <w:p w:rsidR="00C641C2" w:rsidRDefault="00C641C2" w:rsidP="00C641C2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abril de 2012.</w:t>
      </w:r>
    </w:p>
    <w:p w:rsidR="00C641C2" w:rsidRDefault="00C641C2" w:rsidP="00C641C2">
      <w:pPr>
        <w:pStyle w:val="Corpodetexto32"/>
        <w:spacing w:line="100" w:lineRule="atLeast"/>
        <w:rPr>
          <w:rFonts w:ascii="Times New Roman" w:hAnsi="Times New Roman"/>
        </w:rPr>
      </w:pPr>
    </w:p>
    <w:p w:rsidR="00C641C2" w:rsidRDefault="00C641C2" w:rsidP="00C641C2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641C2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C641C2" w:rsidRDefault="00C641C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641C2" w:rsidRDefault="00C641C2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641C2" w:rsidRDefault="00C641C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C641C2" w:rsidRDefault="00C641C2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C641C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C"/>
    <w:multiLevelType w:val="single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2"/>
    <w:rsid w:val="000A2C50"/>
    <w:rsid w:val="00147E9B"/>
    <w:rsid w:val="004662F0"/>
    <w:rsid w:val="005B4ECA"/>
    <w:rsid w:val="0070535B"/>
    <w:rsid w:val="00757829"/>
    <w:rsid w:val="009E5F9A"/>
    <w:rsid w:val="00C641C2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E1B09-3081-4D2A-8D24-6306E78E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C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C641C2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customStyle="1" w:styleId="yiv347122655western">
    <w:name w:val="yiv347122655western"/>
    <w:basedOn w:val="Normal"/>
    <w:rsid w:val="00C641C2"/>
    <w:pPr>
      <w:suppressAutoHyphens w:val="0"/>
      <w:spacing w:before="280" w:after="28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8462</Characters>
  <Application>Microsoft Office Word</Application>
  <DocSecurity>0</DocSecurity>
  <Lines>70</Lines>
  <Paragraphs>20</Paragraphs>
  <ScaleCrop>false</ScaleCrop>
  <Company/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2018-08-30T20:25:00Z</dcterms:created>
  <dcterms:modified xsi:type="dcterms:W3CDTF">2018-08-30T20:25:00Z</dcterms:modified>
</cp:coreProperties>
</file>