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5A" w:rsidRDefault="00DA295A" w:rsidP="00DA295A">
      <w:pPr>
        <w:pStyle w:val="Recuodecorpodetexto"/>
        <w:ind w:left="0" w:firstLine="1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3372, DE 01 DE JULHO DE 2002.</w:t>
      </w:r>
    </w:p>
    <w:p w:rsidR="00DA295A" w:rsidRDefault="00DA295A" w:rsidP="00DA295A">
      <w:pPr>
        <w:pStyle w:val="Recuodecorpodetexto"/>
        <w:ind w:left="0" w:firstLine="1"/>
        <w:jc w:val="center"/>
        <w:rPr>
          <w:b/>
          <w:bCs/>
          <w:i/>
          <w:iCs/>
          <w:sz w:val="24"/>
        </w:rPr>
      </w:pPr>
    </w:p>
    <w:p w:rsidR="00DA295A" w:rsidRDefault="00DA295A" w:rsidP="00DA295A">
      <w:pPr>
        <w:pStyle w:val="Recuodecorpodetexto"/>
        <w:ind w:left="0" w:firstLine="1"/>
        <w:jc w:val="center"/>
        <w:rPr>
          <w:b/>
          <w:bCs/>
          <w:i/>
          <w:iCs/>
          <w:sz w:val="24"/>
        </w:rPr>
      </w:pPr>
    </w:p>
    <w:p w:rsidR="00DA295A" w:rsidRDefault="00DA295A" w:rsidP="00DA295A">
      <w:pPr>
        <w:pStyle w:val="Recuodecorpodetexto"/>
        <w:rPr>
          <w:sz w:val="24"/>
        </w:rPr>
      </w:pPr>
    </w:p>
    <w:p w:rsidR="00DA295A" w:rsidRDefault="00DA295A" w:rsidP="00DA295A">
      <w:pPr>
        <w:pStyle w:val="Recuodecorpodetexto"/>
        <w:ind w:left="4253" w:firstLine="1"/>
        <w:rPr>
          <w:sz w:val="24"/>
        </w:rPr>
      </w:pPr>
      <w:r>
        <w:rPr>
          <w:sz w:val="24"/>
        </w:rPr>
        <w:t>Autoriza abertura de crédito especial e da outras providências.</w:t>
      </w:r>
    </w:p>
    <w:p w:rsidR="00DA295A" w:rsidRDefault="00DA295A" w:rsidP="00DA295A">
      <w:pPr>
        <w:ind w:left="5529"/>
        <w:rPr>
          <w:bCs/>
        </w:rPr>
      </w:pPr>
    </w:p>
    <w:p w:rsidR="00DA295A" w:rsidRDefault="00DA295A" w:rsidP="00DA295A">
      <w:pPr>
        <w:ind w:left="5529"/>
        <w:rPr>
          <w:bCs/>
        </w:rPr>
      </w:pPr>
    </w:p>
    <w:p w:rsidR="00DA295A" w:rsidRDefault="00DA295A" w:rsidP="00DA295A">
      <w:pPr>
        <w:ind w:left="5529"/>
        <w:jc w:val="both"/>
        <w:rPr>
          <w:bCs/>
        </w:rPr>
      </w:pPr>
    </w:p>
    <w:p w:rsidR="00DA295A" w:rsidRDefault="00DA295A" w:rsidP="00DA295A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A295A" w:rsidRDefault="00DA295A" w:rsidP="00DA295A"/>
    <w:p w:rsidR="00DA295A" w:rsidRDefault="00DA295A" w:rsidP="00DA295A"/>
    <w:p w:rsidR="00DA295A" w:rsidRDefault="00DA295A" w:rsidP="00DA295A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1º -</w:t>
      </w:r>
      <w:r>
        <w:rPr>
          <w:sz w:val="24"/>
        </w:rPr>
        <w:t xml:space="preserve"> Fica o Poder Executivo autorizado a abrir crédito especial para atender ao Instituto de Previdência do Município de Formiga - PREVIFOR, com base na Lei Municipal nº 3330 de 28 de março de 2.002, conforme especificação abaixo:</w:t>
      </w:r>
    </w:p>
    <w:p w:rsidR="00DA295A" w:rsidRDefault="00DA295A" w:rsidP="00DA295A"/>
    <w:p w:rsidR="00DA295A" w:rsidRDefault="00DA295A" w:rsidP="00DA295A"/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4"/>
        <w:gridCol w:w="288"/>
        <w:gridCol w:w="288"/>
        <w:gridCol w:w="288"/>
        <w:gridCol w:w="396"/>
        <w:gridCol w:w="496"/>
        <w:gridCol w:w="288"/>
        <w:gridCol w:w="350"/>
        <w:gridCol w:w="283"/>
        <w:gridCol w:w="5670"/>
      </w:tblGrid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Órgão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06</w:t>
            </w:r>
          </w:p>
        </w:tc>
        <w:tc>
          <w:tcPr>
            <w:tcW w:w="8059" w:type="dxa"/>
            <w:gridSpan w:val="8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IINSTITUTO  DE PREVIDÊNCIA SOCIAL DO MUNICÍPIO DE FORMIGA – PREVIFOR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clear" w:color="auto" w:fill="C0C0C0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Unidade</w:t>
            </w:r>
          </w:p>
        </w:tc>
        <w:tc>
          <w:tcPr>
            <w:tcW w:w="288" w:type="dxa"/>
            <w:shd w:val="clear" w:color="auto" w:fill="C0C0C0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clear" w:color="auto" w:fill="C0C0C0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01</w:t>
            </w:r>
          </w:p>
        </w:tc>
        <w:tc>
          <w:tcPr>
            <w:tcW w:w="7771" w:type="dxa"/>
            <w:gridSpan w:val="7"/>
            <w:shd w:val="clear" w:color="auto" w:fill="C0C0C0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Gabinete do Superintendente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7483" w:type="dxa"/>
            <w:gridSpan w:val="6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Previdência Social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Subfunção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122</w:t>
            </w:r>
          </w:p>
        </w:tc>
        <w:tc>
          <w:tcPr>
            <w:tcW w:w="7087" w:type="dxa"/>
            <w:gridSpan w:val="5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Administração Geral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Programa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0401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Apoio a Administração Pública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Manutenção das Atividades Administrativas                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04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Contratação por Tempo Determinado                                   R$ 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Salário Família                                                                       R$   1.000,00  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Vencimentos e Vantagens Fixas                                            R$  40.000,00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Obrigações Patronais                                                              R$    4.000,00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Outras Despesas Variáveis - Pessoal Civil                             R$ 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Diárias                                                                                     R$ 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Material de Consumo                                                              R$ 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Passagens e Despesas </w:t>
            </w:r>
            <w:smartTag w:uri="urn:schemas-microsoft-com:office:smarttags" w:element="PersonName">
              <w:smartTagPr>
                <w:attr w:name="ProductID" w:val="em Locomo￧￣o                                    R"/>
              </w:smartTagPr>
              <w:r>
                <w:rPr>
                  <w:snapToGrid w:val="0"/>
                  <w:color w:val="000000"/>
                  <w:sz w:val="18"/>
                </w:rPr>
                <w:t>em Locomoção                                    R</w:t>
              </w:r>
            </w:smartTag>
            <w:r>
              <w:rPr>
                <w:snapToGrid w:val="0"/>
                <w:color w:val="000000"/>
                <w:sz w:val="18"/>
              </w:rPr>
              <w:t>$ 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35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Serviços de Consultoria                                                           R$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36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Serviços de Terceiros - Pessoa Física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Serviços de Terceiros - Pessoa Jurídica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93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Indenizações e Restituições                                                     R$   1.000,00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44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52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Equipamentos e Material Permanente                                     R$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Programa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2401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Divulgação Oficial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2002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Despesas com Divulgação Oficial e Publicidade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Serviços de Terceiros - Pessoa Jurídica                    R$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7483" w:type="dxa"/>
            <w:gridSpan w:val="6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Previdência Social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Subfunção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128</w:t>
            </w:r>
          </w:p>
        </w:tc>
        <w:tc>
          <w:tcPr>
            <w:tcW w:w="7087" w:type="dxa"/>
            <w:gridSpan w:val="5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Formação de Recursos Humanos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Programa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0416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Treinamento de Recursos Humanos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Treinamento de Recursos Humanos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Material de Consumo                                  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36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Serviços de Terceiros - Pessoa Física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Outros Serviços de Terceiros - Pessoa Jurídica                    R$   1.000,00 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99</w:t>
            </w:r>
          </w:p>
        </w:tc>
        <w:tc>
          <w:tcPr>
            <w:tcW w:w="7483" w:type="dxa"/>
            <w:gridSpan w:val="6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Reserva de Contingência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Subfunção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999</w:t>
            </w:r>
          </w:p>
        </w:tc>
        <w:tc>
          <w:tcPr>
            <w:tcW w:w="7087" w:type="dxa"/>
            <w:gridSpan w:val="5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Reserva de Contingência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Programa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9999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Reserva de Contingência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2999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Reserva de Contingência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99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99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99</w:t>
            </w:r>
          </w:p>
        </w:tc>
        <w:tc>
          <w:tcPr>
            <w:tcW w:w="5953" w:type="dxa"/>
            <w:gridSpan w:val="2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Reserva de Contingência                                                             R$ 44.400,00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7483" w:type="dxa"/>
            <w:gridSpan w:val="6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Previdência Social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Subfunção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331</w:t>
            </w:r>
          </w:p>
        </w:tc>
        <w:tc>
          <w:tcPr>
            <w:tcW w:w="7087" w:type="dxa"/>
            <w:gridSpan w:val="5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Proteção e Benefícios ao trabalhador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Programa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0401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Apoio a Administração Pública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2004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Contribuições para o PASEP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47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Obrigações Tributárias e Contributivas                                 R$   2.000,00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clear" w:color="auto" w:fill="C0C0C0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Unidade</w:t>
            </w:r>
          </w:p>
        </w:tc>
        <w:tc>
          <w:tcPr>
            <w:tcW w:w="288" w:type="dxa"/>
            <w:shd w:val="clear" w:color="auto" w:fill="C0C0C0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clear" w:color="auto" w:fill="C0C0C0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02</w:t>
            </w:r>
          </w:p>
        </w:tc>
        <w:tc>
          <w:tcPr>
            <w:tcW w:w="7771" w:type="dxa"/>
            <w:gridSpan w:val="7"/>
            <w:shd w:val="clear" w:color="auto" w:fill="C0C0C0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Departamento de Benefícios Sociais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7483" w:type="dxa"/>
            <w:gridSpan w:val="6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Previdência Social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Subfunção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271</w:t>
            </w:r>
          </w:p>
        </w:tc>
        <w:tc>
          <w:tcPr>
            <w:tcW w:w="7087" w:type="dxa"/>
            <w:gridSpan w:val="5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Previdência Básica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Programa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shd w:val="solid" w:color="C0C0C0" w:fill="auto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0902</w:t>
            </w:r>
          </w:p>
        </w:tc>
        <w:tc>
          <w:tcPr>
            <w:tcW w:w="288" w:type="dxa"/>
            <w:shd w:val="solid" w:color="C0C0C0" w:fill="auto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  <w:shd w:val="solid" w:color="C0C0C0" w:fill="auto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Previdência Social a Segurados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2005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Manutenção das Atividades de Perícias Médicas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04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Contratação por Tempo Determinado                                   R$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Salário Família                                            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Vencimentos e Vantagens Fixas                                           R$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Obrigações Patronais                                 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Outras Despesas Variáveis - Pessoal Civil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Material de Consumo                                                            R$   5.000,00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36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Serviços de Terceiros - Pessoa Física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Serviços de Terceiros - Pessoa Jurídica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2006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Pagamento de Inativos e Pensionistas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01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Aposentadorias e Reformas                                                 R$ 586.000,00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03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Pensões                                                      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09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Salário Família                                            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Atividade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2007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303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Manutenção de Benefícios da Previdência Social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05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Benefícios Previdenciaros                                          R$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</w:t>
            </w: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08</w:t>
            </w: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00</w:t>
            </w: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Outros Benefícios Assistenciais                                             R$ 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TOTAL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   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0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                                                                                               R$ 735.400,00</w:t>
            </w:r>
          </w:p>
        </w:tc>
      </w:tr>
    </w:tbl>
    <w:p w:rsidR="00DA295A" w:rsidRDefault="00DA295A" w:rsidP="00DA295A"/>
    <w:p w:rsidR="00DA295A" w:rsidRDefault="00DA295A" w:rsidP="00DA295A"/>
    <w:p w:rsidR="00DA295A" w:rsidRDefault="00DA295A" w:rsidP="00DA295A">
      <w:pPr>
        <w:jc w:val="both"/>
      </w:pPr>
      <w:r>
        <w:tab/>
      </w:r>
      <w:r>
        <w:tab/>
      </w:r>
      <w:r>
        <w:rPr>
          <w:b/>
          <w:bCs/>
        </w:rPr>
        <w:t xml:space="preserve">§ 1º - </w:t>
      </w:r>
      <w:r>
        <w:t xml:space="preserve">  Fica o Poder Executivo autorizado a incluir no plano plurianual para o  período   2.002/2.005   o   Programa    0902     “PREVIDÊNCIA   SOCIAL  A SEGURADOS”, com as respectivas ações,  01 (Manutenção  as Atividades de Perícias Médicas), 02 (Pagamento de Inativos e Pensionistas), e 03 (Manutenção de Benefícios da  Previdência Social). </w:t>
      </w:r>
    </w:p>
    <w:p w:rsidR="00DA295A" w:rsidRDefault="00DA295A" w:rsidP="00DA295A"/>
    <w:p w:rsidR="00DA295A" w:rsidRDefault="00DA295A" w:rsidP="00DA295A">
      <w:pPr>
        <w:jc w:val="both"/>
      </w:pPr>
      <w:r>
        <w:tab/>
      </w:r>
      <w:r>
        <w:tab/>
      </w:r>
      <w:r>
        <w:rPr>
          <w:b/>
          <w:bCs/>
        </w:rPr>
        <w:t xml:space="preserve">§ 2º - </w:t>
      </w:r>
      <w:r>
        <w:t xml:space="preserve"> Fica o Poder Executivo autorizado a incluir no plano plurianual  para o período 2.002/2.005, dentro do Programa   0401 (APOIO A ADMINISTRAÇÃO PÚBLICA), as ações 01 (Manutenção das Atividades Administrativas), 02 (Despesas com Publicação e Publicidade), 03 (Treinamento de Recursos Humanos), 04 (Contribuições para o PASEP).</w:t>
      </w:r>
    </w:p>
    <w:p w:rsidR="00DA295A" w:rsidRDefault="00DA295A" w:rsidP="00DA295A">
      <w:pPr>
        <w:jc w:val="both"/>
      </w:pPr>
      <w:r>
        <w:t xml:space="preserve"> </w:t>
      </w:r>
    </w:p>
    <w:p w:rsidR="00DA295A" w:rsidRDefault="00DA295A" w:rsidP="00DA295A">
      <w:pPr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Para fazer face às despesas de que trata o artigo 1º, fica autorizado a utilização da tendência do excesso de arrecadação, considerando a possível arrecadação para o exercício de 2.002, conforme abaixo:</w:t>
      </w:r>
    </w:p>
    <w:p w:rsidR="00DA295A" w:rsidRDefault="00DA295A" w:rsidP="00DA295A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4"/>
        <w:gridCol w:w="288"/>
        <w:gridCol w:w="288"/>
        <w:gridCol w:w="288"/>
        <w:gridCol w:w="396"/>
        <w:gridCol w:w="496"/>
        <w:gridCol w:w="288"/>
        <w:gridCol w:w="350"/>
        <w:gridCol w:w="283"/>
        <w:gridCol w:w="5812"/>
      </w:tblGrid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1200.00.00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RECEITAS DE CONTRIBUIÇÕES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1210.00.00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CONTRIBUIÇÕES SOCIAIS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          1210.29.00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445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             CONTRIBUIÇÃO P/ O PLANO DE SEGURIDADE </w:t>
            </w:r>
          </w:p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             SOCIAL DO SERVIDOR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          1210.29.01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445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             Contribuição Patronal                                                              R$ 510.700,00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1210.29.02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Contribuição do Servidor Ativo                                                 R$137.500,00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1210.29.03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Contribuição do Servidor Inativo e Pensionista                         R$   58.200,00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1210.46.00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COMPENSAÇÃO FINANCEIRA ENTRE O REGIME GERAL E OS REGIMES PROPRIOS DE  PREVIDENCIA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1210.46.03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Regime de Previdência dos Servidores dos Municípios             R$     1.000,00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1300.00.00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RECEITA PATRIMONIAL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lastRenderedPageBreak/>
              <w:t xml:space="preserve">          1321.00.00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445" w:type="dxa"/>
            <w:gridSpan w:val="3"/>
          </w:tcPr>
          <w:p w:rsidR="00DA295A" w:rsidRDefault="00DA295A" w:rsidP="007B2D67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             JUROS DE TÍTULOS DE RENDA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1321.01.01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Rentabilidade de Aplicações Financeiras-PREVIFOR               R$    28.000,00</w:t>
            </w:r>
          </w:p>
        </w:tc>
      </w:tr>
      <w:tr w:rsidR="00DA295A" w:rsidTr="007B2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64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TOTAL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496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    </w:t>
            </w:r>
          </w:p>
        </w:tc>
        <w:tc>
          <w:tcPr>
            <w:tcW w:w="288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50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3" w:type="dxa"/>
          </w:tcPr>
          <w:p w:rsidR="00DA295A" w:rsidRDefault="00DA295A" w:rsidP="007B2D67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12" w:type="dxa"/>
          </w:tcPr>
          <w:p w:rsidR="00DA295A" w:rsidRDefault="00DA295A" w:rsidP="007B2D67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                                                                                                      R$ 735.400,00</w:t>
            </w:r>
          </w:p>
        </w:tc>
      </w:tr>
    </w:tbl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3º -</w:t>
      </w:r>
      <w:r>
        <w:rPr>
          <w:sz w:val="24"/>
        </w:rPr>
        <w:t xml:space="preserve"> Esta Lei entra em vigor na data de sua publicação, </w:t>
      </w:r>
    </w:p>
    <w:p w:rsidR="00DA295A" w:rsidRDefault="00DA295A" w:rsidP="00DA295A">
      <w:pPr>
        <w:pStyle w:val="Corpodetexto"/>
        <w:rPr>
          <w:sz w:val="24"/>
        </w:rPr>
      </w:pPr>
    </w:p>
    <w:p w:rsidR="00DA295A" w:rsidRDefault="00DA295A" w:rsidP="00DA295A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ART. 4º -</w:t>
      </w:r>
      <w:r>
        <w:rPr>
          <w:sz w:val="24"/>
        </w:rPr>
        <w:t xml:space="preserve"> Revogam-se as disposições em contrário.</w:t>
      </w:r>
    </w:p>
    <w:p w:rsidR="00DA295A" w:rsidRDefault="00DA295A" w:rsidP="00DA295A">
      <w:pPr>
        <w:pStyle w:val="Corpodetexto"/>
        <w:rPr>
          <w:sz w:val="24"/>
        </w:rPr>
      </w:pPr>
    </w:p>
    <w:p w:rsidR="00DA295A" w:rsidRDefault="00DA295A" w:rsidP="00DA295A">
      <w:pPr>
        <w:pStyle w:val="Corpodetexto"/>
        <w:rPr>
          <w:sz w:val="24"/>
        </w:rPr>
      </w:pPr>
    </w:p>
    <w:p w:rsidR="00DA295A" w:rsidRDefault="00DA295A" w:rsidP="00DA295A">
      <w:pPr>
        <w:pStyle w:val="Corpodetex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01 de julho de 2002.</w:t>
      </w:r>
    </w:p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/>
    <w:p w:rsidR="00DA295A" w:rsidRDefault="00DA295A" w:rsidP="00DA295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DA295A" w:rsidRDefault="00DA295A" w:rsidP="00DA295A">
      <w:pPr>
        <w:jc w:val="center"/>
      </w:pPr>
      <w:r>
        <w:t>Prefeito Municipal</w:t>
      </w: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</w:pPr>
    </w:p>
    <w:p w:rsidR="00DA295A" w:rsidRDefault="00DA295A" w:rsidP="00DA295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DA295A" w:rsidRDefault="00DA295A" w:rsidP="00DA295A">
      <w:pPr>
        <w:jc w:val="center"/>
      </w:pPr>
      <w:r>
        <w:t>Secretário Chefe de Gabinete</w:t>
      </w:r>
    </w:p>
    <w:p w:rsidR="00DA295A" w:rsidRDefault="00DA295A" w:rsidP="00DA295A">
      <w:pPr>
        <w:jc w:val="center"/>
      </w:pPr>
    </w:p>
    <w:p w:rsidR="0030374B" w:rsidRDefault="00DA295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5A"/>
    <w:rsid w:val="000A2C50"/>
    <w:rsid w:val="00147E9B"/>
    <w:rsid w:val="004662F0"/>
    <w:rsid w:val="005B4ECA"/>
    <w:rsid w:val="0070535B"/>
    <w:rsid w:val="00757829"/>
    <w:rsid w:val="009E5F9A"/>
    <w:rsid w:val="00D07AA5"/>
    <w:rsid w:val="00D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AF8D-FE8C-4858-A7B6-10FC425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A295A"/>
    <w:pPr>
      <w:ind w:left="708" w:firstLine="120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A295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A295A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A295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2018-08-30T14:16:00Z</dcterms:created>
  <dcterms:modified xsi:type="dcterms:W3CDTF">2018-08-30T14:16:00Z</dcterms:modified>
</cp:coreProperties>
</file>