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A2" w:rsidRPr="00CD7483" w:rsidRDefault="001B7BA2" w:rsidP="001B7BA2">
      <w:pPr>
        <w:pStyle w:val="Ttulo"/>
        <w:rPr>
          <w:bCs/>
          <w:i/>
          <w:iCs/>
          <w:sz w:val="24"/>
          <w:szCs w:val="24"/>
        </w:rPr>
      </w:pPr>
      <w:r w:rsidRPr="00CD7483">
        <w:rPr>
          <w:bCs/>
          <w:i/>
          <w:iCs/>
          <w:sz w:val="24"/>
          <w:szCs w:val="24"/>
        </w:rPr>
        <w:t>LEI Nº</w:t>
      </w:r>
      <w:r>
        <w:rPr>
          <w:bCs/>
          <w:i/>
          <w:iCs/>
          <w:sz w:val="24"/>
          <w:szCs w:val="24"/>
        </w:rPr>
        <w:t xml:space="preserve"> 3502, DE 10 DE SETEMBRO DE 2003.</w:t>
      </w:r>
    </w:p>
    <w:p w:rsidR="001B7BA2" w:rsidRDefault="001B7BA2" w:rsidP="001B7BA2">
      <w:pPr>
        <w:ind w:firstLine="1418"/>
        <w:rPr>
          <w:sz w:val="24"/>
        </w:rPr>
      </w:pPr>
    </w:p>
    <w:p w:rsidR="001B7BA2" w:rsidRDefault="001B7BA2" w:rsidP="001B7BA2">
      <w:pPr>
        <w:ind w:firstLine="1418"/>
        <w:rPr>
          <w:sz w:val="24"/>
        </w:rPr>
      </w:pPr>
    </w:p>
    <w:p w:rsidR="001B7BA2" w:rsidRDefault="001B7BA2" w:rsidP="001B7BA2">
      <w:pPr>
        <w:pStyle w:val="Recuodecorpodetexto2"/>
        <w:ind w:left="4253"/>
      </w:pPr>
      <w:r>
        <w:t>Dá nova redação aos dispositivos da Lei nº 2524, de 16 de outubro de 1995, e Lei nº 3207, de 09 de novembro de 2000, e dá outras providências.</w:t>
      </w:r>
    </w:p>
    <w:p w:rsidR="001B7BA2" w:rsidRDefault="001B7BA2" w:rsidP="001B7BA2">
      <w:pPr>
        <w:pStyle w:val="Recuodecorpodetexto2"/>
        <w:ind w:firstLine="1418"/>
      </w:pPr>
    </w:p>
    <w:p w:rsidR="001B7BA2" w:rsidRDefault="001B7BA2" w:rsidP="001B7BA2">
      <w:pPr>
        <w:pStyle w:val="Recuodecorpodetexto2"/>
        <w:ind w:firstLine="1418"/>
      </w:pPr>
    </w:p>
    <w:p w:rsidR="001B7BA2" w:rsidRDefault="001B7BA2" w:rsidP="001B7BA2">
      <w:pPr>
        <w:pStyle w:val="Recuodecorpodetexto2"/>
        <w:ind w:firstLine="1418"/>
      </w:pPr>
    </w:p>
    <w:p w:rsidR="001B7BA2" w:rsidRDefault="001B7BA2" w:rsidP="001B7BA2">
      <w:pPr>
        <w:pStyle w:val="Recuodecorpodetexto2"/>
        <w:ind w:left="0" w:firstLine="1418"/>
      </w:pPr>
      <w:r>
        <w:t>A CÂMARA MUNICIPAL DE FORMIGA APROVOU E EU SANCIONO A SEGUINTE LEI:</w:t>
      </w:r>
    </w:p>
    <w:p w:rsidR="001B7BA2" w:rsidRDefault="001B7BA2" w:rsidP="001B7BA2">
      <w:pPr>
        <w:pStyle w:val="Recuodecorpodetexto2"/>
        <w:ind w:left="0" w:firstLine="1418"/>
      </w:pPr>
    </w:p>
    <w:p w:rsidR="001B7BA2" w:rsidRDefault="001B7BA2" w:rsidP="001B7BA2">
      <w:pPr>
        <w:ind w:left="4253" w:firstLine="1418"/>
        <w:jc w:val="both"/>
        <w:rPr>
          <w:sz w:val="24"/>
        </w:rPr>
      </w:pPr>
    </w:p>
    <w:p w:rsidR="001B7BA2" w:rsidRDefault="001B7BA2" w:rsidP="001B7BA2">
      <w:pPr>
        <w:tabs>
          <w:tab w:val="left" w:pos="709"/>
        </w:tabs>
        <w:ind w:firstLine="1418"/>
        <w:jc w:val="both"/>
        <w:rPr>
          <w:sz w:val="24"/>
        </w:rPr>
      </w:pPr>
      <w:r>
        <w:rPr>
          <w:b/>
          <w:sz w:val="24"/>
        </w:rPr>
        <w:t xml:space="preserve">Art 1º </w:t>
      </w:r>
      <w:r>
        <w:rPr>
          <w:sz w:val="24"/>
        </w:rPr>
        <w:t xml:space="preserve">O Artigo 3º, 12 a 29 da Lei 2524 de 16 de outubro de 1995, que criou o Conselho Municipal de Assistência Social e o Fundo Municipal de Assistência Social, passam a vigorar com a seguinte redação: </w:t>
      </w:r>
    </w:p>
    <w:p w:rsidR="001B7BA2" w:rsidRDefault="001B7BA2" w:rsidP="001B7BA2">
      <w:pPr>
        <w:tabs>
          <w:tab w:val="left" w:pos="709"/>
        </w:tabs>
        <w:ind w:firstLine="1418"/>
        <w:jc w:val="both"/>
        <w:rPr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b/>
          <w:i/>
          <w:iCs/>
          <w:sz w:val="24"/>
        </w:rPr>
        <w:t xml:space="preserve">“ART. 3º - </w:t>
      </w:r>
      <w:r>
        <w:rPr>
          <w:i/>
          <w:iCs/>
          <w:sz w:val="24"/>
        </w:rPr>
        <w:t>O COMAS terá a seguinte composição: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</w:p>
    <w:p w:rsidR="001B7BA2" w:rsidRDefault="001B7BA2" w:rsidP="001B7BA2">
      <w:pPr>
        <w:ind w:firstLine="1701"/>
        <w:jc w:val="both"/>
        <w:rPr>
          <w:i/>
          <w:iCs/>
          <w:sz w:val="24"/>
        </w:rPr>
      </w:pPr>
      <w:r>
        <w:rPr>
          <w:i/>
          <w:iCs/>
          <w:sz w:val="24"/>
        </w:rPr>
        <w:t>I-</w:t>
      </w:r>
      <w:r>
        <w:rPr>
          <w:i/>
          <w:iCs/>
          <w:sz w:val="24"/>
        </w:rPr>
        <w:tab/>
        <w:t>DO GOVERNO MUNICIPAL: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1"/>
        </w:numPr>
        <w:ind w:firstLine="1418"/>
        <w:jc w:val="both"/>
        <w:rPr>
          <w:i/>
          <w:iCs/>
          <w:sz w:val="24"/>
        </w:rPr>
      </w:pPr>
      <w:proofErr w:type="gramStart"/>
      <w:r>
        <w:rPr>
          <w:i/>
          <w:iCs/>
          <w:sz w:val="24"/>
        </w:rPr>
        <w:t>representante</w:t>
      </w:r>
      <w:proofErr w:type="gramEnd"/>
      <w:r>
        <w:rPr>
          <w:i/>
          <w:iCs/>
          <w:sz w:val="24"/>
        </w:rPr>
        <w:t xml:space="preserve"> da Secretaria de Assistência Social ou órgão equivalente;</w:t>
      </w:r>
    </w:p>
    <w:p w:rsidR="001B7BA2" w:rsidRDefault="001B7BA2" w:rsidP="001B7BA2">
      <w:pPr>
        <w:ind w:left="177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1"/>
        </w:numPr>
        <w:ind w:firstLine="1418"/>
        <w:jc w:val="both"/>
        <w:rPr>
          <w:i/>
          <w:iCs/>
          <w:sz w:val="24"/>
        </w:rPr>
      </w:pPr>
      <w:proofErr w:type="gramStart"/>
      <w:r>
        <w:rPr>
          <w:i/>
          <w:iCs/>
          <w:sz w:val="24"/>
        </w:rPr>
        <w:t>representante</w:t>
      </w:r>
      <w:proofErr w:type="gramEnd"/>
      <w:r>
        <w:rPr>
          <w:i/>
          <w:iCs/>
          <w:sz w:val="24"/>
        </w:rPr>
        <w:t xml:space="preserve"> da Secretaria Municipal da Educação;</w:t>
      </w:r>
    </w:p>
    <w:p w:rsidR="001B7BA2" w:rsidRDefault="001B7BA2" w:rsidP="001B7BA2">
      <w:pPr>
        <w:ind w:left="177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1"/>
        </w:numPr>
        <w:ind w:firstLine="1418"/>
        <w:jc w:val="both"/>
        <w:rPr>
          <w:i/>
          <w:iCs/>
          <w:sz w:val="24"/>
        </w:rPr>
      </w:pPr>
      <w:proofErr w:type="gramStart"/>
      <w:r>
        <w:rPr>
          <w:i/>
          <w:iCs/>
          <w:sz w:val="24"/>
        </w:rPr>
        <w:t>representante</w:t>
      </w:r>
      <w:proofErr w:type="gramEnd"/>
      <w:r>
        <w:rPr>
          <w:i/>
          <w:iCs/>
          <w:sz w:val="24"/>
        </w:rPr>
        <w:t xml:space="preserve"> da Secretaria de Saúde;</w:t>
      </w:r>
    </w:p>
    <w:p w:rsidR="001B7BA2" w:rsidRDefault="001B7BA2" w:rsidP="001B7BA2">
      <w:pPr>
        <w:ind w:left="177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1"/>
        </w:numPr>
        <w:ind w:firstLine="1418"/>
        <w:jc w:val="both"/>
        <w:rPr>
          <w:i/>
          <w:iCs/>
          <w:sz w:val="24"/>
        </w:rPr>
      </w:pPr>
      <w:proofErr w:type="gramStart"/>
      <w:r>
        <w:rPr>
          <w:i/>
          <w:iCs/>
          <w:sz w:val="24"/>
        </w:rPr>
        <w:t>representante</w:t>
      </w:r>
      <w:proofErr w:type="gramEnd"/>
      <w:r>
        <w:rPr>
          <w:i/>
          <w:iCs/>
          <w:sz w:val="24"/>
        </w:rPr>
        <w:t xml:space="preserve"> da Secretaria Municipal de Administração e Recursos Humanos;</w:t>
      </w:r>
    </w:p>
    <w:p w:rsidR="001B7BA2" w:rsidRDefault="001B7BA2" w:rsidP="001B7BA2">
      <w:pPr>
        <w:ind w:left="177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1"/>
        </w:numPr>
        <w:ind w:firstLine="1418"/>
        <w:jc w:val="both"/>
        <w:rPr>
          <w:i/>
          <w:iCs/>
          <w:sz w:val="24"/>
        </w:rPr>
      </w:pPr>
      <w:proofErr w:type="gramStart"/>
      <w:r>
        <w:rPr>
          <w:i/>
          <w:iCs/>
          <w:sz w:val="24"/>
        </w:rPr>
        <w:t>representante</w:t>
      </w:r>
      <w:proofErr w:type="gramEnd"/>
      <w:r>
        <w:rPr>
          <w:i/>
          <w:iCs/>
          <w:sz w:val="24"/>
        </w:rPr>
        <w:t xml:space="preserve"> da Secretaria Municipal da Fazenda e Planejamento;</w:t>
      </w:r>
    </w:p>
    <w:p w:rsidR="001B7BA2" w:rsidRDefault="001B7BA2" w:rsidP="001B7BA2">
      <w:pPr>
        <w:ind w:left="177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1"/>
        </w:numPr>
        <w:ind w:firstLine="1418"/>
        <w:jc w:val="both"/>
        <w:rPr>
          <w:i/>
          <w:iCs/>
          <w:sz w:val="24"/>
        </w:rPr>
      </w:pPr>
      <w:proofErr w:type="gramStart"/>
      <w:r>
        <w:rPr>
          <w:i/>
          <w:iCs/>
          <w:sz w:val="24"/>
        </w:rPr>
        <w:t>representante</w:t>
      </w:r>
      <w:proofErr w:type="gramEnd"/>
      <w:r>
        <w:rPr>
          <w:i/>
          <w:iCs/>
          <w:sz w:val="24"/>
        </w:rPr>
        <w:t xml:space="preserve"> da Procuradoria;</w:t>
      </w:r>
    </w:p>
    <w:p w:rsidR="001B7BA2" w:rsidRDefault="001B7BA2" w:rsidP="001B7BA2">
      <w:pPr>
        <w:ind w:left="177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1"/>
        </w:numPr>
        <w:ind w:firstLine="1418"/>
        <w:jc w:val="both"/>
        <w:rPr>
          <w:i/>
          <w:iCs/>
          <w:sz w:val="24"/>
        </w:rPr>
      </w:pPr>
      <w:proofErr w:type="gramStart"/>
      <w:r>
        <w:rPr>
          <w:i/>
          <w:iCs/>
          <w:sz w:val="24"/>
        </w:rPr>
        <w:t>representante</w:t>
      </w:r>
      <w:proofErr w:type="gramEnd"/>
      <w:r>
        <w:rPr>
          <w:i/>
          <w:iCs/>
          <w:sz w:val="24"/>
        </w:rPr>
        <w:t xml:space="preserve"> da Secretaria Municipal de Turismo e Desenvolvimento Sócio Econômico;</w:t>
      </w:r>
    </w:p>
    <w:p w:rsidR="001B7BA2" w:rsidRDefault="001B7BA2" w:rsidP="001B7BA2">
      <w:pPr>
        <w:ind w:left="177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1"/>
        </w:numPr>
        <w:ind w:firstLine="1418"/>
        <w:jc w:val="both"/>
        <w:rPr>
          <w:i/>
          <w:iCs/>
          <w:sz w:val="24"/>
        </w:rPr>
      </w:pPr>
      <w:proofErr w:type="gramStart"/>
      <w:r>
        <w:rPr>
          <w:i/>
          <w:iCs/>
          <w:sz w:val="24"/>
        </w:rPr>
        <w:t>representante</w:t>
      </w:r>
      <w:proofErr w:type="gramEnd"/>
      <w:r>
        <w:rPr>
          <w:i/>
          <w:iCs/>
          <w:sz w:val="24"/>
        </w:rPr>
        <w:t xml:space="preserve"> de órgãos do Governo do Estado, com representação no Município: SETAS, EMATER e SECRETARIA ESTADUAL DE ADMINISTRAÇÃO E RECURSOS HUMANOS;</w:t>
      </w:r>
    </w:p>
    <w:p w:rsidR="001B7BA2" w:rsidRDefault="001B7BA2" w:rsidP="001B7BA2">
      <w:pPr>
        <w:ind w:left="177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1"/>
        </w:numPr>
        <w:ind w:firstLine="1418"/>
        <w:jc w:val="both"/>
        <w:rPr>
          <w:i/>
          <w:iCs/>
          <w:sz w:val="24"/>
        </w:rPr>
      </w:pPr>
      <w:proofErr w:type="gramStart"/>
      <w:r>
        <w:rPr>
          <w:i/>
          <w:iCs/>
          <w:sz w:val="24"/>
        </w:rPr>
        <w:t>representante</w:t>
      </w:r>
      <w:proofErr w:type="gramEnd"/>
      <w:r>
        <w:rPr>
          <w:i/>
          <w:iCs/>
          <w:sz w:val="24"/>
        </w:rPr>
        <w:t xml:space="preserve"> do órgão do Governador da União (INSS).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left="709" w:firstLine="709"/>
        <w:jc w:val="both"/>
        <w:rPr>
          <w:i/>
          <w:iCs/>
          <w:sz w:val="24"/>
        </w:rPr>
      </w:pPr>
      <w:r>
        <w:rPr>
          <w:i/>
          <w:iCs/>
          <w:sz w:val="24"/>
        </w:rPr>
        <w:t>II-</w:t>
      </w:r>
      <w:r>
        <w:rPr>
          <w:i/>
          <w:iCs/>
          <w:sz w:val="24"/>
        </w:rPr>
        <w:tab/>
        <w:t>REPRESENTANTES DOS PRESTADORES DE SERVIÇOS DA ÁREA: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2"/>
        </w:numPr>
        <w:ind w:firstLine="1418"/>
        <w:jc w:val="both"/>
        <w:rPr>
          <w:i/>
          <w:iCs/>
          <w:sz w:val="24"/>
        </w:rPr>
      </w:pPr>
      <w:proofErr w:type="gramStart"/>
      <w:r>
        <w:rPr>
          <w:i/>
          <w:iCs/>
          <w:sz w:val="24"/>
        </w:rPr>
        <w:lastRenderedPageBreak/>
        <w:t>representante</w:t>
      </w:r>
      <w:proofErr w:type="gramEnd"/>
      <w:r>
        <w:rPr>
          <w:i/>
          <w:iCs/>
          <w:sz w:val="24"/>
        </w:rPr>
        <w:t xml:space="preserve"> de entidade de atendimento à infância e adolescência;</w:t>
      </w:r>
    </w:p>
    <w:p w:rsidR="001B7BA2" w:rsidRDefault="001B7BA2" w:rsidP="001B7BA2">
      <w:pPr>
        <w:ind w:left="177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2"/>
        </w:numPr>
        <w:ind w:firstLine="1418"/>
        <w:jc w:val="both"/>
        <w:rPr>
          <w:i/>
          <w:iCs/>
          <w:sz w:val="24"/>
        </w:rPr>
      </w:pPr>
      <w:proofErr w:type="gramStart"/>
      <w:r>
        <w:rPr>
          <w:i/>
          <w:iCs/>
          <w:sz w:val="24"/>
        </w:rPr>
        <w:t>representante</w:t>
      </w:r>
      <w:proofErr w:type="gramEnd"/>
      <w:r>
        <w:rPr>
          <w:i/>
          <w:iCs/>
          <w:sz w:val="24"/>
        </w:rPr>
        <w:t xml:space="preserve"> de escolas especializadas;</w:t>
      </w:r>
    </w:p>
    <w:p w:rsidR="001B7BA2" w:rsidRDefault="001B7BA2" w:rsidP="001B7BA2">
      <w:pPr>
        <w:ind w:left="177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2"/>
        </w:numPr>
        <w:ind w:firstLine="1418"/>
        <w:jc w:val="both"/>
        <w:rPr>
          <w:i/>
          <w:iCs/>
          <w:sz w:val="24"/>
        </w:rPr>
      </w:pPr>
      <w:proofErr w:type="gramStart"/>
      <w:r>
        <w:rPr>
          <w:i/>
          <w:iCs/>
          <w:sz w:val="24"/>
        </w:rPr>
        <w:t>representante</w:t>
      </w:r>
      <w:proofErr w:type="gramEnd"/>
      <w:r>
        <w:rPr>
          <w:i/>
          <w:iCs/>
          <w:sz w:val="24"/>
        </w:rPr>
        <w:t xml:space="preserve"> de albergues ou asilos;</w:t>
      </w:r>
    </w:p>
    <w:p w:rsidR="001B7BA2" w:rsidRDefault="001B7BA2" w:rsidP="001B7BA2">
      <w:pPr>
        <w:ind w:left="177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2"/>
        </w:numPr>
        <w:ind w:firstLine="1418"/>
        <w:jc w:val="both"/>
        <w:rPr>
          <w:i/>
          <w:iCs/>
          <w:sz w:val="24"/>
        </w:rPr>
      </w:pPr>
      <w:proofErr w:type="gramStart"/>
      <w:r>
        <w:rPr>
          <w:i/>
          <w:iCs/>
          <w:sz w:val="24"/>
        </w:rPr>
        <w:t>representante</w:t>
      </w:r>
      <w:proofErr w:type="gramEnd"/>
      <w:r>
        <w:rPr>
          <w:i/>
          <w:iCs/>
          <w:sz w:val="24"/>
        </w:rPr>
        <w:t xml:space="preserve"> de instituições de atendimento a crianças e/ou  adolescentes;</w:t>
      </w:r>
    </w:p>
    <w:p w:rsidR="001B7BA2" w:rsidRDefault="001B7BA2" w:rsidP="001B7BA2">
      <w:pPr>
        <w:numPr>
          <w:ilvl w:val="0"/>
          <w:numId w:val="2"/>
        </w:numPr>
        <w:ind w:firstLine="1418"/>
        <w:jc w:val="both"/>
        <w:rPr>
          <w:i/>
          <w:iCs/>
          <w:sz w:val="24"/>
        </w:rPr>
      </w:pPr>
      <w:proofErr w:type="gramStart"/>
      <w:r>
        <w:rPr>
          <w:i/>
          <w:iCs/>
          <w:sz w:val="24"/>
        </w:rPr>
        <w:t>representante</w:t>
      </w:r>
      <w:proofErr w:type="gramEnd"/>
      <w:r>
        <w:rPr>
          <w:i/>
          <w:iCs/>
          <w:sz w:val="24"/>
        </w:rPr>
        <w:t xml:space="preserve"> de entidade(s) de atendimento de Assistência Social;</w:t>
      </w:r>
    </w:p>
    <w:p w:rsidR="001B7BA2" w:rsidRDefault="001B7BA2" w:rsidP="001B7BA2">
      <w:pPr>
        <w:ind w:left="177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2"/>
        </w:numPr>
        <w:ind w:firstLine="1418"/>
        <w:jc w:val="both"/>
        <w:rPr>
          <w:i/>
          <w:iCs/>
          <w:sz w:val="24"/>
        </w:rPr>
      </w:pPr>
      <w:proofErr w:type="gramStart"/>
      <w:r>
        <w:rPr>
          <w:i/>
          <w:iCs/>
          <w:sz w:val="24"/>
        </w:rPr>
        <w:t>representante</w:t>
      </w:r>
      <w:proofErr w:type="gramEnd"/>
      <w:r>
        <w:rPr>
          <w:i/>
          <w:iCs/>
          <w:sz w:val="24"/>
        </w:rPr>
        <w:t xml:space="preserve"> dos Centros Comunitários Rurais.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left="709" w:firstLine="992"/>
        <w:jc w:val="both"/>
        <w:rPr>
          <w:i/>
          <w:iCs/>
          <w:sz w:val="24"/>
        </w:rPr>
      </w:pPr>
      <w:r>
        <w:rPr>
          <w:i/>
          <w:iCs/>
          <w:sz w:val="24"/>
        </w:rPr>
        <w:t>III-</w:t>
      </w:r>
      <w:r>
        <w:rPr>
          <w:i/>
          <w:iCs/>
          <w:sz w:val="24"/>
        </w:rPr>
        <w:tab/>
        <w:t>REPRESENTANTES DOS PROFISSIONAIS DA ÁREA: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3"/>
        </w:numPr>
        <w:ind w:firstLine="1418"/>
        <w:jc w:val="both"/>
        <w:rPr>
          <w:i/>
          <w:iCs/>
          <w:sz w:val="24"/>
        </w:rPr>
      </w:pPr>
      <w:proofErr w:type="gramStart"/>
      <w:r>
        <w:rPr>
          <w:i/>
          <w:iCs/>
          <w:sz w:val="24"/>
        </w:rPr>
        <w:t>representante</w:t>
      </w:r>
      <w:proofErr w:type="gramEnd"/>
      <w:r>
        <w:rPr>
          <w:i/>
          <w:iCs/>
          <w:sz w:val="24"/>
        </w:rPr>
        <w:t xml:space="preserve"> dos assistentes sociais;</w:t>
      </w:r>
    </w:p>
    <w:p w:rsidR="001B7BA2" w:rsidRDefault="001B7BA2" w:rsidP="001B7BA2">
      <w:pPr>
        <w:ind w:left="177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3"/>
        </w:numPr>
        <w:ind w:firstLine="1418"/>
        <w:jc w:val="both"/>
        <w:rPr>
          <w:i/>
          <w:iCs/>
          <w:sz w:val="24"/>
        </w:rPr>
      </w:pPr>
      <w:proofErr w:type="gramStart"/>
      <w:r>
        <w:rPr>
          <w:i/>
          <w:iCs/>
          <w:sz w:val="24"/>
        </w:rPr>
        <w:t>representante</w:t>
      </w:r>
      <w:proofErr w:type="gramEnd"/>
      <w:r>
        <w:rPr>
          <w:i/>
          <w:iCs/>
          <w:sz w:val="24"/>
        </w:rPr>
        <w:t xml:space="preserve"> dos psicólogos.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IV-</w:t>
      </w:r>
      <w:r>
        <w:rPr>
          <w:i/>
          <w:iCs/>
          <w:sz w:val="24"/>
        </w:rPr>
        <w:tab/>
        <w:t>DOS USUÁRIOS: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4"/>
        </w:numPr>
        <w:ind w:firstLine="1418"/>
        <w:jc w:val="both"/>
        <w:rPr>
          <w:i/>
          <w:iCs/>
          <w:sz w:val="24"/>
        </w:rPr>
      </w:pPr>
      <w:proofErr w:type="gramStart"/>
      <w:r>
        <w:rPr>
          <w:i/>
          <w:iCs/>
          <w:sz w:val="24"/>
        </w:rPr>
        <w:t>representante</w:t>
      </w:r>
      <w:proofErr w:type="gramEnd"/>
      <w:r>
        <w:rPr>
          <w:i/>
          <w:iCs/>
          <w:sz w:val="24"/>
        </w:rPr>
        <w:t xml:space="preserve"> da União das Associações Comunitárias;</w:t>
      </w:r>
    </w:p>
    <w:p w:rsidR="001B7BA2" w:rsidRDefault="001B7BA2" w:rsidP="001B7BA2">
      <w:pPr>
        <w:ind w:left="177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4"/>
        </w:numPr>
        <w:ind w:firstLine="1418"/>
        <w:jc w:val="both"/>
        <w:rPr>
          <w:i/>
          <w:iCs/>
          <w:sz w:val="24"/>
        </w:rPr>
      </w:pPr>
      <w:proofErr w:type="gramStart"/>
      <w:r>
        <w:rPr>
          <w:i/>
          <w:iCs/>
          <w:sz w:val="24"/>
        </w:rPr>
        <w:t>representante</w:t>
      </w:r>
      <w:proofErr w:type="gramEnd"/>
      <w:r>
        <w:rPr>
          <w:i/>
          <w:iCs/>
          <w:sz w:val="24"/>
        </w:rPr>
        <w:t xml:space="preserve"> das entidades patronais;</w:t>
      </w:r>
    </w:p>
    <w:p w:rsidR="001B7BA2" w:rsidRDefault="001B7BA2" w:rsidP="001B7BA2">
      <w:pPr>
        <w:ind w:left="177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4"/>
        </w:numPr>
        <w:ind w:firstLine="1418"/>
        <w:jc w:val="both"/>
        <w:rPr>
          <w:i/>
          <w:iCs/>
          <w:sz w:val="24"/>
        </w:rPr>
      </w:pPr>
      <w:proofErr w:type="gramStart"/>
      <w:r>
        <w:rPr>
          <w:i/>
          <w:iCs/>
          <w:sz w:val="24"/>
        </w:rPr>
        <w:t>representante</w:t>
      </w:r>
      <w:proofErr w:type="gramEnd"/>
      <w:r>
        <w:rPr>
          <w:i/>
          <w:iCs/>
          <w:sz w:val="24"/>
        </w:rPr>
        <w:t xml:space="preserve"> dos sindicatos dos trabalhadores;</w:t>
      </w:r>
    </w:p>
    <w:p w:rsidR="001B7BA2" w:rsidRDefault="001B7BA2" w:rsidP="001B7BA2">
      <w:pPr>
        <w:ind w:left="177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4"/>
        </w:numPr>
        <w:ind w:firstLine="1418"/>
        <w:jc w:val="both"/>
        <w:rPr>
          <w:i/>
          <w:iCs/>
          <w:sz w:val="24"/>
        </w:rPr>
      </w:pPr>
      <w:proofErr w:type="gramStart"/>
      <w:r>
        <w:rPr>
          <w:i/>
          <w:iCs/>
          <w:sz w:val="24"/>
        </w:rPr>
        <w:t>representante</w:t>
      </w:r>
      <w:proofErr w:type="gramEnd"/>
      <w:r>
        <w:rPr>
          <w:i/>
          <w:iCs/>
          <w:sz w:val="24"/>
        </w:rPr>
        <w:t xml:space="preserve"> da associação dos portadores de deficiência.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b/>
          <w:i/>
          <w:iCs/>
          <w:sz w:val="24"/>
        </w:rPr>
        <w:t xml:space="preserve">§ 1º - </w:t>
      </w:r>
      <w:proofErr w:type="gramStart"/>
      <w:r>
        <w:rPr>
          <w:i/>
          <w:iCs/>
          <w:sz w:val="24"/>
        </w:rPr>
        <w:tab/>
        <w:t>Cada</w:t>
      </w:r>
      <w:proofErr w:type="gramEnd"/>
      <w:r>
        <w:rPr>
          <w:i/>
          <w:iCs/>
          <w:sz w:val="24"/>
        </w:rPr>
        <w:t xml:space="preserve"> titular do COMAS terá um suplente, oriundo da mesma categoria representativa.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b/>
          <w:i/>
          <w:iCs/>
          <w:sz w:val="24"/>
        </w:rPr>
        <w:t xml:space="preserve">§ 2º - </w:t>
      </w:r>
      <w:r>
        <w:rPr>
          <w:i/>
          <w:iCs/>
          <w:sz w:val="24"/>
        </w:rPr>
        <w:t>Somente será admitida a participação no COMAS de entidades juridicamente constituídas e em regular funcionamento.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b/>
          <w:bCs/>
          <w:i/>
          <w:iCs/>
          <w:sz w:val="24"/>
        </w:rPr>
        <w:t xml:space="preserve">§ 3º - </w:t>
      </w:r>
      <w:r>
        <w:rPr>
          <w:i/>
          <w:iCs/>
          <w:sz w:val="24"/>
        </w:rPr>
        <w:tab/>
        <w:t>A soma dos representantes que tratam os incisos II, III, IV do presente artigo não será inferior à metade do total de membros do COMAS.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b/>
          <w:bCs/>
          <w:i/>
          <w:iCs/>
          <w:sz w:val="24"/>
        </w:rPr>
        <w:t xml:space="preserve">§ 4º - </w:t>
      </w:r>
      <w:proofErr w:type="gramStart"/>
      <w:r>
        <w:rPr>
          <w:i/>
          <w:iCs/>
          <w:sz w:val="24"/>
        </w:rPr>
        <w:t xml:space="preserve"> </w:t>
      </w:r>
      <w:r>
        <w:rPr>
          <w:i/>
          <w:iCs/>
          <w:sz w:val="24"/>
        </w:rPr>
        <w:tab/>
        <w:t>Em</w:t>
      </w:r>
      <w:proofErr w:type="gramEnd"/>
      <w:r>
        <w:rPr>
          <w:i/>
          <w:iCs/>
          <w:sz w:val="24"/>
        </w:rPr>
        <w:t xml:space="preserve"> caso de extinção de algum órgão, entidade ou associação compete o Conselho das os devidos encaminhamentos para assegurar a paridade.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b/>
          <w:i/>
          <w:iCs/>
          <w:sz w:val="24"/>
        </w:rPr>
        <w:t xml:space="preserve">ART. 12 - </w:t>
      </w:r>
      <w:r>
        <w:rPr>
          <w:i/>
          <w:iCs/>
          <w:sz w:val="24"/>
        </w:rPr>
        <w:t>Fica instituído o Fundo Municipal de Assistência Social, nos termos da Lei Federal nº. 8742, de 07 de dezembro de 1993 (Lei Orgânica da Assistência Social – LOAS), destinado a proporcionar apoio e suporte financeiro a ações na área de Assistência Social.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b/>
          <w:i/>
          <w:iCs/>
          <w:sz w:val="24"/>
        </w:rPr>
        <w:t xml:space="preserve">ART. 13 - </w:t>
      </w:r>
      <w:r>
        <w:rPr>
          <w:i/>
          <w:iCs/>
          <w:sz w:val="24"/>
        </w:rPr>
        <w:t>Os recursos do FMAS serão aplicados em consonância com o Plano Municipal de Assistência Social, destinando-se a: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5"/>
        </w:numPr>
        <w:tabs>
          <w:tab w:val="clear" w:pos="720"/>
        </w:tabs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lastRenderedPageBreak/>
        <w:t>Financiamento de projetos e programas desenvolvidos no Município por entidades governamentais ou não governamentais, que visem a melhoria de vida da população, principalmente no tocante: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6"/>
        </w:numPr>
        <w:ind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Proteção à família, à maternidade, à infância, à adolescência e à velhice;</w:t>
      </w:r>
    </w:p>
    <w:p w:rsidR="001B7BA2" w:rsidRDefault="001B7BA2" w:rsidP="001B7BA2">
      <w:pPr>
        <w:ind w:left="177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6"/>
        </w:numPr>
        <w:ind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Amparo às crianças e adolescentes carentes;</w:t>
      </w:r>
    </w:p>
    <w:p w:rsidR="001B7BA2" w:rsidRDefault="001B7BA2" w:rsidP="001B7BA2">
      <w:pPr>
        <w:ind w:left="177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6"/>
        </w:numPr>
        <w:ind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Promoção e integração ao mercado de trabalho;</w:t>
      </w:r>
    </w:p>
    <w:p w:rsidR="001B7BA2" w:rsidRDefault="001B7BA2" w:rsidP="001B7BA2">
      <w:pPr>
        <w:ind w:left="177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6"/>
        </w:numPr>
        <w:ind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Habilitação e reabilitação de sua integração ao mercado de trabalho.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5"/>
        </w:numPr>
        <w:tabs>
          <w:tab w:val="clear" w:pos="720"/>
        </w:tabs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Serviços de assistência técnica e jurídica para o desenvolvimento das ações pertinentes;</w:t>
      </w:r>
    </w:p>
    <w:p w:rsidR="001B7BA2" w:rsidRDefault="001B7BA2" w:rsidP="001B7BA2">
      <w:pPr>
        <w:ind w:left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5"/>
        </w:numPr>
        <w:tabs>
          <w:tab w:val="clear" w:pos="720"/>
        </w:tabs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Quaisquer outras ações de interesse social, aprovadas pelo Conselho Municipal de Assistência social – COMAS, inclusive os benefícios de que tratam os artigos 15, 20 e 22 da Lei nº. 8742, de 07 de dezembro de 1993 (LOAS).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</w:rPr>
        <w:t>SEÇÃO II</w:t>
      </w:r>
    </w:p>
    <w:p w:rsidR="001B7BA2" w:rsidRDefault="001B7BA2" w:rsidP="001B7BA2">
      <w:pPr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</w:rPr>
        <w:t>DA ADMINISTRAÇÃO DO FUNDO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b/>
          <w:i/>
          <w:iCs/>
          <w:sz w:val="24"/>
        </w:rPr>
        <w:t xml:space="preserve">ART. 14 - </w:t>
      </w:r>
      <w:r>
        <w:rPr>
          <w:i/>
          <w:iCs/>
          <w:sz w:val="24"/>
        </w:rPr>
        <w:t>O FMAS ficará subordinado diretamente à Secretaria Municipal de Assistência Social ou órgão congênere.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b/>
          <w:i/>
          <w:iCs/>
          <w:sz w:val="24"/>
        </w:rPr>
        <w:t xml:space="preserve">ART. 15 - </w:t>
      </w:r>
      <w:r>
        <w:rPr>
          <w:i/>
          <w:iCs/>
          <w:sz w:val="24"/>
        </w:rPr>
        <w:t xml:space="preserve">O FMAS será administrado e gerido por um gestor, que será o Secretário Municipal de Assistência Social, e por um </w:t>
      </w:r>
      <w:proofErr w:type="gramStart"/>
      <w:r>
        <w:rPr>
          <w:i/>
          <w:iCs/>
          <w:sz w:val="24"/>
        </w:rPr>
        <w:t>Coordenador .</w:t>
      </w:r>
      <w:proofErr w:type="gramEnd"/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b/>
          <w:i/>
          <w:iCs/>
          <w:sz w:val="24"/>
        </w:rPr>
        <w:t xml:space="preserve">ART. 16 - </w:t>
      </w:r>
      <w:r>
        <w:rPr>
          <w:i/>
          <w:iCs/>
          <w:sz w:val="24"/>
        </w:rPr>
        <w:t>São atribuições do Gestor Municipal de Assistência Social: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7"/>
        </w:numPr>
        <w:tabs>
          <w:tab w:val="clear" w:pos="720"/>
        </w:tabs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Gerir o FMAS e estabelecer políticas de aplicação dos seus recursos em conjunto com o Conselho Municipal de Assistência Social – COMAS;</w:t>
      </w:r>
    </w:p>
    <w:p w:rsidR="001B7BA2" w:rsidRDefault="001B7BA2" w:rsidP="001B7BA2">
      <w:pPr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7"/>
        </w:numPr>
        <w:tabs>
          <w:tab w:val="clear" w:pos="720"/>
        </w:tabs>
        <w:ind w:left="0" w:firstLine="1418"/>
        <w:jc w:val="both"/>
        <w:rPr>
          <w:i/>
          <w:iCs/>
          <w:sz w:val="24"/>
        </w:rPr>
      </w:pPr>
      <w:proofErr w:type="gramStart"/>
      <w:r>
        <w:rPr>
          <w:i/>
          <w:iCs/>
          <w:sz w:val="24"/>
        </w:rPr>
        <w:t>Acompanhar ,</w:t>
      </w:r>
      <w:proofErr w:type="gramEnd"/>
      <w:r>
        <w:rPr>
          <w:i/>
          <w:iCs/>
          <w:sz w:val="24"/>
        </w:rPr>
        <w:t xml:space="preserve"> avaliar e decidir sobre a realização das ações previstas no Plano Municipal de Assistência Social;</w:t>
      </w:r>
    </w:p>
    <w:p w:rsidR="001B7BA2" w:rsidRDefault="001B7BA2" w:rsidP="001B7BA2">
      <w:pPr>
        <w:ind w:left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7"/>
        </w:numPr>
        <w:tabs>
          <w:tab w:val="clear" w:pos="720"/>
        </w:tabs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Submeter à aprovação do COMAS o plano de aplicação a cargo do FMAS, em consonância com o Plano Municipal de Assistência Social e com a Lei de Diretrizes Orçamentárias;</w:t>
      </w:r>
    </w:p>
    <w:p w:rsidR="001B7BA2" w:rsidRDefault="001B7BA2" w:rsidP="001B7BA2">
      <w:pPr>
        <w:ind w:left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7"/>
        </w:numPr>
        <w:tabs>
          <w:tab w:val="clear" w:pos="720"/>
        </w:tabs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Submeter à aprovação do COMAS as demonstrações mensais de receita e despesa do FMAS;</w:t>
      </w:r>
    </w:p>
    <w:p w:rsidR="001B7BA2" w:rsidRDefault="001B7BA2" w:rsidP="001B7BA2">
      <w:pPr>
        <w:ind w:left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7"/>
        </w:numPr>
        <w:tabs>
          <w:tab w:val="clear" w:pos="720"/>
        </w:tabs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Encaminhar à Contabilidade Geral do Município as demonstrações mencionadas no inciso anterior;</w:t>
      </w:r>
    </w:p>
    <w:p w:rsidR="001B7BA2" w:rsidRDefault="001B7BA2" w:rsidP="001B7BA2">
      <w:pPr>
        <w:ind w:left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7"/>
        </w:numPr>
        <w:tabs>
          <w:tab w:val="clear" w:pos="720"/>
        </w:tabs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lastRenderedPageBreak/>
        <w:t>Assinar os cheques, juntamente com o Coordenador do FMAS;</w:t>
      </w:r>
    </w:p>
    <w:p w:rsidR="001B7BA2" w:rsidRDefault="001B7BA2" w:rsidP="001B7BA2">
      <w:pPr>
        <w:ind w:left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7"/>
        </w:numPr>
        <w:tabs>
          <w:tab w:val="clear" w:pos="720"/>
        </w:tabs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Ordenar empenhos e pagamentos das despesas do FMAS;</w:t>
      </w:r>
    </w:p>
    <w:p w:rsidR="001B7BA2" w:rsidRDefault="001B7BA2" w:rsidP="001B7BA2">
      <w:pPr>
        <w:ind w:left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7"/>
        </w:numPr>
        <w:tabs>
          <w:tab w:val="clear" w:pos="720"/>
        </w:tabs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Firmar convênios e contratos, inclusive de empréstimos, juntamente com o Prefeito, referentes a recursos que serão administrados pelo FMAS, “ad referendum” do COMAS;</w:t>
      </w:r>
    </w:p>
    <w:p w:rsidR="001B7BA2" w:rsidRDefault="001B7BA2" w:rsidP="001B7BA2">
      <w:pPr>
        <w:ind w:left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7"/>
        </w:numPr>
        <w:tabs>
          <w:tab w:val="clear" w:pos="720"/>
        </w:tabs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Designar para Coordenador do Fundo Municipal de Assistência Social elemento de reconhecida capacidade técnica para o cargo.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b/>
          <w:i/>
          <w:iCs/>
          <w:sz w:val="24"/>
        </w:rPr>
        <w:t xml:space="preserve">PARÁGRAFO ÚNICO - </w:t>
      </w:r>
      <w:r>
        <w:rPr>
          <w:i/>
          <w:iCs/>
          <w:sz w:val="24"/>
        </w:rPr>
        <w:t>O Secretário Municipal de Assistência Social poderá delegar, por portaria, a seus auxiliares, as funções administrativas de que tratam o presente artigo, podendo, a qualquer momento, evocar a si a competência delegada.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b/>
          <w:i/>
          <w:iCs/>
          <w:sz w:val="24"/>
        </w:rPr>
        <w:t xml:space="preserve">ART. 17 - </w:t>
      </w:r>
      <w:r>
        <w:rPr>
          <w:i/>
          <w:iCs/>
          <w:sz w:val="24"/>
        </w:rPr>
        <w:t>São atribuições do Coordenador do Fundo Municipal de Assistência Social: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8"/>
        </w:numPr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Preparar as demonstrações mensais da receita e da despesa a serem encaminhadas ao Secretário Municipal de Assistência Social;</w:t>
      </w:r>
    </w:p>
    <w:p w:rsidR="001B7BA2" w:rsidRDefault="001B7BA2" w:rsidP="001B7BA2">
      <w:pPr>
        <w:ind w:left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8"/>
        </w:numPr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Manter o controle necessário à execução orçamentária do FMAS referente a empenhos, liquidação e pagamento das despesas e ao recebimento das receitas;</w:t>
      </w:r>
    </w:p>
    <w:p w:rsidR="001B7BA2" w:rsidRDefault="001B7BA2" w:rsidP="001B7BA2">
      <w:pPr>
        <w:ind w:left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8"/>
        </w:numPr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Manter, em consonância com o setor de Patrimônio da Prefeitura Municipal, o controle necessário sobre os bens patrimoniais com carga ao FMAS;</w:t>
      </w:r>
    </w:p>
    <w:p w:rsidR="001B7BA2" w:rsidRDefault="001B7BA2" w:rsidP="001B7BA2">
      <w:pPr>
        <w:ind w:left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8"/>
        </w:numPr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Encaminhar à Contabilidade Geral do Município;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9"/>
        </w:numPr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Mensalmente, as demonstrações da receita e despesa;</w:t>
      </w:r>
    </w:p>
    <w:p w:rsidR="001B7BA2" w:rsidRDefault="001B7BA2" w:rsidP="001B7BA2">
      <w:pPr>
        <w:ind w:left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9"/>
        </w:numPr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Anualmente, o balanço geral do FMAS.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8"/>
        </w:numPr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Firmar, com o responsável técnico pelo controle da execução orçamentária, as demonstrações mencionadas no inciso I.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</w:rPr>
        <w:t>SEÇÃO III</w:t>
      </w:r>
    </w:p>
    <w:p w:rsidR="001B7BA2" w:rsidRDefault="001B7BA2" w:rsidP="001B7BA2">
      <w:pPr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</w:rPr>
        <w:t>DOS RECURSOS FINANCEIROS DO FMAS</w:t>
      </w:r>
    </w:p>
    <w:p w:rsidR="001B7BA2" w:rsidRDefault="001B7BA2" w:rsidP="001B7BA2">
      <w:pPr>
        <w:ind w:firstLine="1418"/>
        <w:jc w:val="center"/>
        <w:rPr>
          <w:b/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b/>
          <w:i/>
          <w:iCs/>
          <w:sz w:val="24"/>
        </w:rPr>
        <w:t xml:space="preserve">ART. 18 - </w:t>
      </w:r>
      <w:r>
        <w:rPr>
          <w:i/>
          <w:iCs/>
          <w:sz w:val="24"/>
        </w:rPr>
        <w:t>Constituem receitas do FMAS: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10"/>
        </w:numPr>
        <w:tabs>
          <w:tab w:val="clear" w:pos="720"/>
        </w:tabs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Dotações para a Assistência Social estabelecida na Lei Orçamentária do Município de Formiga, de até 1% (um por cento) da receita orçamentária vigente para o exercício contábil;</w:t>
      </w:r>
    </w:p>
    <w:p w:rsidR="001B7BA2" w:rsidRDefault="001B7BA2" w:rsidP="001B7BA2">
      <w:pPr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10"/>
        </w:numPr>
        <w:tabs>
          <w:tab w:val="clear" w:pos="720"/>
        </w:tabs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lastRenderedPageBreak/>
        <w:t>Os rendimentos e os juros provenientes de aplicação de seus recursos no mercado de capitais;</w:t>
      </w:r>
    </w:p>
    <w:p w:rsidR="001B7BA2" w:rsidRDefault="001B7BA2" w:rsidP="001B7BA2">
      <w:pPr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10"/>
        </w:numPr>
        <w:tabs>
          <w:tab w:val="clear" w:pos="720"/>
        </w:tabs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Recursos financeiros oriundos dos governos Federal e Estadual, do Fundo Nacional de Assistência Social – FNAS, Fundo Estadual de Assistência Social – FEAS e de outros órgãos públicos, recebidos diretamente ou por meio de convênios, destinados à área de Assistência Social;</w:t>
      </w:r>
    </w:p>
    <w:p w:rsidR="001B7BA2" w:rsidRDefault="001B7BA2" w:rsidP="001B7BA2">
      <w:pPr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10"/>
        </w:numPr>
        <w:tabs>
          <w:tab w:val="clear" w:pos="720"/>
        </w:tabs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Recursos financeiros oriundos de organismos internacionais de cooperação, recebidos diretamente ou por meio de convênios, destinados à área de Assistência Social;</w:t>
      </w:r>
    </w:p>
    <w:p w:rsidR="001B7BA2" w:rsidRDefault="001B7BA2" w:rsidP="001B7BA2">
      <w:pPr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10"/>
        </w:numPr>
        <w:tabs>
          <w:tab w:val="clear" w:pos="720"/>
        </w:tabs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Doações, auxílios e contribuições de terceiros;</w:t>
      </w:r>
    </w:p>
    <w:p w:rsidR="001B7BA2" w:rsidRDefault="001B7BA2" w:rsidP="001B7BA2">
      <w:pPr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10"/>
        </w:numPr>
        <w:tabs>
          <w:tab w:val="clear" w:pos="720"/>
        </w:tabs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Aportes de capital decorrentes da realização de operações de créditos de instituições financeiras oficiais.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b/>
          <w:i/>
          <w:iCs/>
          <w:sz w:val="24"/>
        </w:rPr>
        <w:t xml:space="preserve">§ 1º - </w:t>
      </w:r>
      <w:r>
        <w:rPr>
          <w:i/>
          <w:iCs/>
          <w:sz w:val="24"/>
        </w:rPr>
        <w:t>Os recursos descritos neste artigo serão depositados, obrigatoriamente, em conta especial a ser aberta e mantida em Instituição Financeira Oficial.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b/>
          <w:i/>
          <w:iCs/>
          <w:sz w:val="24"/>
        </w:rPr>
        <w:t xml:space="preserve">§ 2º - </w:t>
      </w:r>
      <w:r>
        <w:rPr>
          <w:i/>
          <w:iCs/>
          <w:sz w:val="24"/>
        </w:rPr>
        <w:t>A execução orçamentária das receitas se processará através da obtenção do seu produto nas fontes determinadas nesta Lei.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b/>
          <w:i/>
          <w:iCs/>
          <w:sz w:val="24"/>
        </w:rPr>
        <w:t xml:space="preserve">ART. 19 - </w:t>
      </w:r>
      <w:proofErr w:type="gramStart"/>
      <w:r>
        <w:rPr>
          <w:b/>
          <w:i/>
          <w:iCs/>
          <w:sz w:val="24"/>
        </w:rPr>
        <w:t xml:space="preserve"> </w:t>
      </w:r>
      <w:r>
        <w:rPr>
          <w:i/>
          <w:iCs/>
          <w:sz w:val="24"/>
        </w:rPr>
        <w:t>Constituem</w:t>
      </w:r>
      <w:proofErr w:type="gramEnd"/>
      <w:r>
        <w:rPr>
          <w:i/>
          <w:iCs/>
          <w:sz w:val="24"/>
        </w:rPr>
        <w:t xml:space="preserve"> despesas do FMAS: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11"/>
        </w:numPr>
        <w:tabs>
          <w:tab w:val="clear" w:pos="720"/>
        </w:tabs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Financiamento total ou parcial de programas integrados de assistência social, desenvolvidos pela Secretaria ou com ela conveniados;</w:t>
      </w:r>
    </w:p>
    <w:p w:rsidR="001B7BA2" w:rsidRDefault="001B7BA2" w:rsidP="001B7BA2">
      <w:pPr>
        <w:ind w:left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11"/>
        </w:numPr>
        <w:tabs>
          <w:tab w:val="clear" w:pos="720"/>
        </w:tabs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Pagamento de vencimentos, salários, gratificações ao pessoal dos órgãos ou entidades de administração direta ou indireta, que participem das ações previstas no artigo 13;</w:t>
      </w:r>
    </w:p>
    <w:p w:rsidR="001B7BA2" w:rsidRDefault="001B7BA2" w:rsidP="001B7BA2">
      <w:pPr>
        <w:ind w:left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11"/>
        </w:numPr>
        <w:tabs>
          <w:tab w:val="clear" w:pos="720"/>
        </w:tabs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Pagamento pela prestação de serviços a entidades de direito privado, para execução de programas ou projetos específicos do setor de Assistência Social, observado o disposto no art. 195 da Constituição Federal;</w:t>
      </w:r>
    </w:p>
    <w:p w:rsidR="001B7BA2" w:rsidRDefault="001B7BA2" w:rsidP="001B7BA2">
      <w:pPr>
        <w:ind w:left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11"/>
        </w:numPr>
        <w:tabs>
          <w:tab w:val="clear" w:pos="720"/>
        </w:tabs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Aquisição de material permanente e de consumo e de outros insumos necessários ao desenvolvimento dos programas da Secretaria Municipal de Assistência Social;</w:t>
      </w:r>
    </w:p>
    <w:p w:rsidR="001B7BA2" w:rsidRDefault="001B7BA2" w:rsidP="001B7BA2">
      <w:pPr>
        <w:ind w:left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11"/>
        </w:numPr>
        <w:tabs>
          <w:tab w:val="clear" w:pos="720"/>
        </w:tabs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Construção, reforma, ampliação, aquisição ou locação de imóveis para a adequação da rede física de prestação dos serviços de assistência social;</w:t>
      </w:r>
    </w:p>
    <w:p w:rsidR="001B7BA2" w:rsidRDefault="001B7BA2" w:rsidP="001B7BA2">
      <w:pPr>
        <w:ind w:left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11"/>
        </w:numPr>
        <w:tabs>
          <w:tab w:val="clear" w:pos="720"/>
        </w:tabs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Desenvolvimento de programas de capacitação e aperfeiçoamento de recursos humanos em assistência social;</w:t>
      </w:r>
    </w:p>
    <w:p w:rsidR="001B7BA2" w:rsidRDefault="001B7BA2" w:rsidP="001B7BA2">
      <w:pPr>
        <w:ind w:left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11"/>
        </w:numPr>
        <w:tabs>
          <w:tab w:val="clear" w:pos="720"/>
        </w:tabs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Desenvolvimento e aperfeiçoamento dos instrumentos de gestão, planejamento, administração e controle das ações de assistência social;</w:t>
      </w:r>
    </w:p>
    <w:p w:rsidR="001B7BA2" w:rsidRDefault="001B7BA2" w:rsidP="001B7BA2">
      <w:pPr>
        <w:ind w:left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11"/>
        </w:numPr>
        <w:tabs>
          <w:tab w:val="clear" w:pos="720"/>
        </w:tabs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lastRenderedPageBreak/>
        <w:t>Atendimento de despesas diversas, de caráter urgente e inadiável, necessárias à execução das ações e serviços de assistência social mencionados no artigo 13 desta Lei;</w:t>
      </w:r>
    </w:p>
    <w:p w:rsidR="001B7BA2" w:rsidRDefault="001B7BA2" w:rsidP="001B7BA2">
      <w:pPr>
        <w:ind w:left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11"/>
        </w:numPr>
        <w:tabs>
          <w:tab w:val="clear" w:pos="720"/>
        </w:tabs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Subvenções sociais concedidas a entidades de assistência social, previamente aprovados por Lei.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b/>
          <w:i/>
          <w:iCs/>
          <w:sz w:val="24"/>
        </w:rPr>
        <w:t xml:space="preserve">PARÁGRAFO ÚNICO - </w:t>
      </w:r>
      <w:r>
        <w:rPr>
          <w:i/>
          <w:iCs/>
          <w:sz w:val="24"/>
        </w:rPr>
        <w:t>Nenhuma despesa será realizada sem a necessária autorização orçamentária.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b/>
          <w:i/>
          <w:iCs/>
          <w:sz w:val="24"/>
        </w:rPr>
        <w:t xml:space="preserve">ART. 20 - </w:t>
      </w:r>
      <w:r>
        <w:rPr>
          <w:i/>
          <w:iCs/>
          <w:caps/>
          <w:sz w:val="24"/>
        </w:rPr>
        <w:t>c</w:t>
      </w:r>
      <w:r>
        <w:rPr>
          <w:i/>
          <w:iCs/>
          <w:sz w:val="24"/>
        </w:rPr>
        <w:t>onstituem ativos do FMAS: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12"/>
        </w:numPr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Disponibilidade monetária em bancos oriundos das receitas especificadas;</w:t>
      </w:r>
    </w:p>
    <w:p w:rsidR="001B7BA2" w:rsidRDefault="001B7BA2" w:rsidP="001B7BA2">
      <w:pPr>
        <w:ind w:left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12"/>
        </w:numPr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Direitos que porventura vier a constituir;</w:t>
      </w:r>
    </w:p>
    <w:p w:rsidR="001B7BA2" w:rsidRDefault="001B7BA2" w:rsidP="001B7BA2">
      <w:pPr>
        <w:ind w:left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12"/>
        </w:numPr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Bens móveis e imóveis que forem destinados ao sistema de assistência social do Município;</w:t>
      </w:r>
    </w:p>
    <w:p w:rsidR="001B7BA2" w:rsidRDefault="001B7BA2" w:rsidP="001B7BA2">
      <w:pPr>
        <w:ind w:left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12"/>
        </w:numPr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>Bens móveis e imóveis doados, com ou sem ônus, destinados ao sistema municipal de assistência social;</w:t>
      </w:r>
    </w:p>
    <w:p w:rsidR="001B7BA2" w:rsidRDefault="001B7BA2" w:rsidP="001B7BA2">
      <w:pPr>
        <w:ind w:left="1418"/>
        <w:jc w:val="both"/>
        <w:rPr>
          <w:i/>
          <w:iCs/>
          <w:sz w:val="24"/>
        </w:rPr>
      </w:pPr>
    </w:p>
    <w:p w:rsidR="001B7BA2" w:rsidRDefault="001B7BA2" w:rsidP="001B7BA2">
      <w:pPr>
        <w:numPr>
          <w:ilvl w:val="0"/>
          <w:numId w:val="12"/>
        </w:numPr>
        <w:ind w:left="0" w:firstLine="1418"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Bens móveis e imóveis destinados à administração </w:t>
      </w:r>
      <w:proofErr w:type="gramStart"/>
      <w:r>
        <w:rPr>
          <w:i/>
          <w:iCs/>
          <w:sz w:val="24"/>
        </w:rPr>
        <w:t>dos sistema</w:t>
      </w:r>
      <w:proofErr w:type="gramEnd"/>
      <w:r>
        <w:rPr>
          <w:i/>
          <w:iCs/>
          <w:sz w:val="24"/>
        </w:rPr>
        <w:t xml:space="preserve"> de assistência social do Município.</w:t>
      </w:r>
    </w:p>
    <w:p w:rsidR="001B7BA2" w:rsidRDefault="001B7BA2" w:rsidP="001B7BA2">
      <w:pPr>
        <w:ind w:left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b/>
          <w:i/>
          <w:iCs/>
          <w:sz w:val="24"/>
        </w:rPr>
        <w:t xml:space="preserve">PARÁGRAFO ÚNICO - </w:t>
      </w:r>
      <w:r>
        <w:rPr>
          <w:i/>
          <w:iCs/>
          <w:sz w:val="24"/>
        </w:rPr>
        <w:t>Anualmente se processará o inventário dos bens e direitos vinculados FMAS.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b/>
          <w:i/>
          <w:iCs/>
          <w:sz w:val="24"/>
        </w:rPr>
        <w:t xml:space="preserve">ART. 21 - </w:t>
      </w:r>
      <w:r>
        <w:rPr>
          <w:i/>
          <w:iCs/>
          <w:sz w:val="24"/>
        </w:rPr>
        <w:t>Constituem passivos do FMAS as obrigações que o Município assumir para a manutenção e funcionamento do sistema municipal de assistência social.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</w:rPr>
        <w:t>SEÇÃO IV</w:t>
      </w:r>
    </w:p>
    <w:p w:rsidR="001B7BA2" w:rsidRDefault="001B7BA2" w:rsidP="001B7BA2">
      <w:pPr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</w:rPr>
        <w:t>DO ORÇAMENTO E DA EXECUÇÃO ORÇAMENTÁRIA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b/>
          <w:i/>
          <w:iCs/>
          <w:sz w:val="24"/>
        </w:rPr>
        <w:t xml:space="preserve">ART. 22 - </w:t>
      </w:r>
      <w:r>
        <w:rPr>
          <w:i/>
          <w:iCs/>
          <w:sz w:val="24"/>
        </w:rPr>
        <w:t>O orçamento do FMAS evidenciará as políticas e o programa de trabalho governamentais, observados o Plano Municipal de Assistência Social, o Plano Plurianual, a Lei de Diretrizes Orçamentárias e os princípios da universalidade e do equilíbrio.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b/>
          <w:i/>
          <w:iCs/>
          <w:sz w:val="24"/>
        </w:rPr>
        <w:t xml:space="preserve">§ 1º - </w:t>
      </w:r>
      <w:r>
        <w:rPr>
          <w:i/>
          <w:iCs/>
          <w:sz w:val="24"/>
        </w:rPr>
        <w:t>O orçamento do FMAS integrará o orçamento do Município, em obediência ao princípio da unidade.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b/>
          <w:i/>
          <w:iCs/>
          <w:sz w:val="24"/>
        </w:rPr>
        <w:t>§ 2º -</w:t>
      </w:r>
      <w:r>
        <w:rPr>
          <w:b/>
          <w:i/>
          <w:iCs/>
          <w:sz w:val="24"/>
        </w:rPr>
        <w:tab/>
      </w:r>
      <w:r>
        <w:rPr>
          <w:i/>
          <w:iCs/>
          <w:sz w:val="24"/>
        </w:rPr>
        <w:t>O orçamento do FMAS observará, em sua elaboração e na sua execução, os padrões e normas estabelecidas na Legislação pertinente.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b/>
          <w:i/>
          <w:iCs/>
          <w:sz w:val="24"/>
        </w:rPr>
        <w:t xml:space="preserve">ART. 23 - </w:t>
      </w:r>
      <w:r>
        <w:rPr>
          <w:i/>
          <w:iCs/>
          <w:sz w:val="24"/>
        </w:rPr>
        <w:t>Em casos de insuficiência e omissões orçamentárias poderão ser utilizados créditos adicionais, suplementares e especiais, autorizados por lei e abertos por Decreto do Executivo.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b/>
          <w:i/>
          <w:iCs/>
          <w:sz w:val="24"/>
        </w:rPr>
        <w:t xml:space="preserve">ART. 24 - </w:t>
      </w:r>
      <w:r>
        <w:rPr>
          <w:i/>
          <w:iCs/>
          <w:sz w:val="24"/>
        </w:rPr>
        <w:t>O saldo financeiro do exercício, apurado em balanço, poderá ser utilizado em exercício subseqüente e incorporado ao orçamento do FMAS.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</w:rPr>
        <w:t>SEÇÃO V</w:t>
      </w:r>
    </w:p>
    <w:p w:rsidR="001B7BA2" w:rsidRDefault="001B7BA2" w:rsidP="001B7BA2">
      <w:pPr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</w:rPr>
        <w:t>DA CONTABILIDADE</w:t>
      </w:r>
    </w:p>
    <w:p w:rsidR="001B7BA2" w:rsidRDefault="001B7BA2" w:rsidP="001B7BA2">
      <w:pPr>
        <w:ind w:firstLine="1418"/>
        <w:jc w:val="center"/>
        <w:rPr>
          <w:b/>
          <w:i/>
          <w:iCs/>
          <w:sz w:val="24"/>
        </w:rPr>
      </w:pPr>
    </w:p>
    <w:p w:rsidR="001B7BA2" w:rsidRDefault="001B7BA2" w:rsidP="001B7BA2">
      <w:pPr>
        <w:ind w:firstLine="1418"/>
        <w:jc w:val="center"/>
        <w:rPr>
          <w:b/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b/>
          <w:i/>
          <w:iCs/>
          <w:sz w:val="24"/>
        </w:rPr>
        <w:t xml:space="preserve">ART. 25 - </w:t>
      </w:r>
      <w:r>
        <w:rPr>
          <w:i/>
          <w:iCs/>
          <w:sz w:val="24"/>
        </w:rPr>
        <w:t>A contabilidade do FMAS tem por objetivo evidenciar a situação financeira, patrimonial e orçamentária do sistema municipal de assistência social, observados os padrões e normas estabelecidos na legislação pertinente.</w:t>
      </w:r>
      <w:r>
        <w:rPr>
          <w:i/>
          <w:iCs/>
          <w:sz w:val="24"/>
        </w:rPr>
        <w:tab/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b/>
          <w:i/>
          <w:iCs/>
          <w:sz w:val="24"/>
        </w:rPr>
        <w:t xml:space="preserve">ART. 26 - </w:t>
      </w:r>
      <w:r>
        <w:rPr>
          <w:i/>
          <w:iCs/>
          <w:sz w:val="24"/>
        </w:rPr>
        <w:t>A contabilidade será organizada de forma a permitir o exercício das suas funções de controle prévio, concomitante, subseqüente e de informar, inclusive de apropriar e apurar custos dos serviços e, conseqüentemente, de concretizar seu objetivo, bem como interpretar e analisar os resultados obtidos.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b/>
          <w:i/>
          <w:iCs/>
          <w:sz w:val="24"/>
        </w:rPr>
        <w:t xml:space="preserve">ART. 27 - </w:t>
      </w:r>
      <w:r>
        <w:rPr>
          <w:i/>
          <w:iCs/>
          <w:caps/>
          <w:sz w:val="24"/>
        </w:rPr>
        <w:t>a</w:t>
      </w:r>
      <w:r>
        <w:rPr>
          <w:i/>
          <w:iCs/>
          <w:sz w:val="24"/>
        </w:rPr>
        <w:t xml:space="preserve"> escrituração contábil será feita pelo método das partidas dobradas.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b/>
          <w:i/>
          <w:iCs/>
          <w:sz w:val="24"/>
        </w:rPr>
        <w:t>§ 1º -</w:t>
      </w:r>
      <w:r>
        <w:rPr>
          <w:i/>
          <w:iCs/>
          <w:sz w:val="24"/>
        </w:rPr>
        <w:tab/>
        <w:t>A escrituração contábil emitirá relatórios mensais de gestão, inclusive dos custos dos serviços.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b/>
          <w:i/>
          <w:iCs/>
          <w:sz w:val="24"/>
        </w:rPr>
        <w:t xml:space="preserve">§ 2º - </w:t>
      </w:r>
      <w:r>
        <w:rPr>
          <w:i/>
          <w:iCs/>
          <w:sz w:val="24"/>
        </w:rPr>
        <w:t>Entende-se por relatórios de gestão os balanços mensais de receita e de despesa do FMAS e demais demonstrativos exigidos pela Administração Municipal e pela Legislação pertinente.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b/>
          <w:i/>
          <w:iCs/>
          <w:sz w:val="24"/>
        </w:rPr>
        <w:t xml:space="preserve">§ 3º - </w:t>
      </w:r>
      <w:r>
        <w:rPr>
          <w:i/>
          <w:iCs/>
          <w:sz w:val="24"/>
        </w:rPr>
        <w:t>As demonstrações e os relatórios produzidos passarão a integrar a contabilidade geral do Município.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</w:rPr>
        <w:t>CAPÍTULO IV</w:t>
      </w:r>
    </w:p>
    <w:p w:rsidR="001B7BA2" w:rsidRDefault="001B7BA2" w:rsidP="001B7BA2">
      <w:pPr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</w:rPr>
        <w:t>DISPOSIÇÕES FINAIS</w:t>
      </w:r>
    </w:p>
    <w:p w:rsidR="001B7BA2" w:rsidRDefault="001B7BA2" w:rsidP="001B7BA2">
      <w:pPr>
        <w:ind w:firstLine="1418"/>
        <w:jc w:val="center"/>
        <w:rPr>
          <w:b/>
          <w:i/>
          <w:iCs/>
          <w:sz w:val="24"/>
        </w:rPr>
      </w:pPr>
    </w:p>
    <w:p w:rsidR="001B7BA2" w:rsidRDefault="001B7BA2" w:rsidP="001B7BA2">
      <w:pPr>
        <w:ind w:firstLine="1418"/>
        <w:jc w:val="center"/>
        <w:rPr>
          <w:b/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  <w:r>
        <w:rPr>
          <w:b/>
          <w:i/>
          <w:iCs/>
          <w:sz w:val="24"/>
        </w:rPr>
        <w:t xml:space="preserve">ART. 28 - </w:t>
      </w:r>
      <w:r>
        <w:rPr>
          <w:i/>
          <w:iCs/>
          <w:sz w:val="24"/>
        </w:rPr>
        <w:t>O FMAS terá vigência ilimitada e indeterminada.</w:t>
      </w:r>
    </w:p>
    <w:p w:rsidR="001B7BA2" w:rsidRDefault="001B7BA2" w:rsidP="001B7BA2">
      <w:pPr>
        <w:ind w:firstLine="1418"/>
        <w:jc w:val="both"/>
        <w:rPr>
          <w:i/>
          <w:iCs/>
          <w:sz w:val="24"/>
        </w:rPr>
      </w:pPr>
    </w:p>
    <w:p w:rsidR="001B7BA2" w:rsidRDefault="001B7BA2" w:rsidP="001B7BA2">
      <w:pPr>
        <w:ind w:firstLine="1418"/>
        <w:jc w:val="both"/>
        <w:rPr>
          <w:sz w:val="24"/>
        </w:rPr>
      </w:pPr>
      <w:r>
        <w:rPr>
          <w:b/>
          <w:i/>
          <w:iCs/>
          <w:sz w:val="24"/>
        </w:rPr>
        <w:t xml:space="preserve">ART. 29 - </w:t>
      </w:r>
      <w:r>
        <w:rPr>
          <w:i/>
          <w:iCs/>
          <w:sz w:val="24"/>
        </w:rPr>
        <w:t xml:space="preserve">As despesas decorrentes desta Lei correrão por conta de dotações próprias do Orçamento </w:t>
      </w:r>
      <w:proofErr w:type="gramStart"/>
      <w:r>
        <w:rPr>
          <w:i/>
          <w:iCs/>
          <w:sz w:val="24"/>
        </w:rPr>
        <w:t>Municipal.</w:t>
      </w:r>
      <w:r>
        <w:rPr>
          <w:b/>
          <w:i/>
          <w:iCs/>
          <w:sz w:val="24"/>
        </w:rPr>
        <w:t>”</w:t>
      </w:r>
      <w:proofErr w:type="gramEnd"/>
    </w:p>
    <w:p w:rsidR="001B7BA2" w:rsidRDefault="001B7BA2" w:rsidP="001B7BA2">
      <w:pPr>
        <w:ind w:firstLine="1418"/>
        <w:jc w:val="both"/>
        <w:rPr>
          <w:sz w:val="24"/>
        </w:rPr>
      </w:pPr>
    </w:p>
    <w:p w:rsidR="001B7BA2" w:rsidRDefault="001B7BA2" w:rsidP="001B7BA2">
      <w:pPr>
        <w:ind w:firstLine="1418"/>
        <w:jc w:val="both"/>
        <w:rPr>
          <w:sz w:val="24"/>
        </w:rPr>
      </w:pPr>
      <w:r>
        <w:rPr>
          <w:b/>
          <w:sz w:val="24"/>
        </w:rPr>
        <w:t>Art. 2</w:t>
      </w:r>
      <w:proofErr w:type="gramStart"/>
      <w:r>
        <w:rPr>
          <w:b/>
          <w:sz w:val="24"/>
        </w:rPr>
        <w:t xml:space="preserve">º  </w:t>
      </w:r>
      <w:r>
        <w:rPr>
          <w:sz w:val="24"/>
        </w:rPr>
        <w:t>Esta</w:t>
      </w:r>
      <w:proofErr w:type="gramEnd"/>
      <w:r>
        <w:rPr>
          <w:sz w:val="24"/>
        </w:rPr>
        <w:t xml:space="preserve"> Lei entra em vigor na data de sua publicação.</w:t>
      </w:r>
    </w:p>
    <w:p w:rsidR="001B7BA2" w:rsidRDefault="001B7BA2" w:rsidP="001B7BA2">
      <w:pPr>
        <w:ind w:firstLine="1418"/>
        <w:jc w:val="both"/>
        <w:rPr>
          <w:sz w:val="24"/>
        </w:rPr>
      </w:pPr>
    </w:p>
    <w:p w:rsidR="001B7BA2" w:rsidRDefault="001B7BA2" w:rsidP="001B7BA2">
      <w:pPr>
        <w:ind w:firstLine="1418"/>
        <w:jc w:val="both"/>
        <w:rPr>
          <w:sz w:val="24"/>
        </w:rPr>
      </w:pPr>
      <w:r>
        <w:rPr>
          <w:b/>
          <w:sz w:val="24"/>
        </w:rPr>
        <w:t xml:space="preserve">Art. 3º </w:t>
      </w:r>
      <w:r>
        <w:rPr>
          <w:sz w:val="24"/>
        </w:rPr>
        <w:t>Revogam-se as disposições em contrário, especialmente os dispositivos ora modificados da Lei 2524, de 16 de outubro de 1995 e Lei 3207 de 09 de novembro de 2000.</w:t>
      </w:r>
    </w:p>
    <w:p w:rsidR="001B7BA2" w:rsidRDefault="001B7BA2" w:rsidP="001B7BA2">
      <w:pPr>
        <w:ind w:firstLine="1418"/>
        <w:jc w:val="both"/>
        <w:rPr>
          <w:sz w:val="24"/>
        </w:rPr>
      </w:pPr>
    </w:p>
    <w:p w:rsidR="001B7BA2" w:rsidRDefault="001B7BA2" w:rsidP="001B7BA2">
      <w:pPr>
        <w:ind w:firstLine="1418"/>
        <w:jc w:val="both"/>
        <w:rPr>
          <w:sz w:val="24"/>
        </w:rPr>
      </w:pPr>
      <w:r>
        <w:rPr>
          <w:sz w:val="24"/>
        </w:rPr>
        <w:t>Gabinete do Prefeito em Formiga, 10 de setembro de 2003.</w:t>
      </w:r>
    </w:p>
    <w:p w:rsidR="001B7BA2" w:rsidRDefault="001B7BA2" w:rsidP="001B7BA2">
      <w:pPr>
        <w:ind w:firstLine="1418"/>
        <w:jc w:val="both"/>
        <w:rPr>
          <w:sz w:val="24"/>
        </w:rPr>
      </w:pPr>
    </w:p>
    <w:p w:rsidR="001B7BA2" w:rsidRDefault="001B7BA2" w:rsidP="001B7BA2">
      <w:pPr>
        <w:ind w:firstLine="1418"/>
        <w:jc w:val="both"/>
        <w:rPr>
          <w:sz w:val="24"/>
        </w:rPr>
      </w:pPr>
    </w:p>
    <w:p w:rsidR="001B7BA2" w:rsidRDefault="001B7BA2" w:rsidP="001B7BA2">
      <w:pPr>
        <w:ind w:firstLine="1418"/>
        <w:jc w:val="both"/>
        <w:rPr>
          <w:sz w:val="24"/>
        </w:rPr>
      </w:pPr>
    </w:p>
    <w:p w:rsidR="001B7BA2" w:rsidRDefault="001B7BA2" w:rsidP="001B7BA2">
      <w:pPr>
        <w:ind w:firstLine="1418"/>
        <w:jc w:val="both"/>
        <w:rPr>
          <w:sz w:val="24"/>
        </w:rPr>
      </w:pPr>
    </w:p>
    <w:p w:rsidR="001B7BA2" w:rsidRDefault="001B7BA2" w:rsidP="001B7BA2">
      <w:pPr>
        <w:ind w:firstLine="1418"/>
        <w:jc w:val="both"/>
        <w:rPr>
          <w:sz w:val="24"/>
        </w:rPr>
      </w:pPr>
    </w:p>
    <w:p w:rsidR="001B7BA2" w:rsidRDefault="001B7BA2" w:rsidP="001B7BA2">
      <w:pPr>
        <w:ind w:firstLine="1418"/>
        <w:jc w:val="both"/>
        <w:rPr>
          <w:sz w:val="24"/>
        </w:rPr>
      </w:pPr>
    </w:p>
    <w:p w:rsidR="001B7BA2" w:rsidRPr="00630BC1" w:rsidRDefault="001B7BA2" w:rsidP="001B7BA2">
      <w:pPr>
        <w:pStyle w:val="Ttulo6"/>
        <w:rPr>
          <w:bCs/>
          <w:i/>
          <w:iCs/>
          <w:sz w:val="24"/>
          <w:szCs w:val="24"/>
        </w:rPr>
      </w:pPr>
      <w:r w:rsidRPr="00630BC1">
        <w:rPr>
          <w:bCs/>
          <w:i/>
          <w:iCs/>
          <w:sz w:val="24"/>
          <w:szCs w:val="24"/>
        </w:rPr>
        <w:t>JUAREZ EUFRÁSIO DE CARVALHO</w:t>
      </w:r>
    </w:p>
    <w:p w:rsidR="001B7BA2" w:rsidRDefault="001B7BA2" w:rsidP="001B7BA2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1B7BA2" w:rsidRDefault="001B7BA2" w:rsidP="001B7BA2">
      <w:pPr>
        <w:jc w:val="center"/>
        <w:rPr>
          <w:sz w:val="24"/>
        </w:rPr>
      </w:pPr>
    </w:p>
    <w:p w:rsidR="001B7BA2" w:rsidRDefault="001B7BA2" w:rsidP="001B7BA2">
      <w:pPr>
        <w:jc w:val="center"/>
        <w:rPr>
          <w:sz w:val="24"/>
        </w:rPr>
      </w:pPr>
    </w:p>
    <w:p w:rsidR="001B7BA2" w:rsidRDefault="001B7BA2" w:rsidP="001B7BA2">
      <w:pPr>
        <w:jc w:val="center"/>
        <w:rPr>
          <w:sz w:val="24"/>
        </w:rPr>
      </w:pPr>
    </w:p>
    <w:p w:rsidR="001B7BA2" w:rsidRDefault="001B7BA2" w:rsidP="001B7BA2">
      <w:pPr>
        <w:jc w:val="center"/>
        <w:rPr>
          <w:sz w:val="24"/>
        </w:rPr>
      </w:pPr>
    </w:p>
    <w:p w:rsidR="001B7BA2" w:rsidRDefault="001B7BA2" w:rsidP="001B7BA2">
      <w:pPr>
        <w:jc w:val="center"/>
        <w:rPr>
          <w:sz w:val="24"/>
        </w:rPr>
      </w:pPr>
    </w:p>
    <w:p w:rsidR="001B7BA2" w:rsidRDefault="001B7BA2" w:rsidP="001B7BA2">
      <w:pPr>
        <w:jc w:val="center"/>
        <w:rPr>
          <w:sz w:val="24"/>
        </w:rPr>
      </w:pPr>
    </w:p>
    <w:p w:rsidR="001B7BA2" w:rsidRDefault="001B7BA2" w:rsidP="001B7BA2">
      <w:pPr>
        <w:jc w:val="center"/>
        <w:rPr>
          <w:sz w:val="24"/>
        </w:rPr>
      </w:pPr>
    </w:p>
    <w:p w:rsidR="001B7BA2" w:rsidRDefault="001B7BA2" w:rsidP="001B7BA2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BENJAMIM BELO PEREIRA</w:t>
      </w:r>
    </w:p>
    <w:p w:rsidR="001B7BA2" w:rsidRPr="00630BC1" w:rsidRDefault="001B7BA2" w:rsidP="001B7BA2">
      <w:pPr>
        <w:jc w:val="center"/>
        <w:rPr>
          <w:sz w:val="24"/>
        </w:rPr>
      </w:pPr>
      <w:r>
        <w:rPr>
          <w:sz w:val="24"/>
        </w:rPr>
        <w:t>Oficial de Gabinete</w:t>
      </w:r>
    </w:p>
    <w:p w:rsidR="001B7BA2" w:rsidRDefault="001B7BA2" w:rsidP="001B7BA2">
      <w:pPr>
        <w:ind w:firstLine="1418"/>
        <w:jc w:val="both"/>
        <w:rPr>
          <w:sz w:val="24"/>
        </w:rPr>
      </w:pPr>
    </w:p>
    <w:p w:rsidR="0030374B" w:rsidRDefault="001B7BA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5798A"/>
    <w:multiLevelType w:val="singleLevel"/>
    <w:tmpl w:val="E73ECC8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B316313"/>
    <w:multiLevelType w:val="singleLevel"/>
    <w:tmpl w:val="658C09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68249F"/>
    <w:multiLevelType w:val="singleLevel"/>
    <w:tmpl w:val="21D2B92C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00C36D6"/>
    <w:multiLevelType w:val="singleLevel"/>
    <w:tmpl w:val="CA8C0510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56F49E3"/>
    <w:multiLevelType w:val="singleLevel"/>
    <w:tmpl w:val="658C09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90C617F"/>
    <w:multiLevelType w:val="singleLevel"/>
    <w:tmpl w:val="081EE5F8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B6E50CA"/>
    <w:multiLevelType w:val="singleLevel"/>
    <w:tmpl w:val="658C09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5FA7258"/>
    <w:multiLevelType w:val="singleLevel"/>
    <w:tmpl w:val="658C09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75F6716"/>
    <w:multiLevelType w:val="singleLevel"/>
    <w:tmpl w:val="658C09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C67690F"/>
    <w:multiLevelType w:val="singleLevel"/>
    <w:tmpl w:val="658C09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4F360CC"/>
    <w:multiLevelType w:val="singleLevel"/>
    <w:tmpl w:val="60A401B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7A915C78"/>
    <w:multiLevelType w:val="singleLevel"/>
    <w:tmpl w:val="6FE2936C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11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A2"/>
    <w:rsid w:val="000A2C50"/>
    <w:rsid w:val="00147E9B"/>
    <w:rsid w:val="001B7BA2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D138C-AA22-4F0B-9B5C-E9D573D2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B7BA2"/>
    <w:pPr>
      <w:keepNext/>
      <w:jc w:val="center"/>
      <w:outlineLvl w:val="5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1B7BA2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B7BA2"/>
    <w:pPr>
      <w:ind w:left="1418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B7BA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1B7BA2"/>
    <w:pPr>
      <w:jc w:val="center"/>
    </w:pPr>
    <w:rPr>
      <w:b/>
      <w:snapToGrid w:val="0"/>
      <w:sz w:val="28"/>
      <w:lang w:val="pt-PT"/>
    </w:rPr>
  </w:style>
  <w:style w:type="character" w:customStyle="1" w:styleId="TtuloChar">
    <w:name w:val="Título Char"/>
    <w:basedOn w:val="Fontepargpadro"/>
    <w:link w:val="Ttulo"/>
    <w:rsid w:val="001B7BA2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1848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2018-07-30T14:31:00Z</dcterms:created>
  <dcterms:modified xsi:type="dcterms:W3CDTF">2018-07-30T14:32:00Z</dcterms:modified>
</cp:coreProperties>
</file>