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9" w:rsidRDefault="000D5139" w:rsidP="000D513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3512, DE 30 DE OUTUBRO DE 2003.</w:t>
      </w:r>
    </w:p>
    <w:p w:rsidR="000D5139" w:rsidRDefault="000D5139" w:rsidP="000D513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D5139" w:rsidRDefault="000D5139" w:rsidP="000D5139">
      <w:pPr>
        <w:pStyle w:val="BlockQuotation"/>
        <w:widowControl/>
        <w:ind w:left="4253" w:right="0"/>
      </w:pPr>
      <w:r>
        <w:t>Introduz alterações na Lei nº 3230, de 21 de fevereiro de 2001, com as modificações posteriores, e dá outras providências.</w:t>
      </w:r>
    </w:p>
    <w:p w:rsidR="000D5139" w:rsidRDefault="000D5139" w:rsidP="000D5139">
      <w:pPr>
        <w:pStyle w:val="BlockQuotation"/>
        <w:widowControl/>
        <w:ind w:left="4253" w:right="0"/>
      </w:pPr>
    </w:p>
    <w:p w:rsidR="000D5139" w:rsidRDefault="000D5139" w:rsidP="000D5139">
      <w:pPr>
        <w:pStyle w:val="BlockQuotation"/>
        <w:widowControl/>
        <w:ind w:left="4253" w:right="0"/>
      </w:pPr>
    </w:p>
    <w:p w:rsidR="000D5139" w:rsidRDefault="000D5139" w:rsidP="000D513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Default="000D5139" w:rsidP="000D5139">
      <w:pPr>
        <w:pStyle w:val="BlockQuotation"/>
        <w:widowControl/>
        <w:ind w:left="0" w:right="0"/>
      </w:pPr>
    </w:p>
    <w:p w:rsidR="000D5139" w:rsidRDefault="000D5139" w:rsidP="000D513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O inciso II do artigo 1º, o Parágrafo único do artigo 1º; os artigos 4º e 6º da Lei nº 3230, de 21 de fevereiro de 2001, e suas modificações, passa a vigorar com a seguinte redação: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Default="000D5139" w:rsidP="000D5139">
      <w:pPr>
        <w:pStyle w:val="BlockQuotation"/>
        <w:widowControl/>
        <w:ind w:left="0" w:right="0"/>
        <w:rPr>
          <w:b/>
          <w:i/>
        </w:rPr>
      </w:pPr>
      <w:r>
        <w:tab/>
      </w:r>
      <w:r>
        <w:tab/>
      </w:r>
      <w:r>
        <w:rPr>
          <w:b/>
        </w:rPr>
        <w:t>“</w:t>
      </w:r>
      <w:r>
        <w:rPr>
          <w:b/>
          <w:i/>
        </w:rPr>
        <w:t>Art. 1º .......</w:t>
      </w:r>
    </w:p>
    <w:p w:rsidR="000D5139" w:rsidRDefault="000D5139" w:rsidP="000D5139">
      <w:pPr>
        <w:pStyle w:val="BlockQuotation"/>
        <w:widowControl/>
        <w:ind w:left="0" w:right="0"/>
        <w:rPr>
          <w:b/>
          <w:i/>
        </w:rPr>
      </w:pPr>
    </w:p>
    <w:p w:rsidR="000D5139" w:rsidRDefault="000D5139" w:rsidP="000D5139">
      <w:pPr>
        <w:pStyle w:val="BlockQuotation"/>
        <w:widowControl/>
        <w:ind w:left="0" w:right="0"/>
      </w:pPr>
      <w:r>
        <w:rPr>
          <w:b/>
          <w:i/>
        </w:rPr>
        <w:tab/>
      </w:r>
      <w:r>
        <w:rPr>
          <w:b/>
          <w:i/>
        </w:rPr>
        <w:tab/>
      </w:r>
      <w:r>
        <w:t>II – Procuradoria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Default="000D5139" w:rsidP="000D513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Parágrafo único. </w:t>
      </w:r>
      <w:r>
        <w:t xml:space="preserve">Equivalem a Secretarias: 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Default="000D5139" w:rsidP="000D5139">
      <w:pPr>
        <w:pStyle w:val="BlockQuotation"/>
        <w:widowControl/>
        <w:ind w:left="0" w:right="0"/>
      </w:pPr>
      <w:r>
        <w:tab/>
      </w:r>
      <w:r>
        <w:tab/>
        <w:t>I – O Gabinete do Prefeito; e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Pr="00413840" w:rsidRDefault="000D5139" w:rsidP="000D5139">
      <w:pPr>
        <w:pStyle w:val="BlockQuotation"/>
        <w:widowControl/>
        <w:ind w:left="0" w:right="0"/>
      </w:pPr>
      <w:r>
        <w:tab/>
      </w:r>
      <w:r>
        <w:tab/>
        <w:t>II – A Procuradoria.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>
        <w:tab/>
      </w:r>
      <w:r>
        <w:tab/>
      </w:r>
      <w:r w:rsidRPr="002D114D">
        <w:rPr>
          <w:b/>
          <w:bCs/>
          <w:i/>
          <w:sz w:val="24"/>
          <w:szCs w:val="24"/>
        </w:rPr>
        <w:t>Art. 4</w:t>
      </w:r>
      <w:proofErr w:type="gramStart"/>
      <w:r w:rsidRPr="002D114D">
        <w:rPr>
          <w:b/>
          <w:bCs/>
          <w:i/>
          <w:sz w:val="24"/>
          <w:szCs w:val="24"/>
        </w:rPr>
        <w:t xml:space="preserve">º  </w:t>
      </w:r>
      <w:r w:rsidRPr="002D114D">
        <w:rPr>
          <w:i/>
          <w:sz w:val="24"/>
          <w:szCs w:val="24"/>
        </w:rPr>
        <w:t>A</w:t>
      </w:r>
      <w:proofErr w:type="gramEnd"/>
      <w:r w:rsidRPr="002D114D">
        <w:rPr>
          <w:i/>
          <w:sz w:val="24"/>
          <w:szCs w:val="24"/>
        </w:rPr>
        <w:t xml:space="preserve"> Procuradoria  do Município – PROM, tem por finalidade: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 – E</w:t>
      </w:r>
      <w:r w:rsidRPr="002D114D">
        <w:rPr>
          <w:i/>
          <w:sz w:val="24"/>
          <w:szCs w:val="24"/>
        </w:rPr>
        <w:t>xecutar as atividades jurídicas e correlatas de interesses do Município;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 w:rsidRPr="002D114D">
        <w:rPr>
          <w:i/>
          <w:sz w:val="24"/>
          <w:szCs w:val="24"/>
        </w:rPr>
        <w:tab/>
      </w:r>
      <w:r w:rsidRPr="002D114D">
        <w:rPr>
          <w:i/>
          <w:sz w:val="24"/>
          <w:szCs w:val="24"/>
        </w:rPr>
        <w:tab/>
        <w:t>II – Assessorar o Prefeito em assuntos jurídicos em geral;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 w:rsidRPr="002D114D">
        <w:rPr>
          <w:i/>
          <w:sz w:val="24"/>
          <w:szCs w:val="24"/>
        </w:rPr>
        <w:tab/>
      </w:r>
      <w:r w:rsidRPr="002D114D">
        <w:rPr>
          <w:i/>
          <w:sz w:val="24"/>
          <w:szCs w:val="24"/>
        </w:rPr>
        <w:tab/>
        <w:t xml:space="preserve">III – </w:t>
      </w:r>
      <w:r>
        <w:rPr>
          <w:i/>
          <w:sz w:val="24"/>
          <w:szCs w:val="24"/>
        </w:rPr>
        <w:t xml:space="preserve">Atuar em favor do </w:t>
      </w:r>
      <w:r w:rsidRPr="002D114D">
        <w:rPr>
          <w:i/>
          <w:sz w:val="24"/>
          <w:szCs w:val="24"/>
        </w:rPr>
        <w:t>Município em qualquer juízo, instância ou tribunal promovendo todos os atos próprios e necessários a representação judicial;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 w:rsidRPr="002D114D">
        <w:rPr>
          <w:i/>
          <w:sz w:val="24"/>
          <w:szCs w:val="24"/>
        </w:rPr>
        <w:tab/>
      </w:r>
      <w:r w:rsidRPr="002D114D">
        <w:rPr>
          <w:i/>
          <w:sz w:val="24"/>
          <w:szCs w:val="24"/>
        </w:rPr>
        <w:tab/>
        <w:t>IV – Prestar assistência aos órgãos da Administração Municipal, emitindo soluções e pareceres, inclusive com atos ligados às licitações públicas;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 w:rsidRPr="002D114D">
        <w:rPr>
          <w:i/>
          <w:sz w:val="24"/>
          <w:szCs w:val="24"/>
        </w:rPr>
        <w:tab/>
      </w:r>
      <w:r w:rsidRPr="002D114D">
        <w:rPr>
          <w:i/>
          <w:sz w:val="24"/>
          <w:szCs w:val="24"/>
        </w:rPr>
        <w:tab/>
        <w:t>V – Responder e dar sustentação jurídica aos contratos e convênios firmados pelo Município; e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 w:rsidRPr="002D114D">
        <w:rPr>
          <w:i/>
          <w:sz w:val="24"/>
          <w:szCs w:val="24"/>
        </w:rPr>
        <w:tab/>
      </w:r>
      <w:r w:rsidRPr="002D114D">
        <w:rPr>
          <w:i/>
          <w:sz w:val="24"/>
          <w:szCs w:val="24"/>
        </w:rPr>
        <w:tab/>
        <w:t>VI – Pesquisar matérias de interesse público geral e, especialmente, das atividades da Procuradoria.</w:t>
      </w: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</w:p>
    <w:p w:rsidR="000D5139" w:rsidRPr="002D114D" w:rsidRDefault="000D5139" w:rsidP="000D5139">
      <w:pPr>
        <w:jc w:val="both"/>
        <w:rPr>
          <w:i/>
          <w:sz w:val="24"/>
          <w:szCs w:val="24"/>
        </w:rPr>
      </w:pPr>
      <w:r w:rsidRPr="002D114D">
        <w:rPr>
          <w:i/>
          <w:sz w:val="24"/>
          <w:szCs w:val="24"/>
        </w:rPr>
        <w:tab/>
      </w:r>
      <w:r w:rsidRPr="002D114D">
        <w:rPr>
          <w:i/>
          <w:sz w:val="24"/>
          <w:szCs w:val="24"/>
        </w:rPr>
        <w:tab/>
      </w:r>
      <w:r w:rsidRPr="002D114D">
        <w:rPr>
          <w:b/>
          <w:bCs/>
          <w:i/>
          <w:sz w:val="24"/>
          <w:szCs w:val="24"/>
        </w:rPr>
        <w:t>P</w:t>
      </w:r>
      <w:r>
        <w:rPr>
          <w:b/>
          <w:bCs/>
          <w:i/>
          <w:sz w:val="24"/>
          <w:szCs w:val="24"/>
        </w:rPr>
        <w:t xml:space="preserve">arágrafo único. </w:t>
      </w:r>
      <w:r w:rsidRPr="002D114D">
        <w:rPr>
          <w:b/>
          <w:bCs/>
          <w:i/>
          <w:sz w:val="24"/>
          <w:szCs w:val="24"/>
        </w:rPr>
        <w:t xml:space="preserve"> </w:t>
      </w:r>
      <w:r w:rsidRPr="002D114D">
        <w:rPr>
          <w:i/>
          <w:sz w:val="24"/>
          <w:szCs w:val="24"/>
        </w:rPr>
        <w:t xml:space="preserve">A </w:t>
      </w:r>
      <w:proofErr w:type="gramStart"/>
      <w:r w:rsidRPr="002D114D">
        <w:rPr>
          <w:i/>
          <w:sz w:val="24"/>
          <w:szCs w:val="24"/>
        </w:rPr>
        <w:t>Procuradoria  do</w:t>
      </w:r>
      <w:proofErr w:type="gramEnd"/>
      <w:r w:rsidRPr="002D114D">
        <w:rPr>
          <w:i/>
          <w:sz w:val="24"/>
          <w:szCs w:val="24"/>
        </w:rPr>
        <w:t xml:space="preserve"> Município compõe-se de:</w:t>
      </w:r>
    </w:p>
    <w:p w:rsidR="000D5139" w:rsidRPr="002D114D" w:rsidRDefault="000D5139" w:rsidP="000D5139">
      <w:pPr>
        <w:pStyle w:val="BlockQuotation"/>
        <w:widowControl/>
        <w:ind w:left="0" w:right="0"/>
        <w:rPr>
          <w:i/>
          <w:szCs w:val="24"/>
        </w:rPr>
      </w:pPr>
      <w:r w:rsidRPr="002D114D">
        <w:rPr>
          <w:i/>
          <w:szCs w:val="24"/>
        </w:rPr>
        <w:tab/>
      </w:r>
      <w:r w:rsidRPr="002D114D">
        <w:rPr>
          <w:i/>
          <w:szCs w:val="24"/>
        </w:rPr>
        <w:tab/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580"/>
        <w:gridCol w:w="1200"/>
        <w:gridCol w:w="2160"/>
      </w:tblGrid>
      <w:tr w:rsidR="000D5139" w:rsidRPr="002D114D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  <w:vAlign w:val="center"/>
          </w:tcPr>
          <w:p w:rsidR="000D5139" w:rsidRPr="002D114D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114D">
              <w:rPr>
                <w:b/>
                <w:bCs/>
                <w:i/>
                <w:sz w:val="24"/>
                <w:szCs w:val="24"/>
              </w:rPr>
              <w:t>ITEM</w:t>
            </w:r>
          </w:p>
        </w:tc>
        <w:tc>
          <w:tcPr>
            <w:tcW w:w="5580" w:type="dxa"/>
            <w:vAlign w:val="center"/>
          </w:tcPr>
          <w:p w:rsidR="000D5139" w:rsidRPr="002D114D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114D">
              <w:rPr>
                <w:b/>
                <w:bCs/>
                <w:i/>
                <w:sz w:val="24"/>
                <w:szCs w:val="24"/>
              </w:rPr>
              <w:t>DENOMINAÇÃO</w:t>
            </w:r>
          </w:p>
        </w:tc>
        <w:tc>
          <w:tcPr>
            <w:tcW w:w="1200" w:type="dxa"/>
            <w:vAlign w:val="center"/>
          </w:tcPr>
          <w:p w:rsidR="000D5139" w:rsidRPr="002D114D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114D">
              <w:rPr>
                <w:b/>
                <w:bCs/>
                <w:i/>
                <w:sz w:val="24"/>
                <w:szCs w:val="24"/>
              </w:rPr>
              <w:t>Nº DE CARGOS</w:t>
            </w:r>
          </w:p>
        </w:tc>
        <w:tc>
          <w:tcPr>
            <w:tcW w:w="2160" w:type="dxa"/>
            <w:vAlign w:val="center"/>
          </w:tcPr>
          <w:p w:rsidR="000D5139" w:rsidRPr="002D114D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114D">
              <w:rPr>
                <w:b/>
                <w:bCs/>
                <w:i/>
                <w:sz w:val="24"/>
                <w:szCs w:val="24"/>
              </w:rPr>
              <w:t>FORMA DE RECRUTAMENTO</w:t>
            </w:r>
          </w:p>
        </w:tc>
      </w:tr>
      <w:tr w:rsidR="000D5139" w:rsidRPr="002D114D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I</w:t>
            </w:r>
          </w:p>
        </w:tc>
        <w:tc>
          <w:tcPr>
            <w:tcW w:w="5580" w:type="dxa"/>
          </w:tcPr>
          <w:p w:rsidR="000D5139" w:rsidRPr="002D114D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Procurador</w:t>
            </w:r>
          </w:p>
        </w:tc>
        <w:tc>
          <w:tcPr>
            <w:tcW w:w="120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2D114D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II</w:t>
            </w:r>
          </w:p>
        </w:tc>
        <w:tc>
          <w:tcPr>
            <w:tcW w:w="5580" w:type="dxa"/>
          </w:tcPr>
          <w:p w:rsidR="000D5139" w:rsidRPr="002D114D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Procurador-Adjunto</w:t>
            </w:r>
          </w:p>
        </w:tc>
        <w:tc>
          <w:tcPr>
            <w:tcW w:w="120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2D114D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lastRenderedPageBreak/>
              <w:t>III</w:t>
            </w:r>
          </w:p>
        </w:tc>
        <w:tc>
          <w:tcPr>
            <w:tcW w:w="5580" w:type="dxa"/>
          </w:tcPr>
          <w:p w:rsidR="000D5139" w:rsidRPr="002D114D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Assessor Jurídico</w:t>
            </w:r>
          </w:p>
        </w:tc>
        <w:tc>
          <w:tcPr>
            <w:tcW w:w="120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02</w:t>
            </w:r>
          </w:p>
        </w:tc>
        <w:tc>
          <w:tcPr>
            <w:tcW w:w="216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2D114D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IV</w:t>
            </w:r>
          </w:p>
        </w:tc>
        <w:tc>
          <w:tcPr>
            <w:tcW w:w="5580" w:type="dxa"/>
          </w:tcPr>
          <w:p w:rsidR="000D5139" w:rsidRPr="002D114D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Agente de Atividades Assistenciais</w:t>
            </w:r>
          </w:p>
        </w:tc>
        <w:tc>
          <w:tcPr>
            <w:tcW w:w="120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0</w:t>
            </w:r>
            <w:r>
              <w:rPr>
                <w:i/>
                <w:sz w:val="24"/>
                <w:szCs w:val="24"/>
                <w:lang w:val="pt-PT"/>
              </w:rPr>
              <w:t>1</w:t>
            </w:r>
          </w:p>
        </w:tc>
        <w:tc>
          <w:tcPr>
            <w:tcW w:w="2160" w:type="dxa"/>
          </w:tcPr>
          <w:p w:rsidR="000D5139" w:rsidRPr="002D114D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2D114D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</w:tbl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b/>
          <w:bCs/>
          <w:i/>
          <w:szCs w:val="24"/>
          <w:lang w:val="pt-PT"/>
        </w:rPr>
        <w:tab/>
      </w:r>
      <w:r w:rsidRPr="00955943">
        <w:rPr>
          <w:b/>
          <w:bCs/>
          <w:i/>
          <w:szCs w:val="24"/>
          <w:lang w:val="pt-PT"/>
        </w:rPr>
        <w:tab/>
        <w:t xml:space="preserve">Art. </w:t>
      </w:r>
      <w:r>
        <w:rPr>
          <w:b/>
          <w:bCs/>
          <w:i/>
          <w:szCs w:val="24"/>
          <w:lang w:val="pt-PT"/>
        </w:rPr>
        <w:t>6</w:t>
      </w:r>
      <w:r w:rsidRPr="00955943">
        <w:rPr>
          <w:b/>
          <w:bCs/>
          <w:i/>
          <w:szCs w:val="24"/>
          <w:lang w:val="pt-PT"/>
        </w:rPr>
        <w:t xml:space="preserve">º </w:t>
      </w:r>
      <w:r w:rsidRPr="00955943">
        <w:rPr>
          <w:i/>
          <w:szCs w:val="24"/>
          <w:lang w:val="pt-PT"/>
        </w:rPr>
        <w:t>A Secretaria Municipal de Fazenda e Planejamento – FAPLAN, tem por finalidade:</w:t>
      </w: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i/>
          <w:szCs w:val="24"/>
          <w:lang w:val="pt-PT"/>
        </w:rPr>
        <w:tab/>
      </w:r>
      <w:r w:rsidRPr="00955943">
        <w:rPr>
          <w:i/>
          <w:szCs w:val="24"/>
          <w:lang w:val="pt-PT"/>
        </w:rPr>
        <w:tab/>
        <w:t>I – Planejar e coordenar a política fazendária municipal, estabelecendo programas, estudos, planos e atividades relacionadas com a área financeira, contábil e tributária;</w:t>
      </w: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i/>
          <w:szCs w:val="24"/>
          <w:lang w:val="pt-PT"/>
        </w:rPr>
        <w:tab/>
      </w:r>
      <w:r w:rsidRPr="00955943">
        <w:rPr>
          <w:i/>
          <w:szCs w:val="24"/>
          <w:lang w:val="pt-PT"/>
        </w:rPr>
        <w:tab/>
        <w:t>II – Coordenar e fiscalizar a cobrança de créditos tributários e fiscais devidos ao Município, nos termos da legislação vigente.</w:t>
      </w: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i/>
          <w:szCs w:val="24"/>
          <w:lang w:val="pt-PT"/>
        </w:rPr>
        <w:tab/>
      </w:r>
      <w:r w:rsidRPr="00955943">
        <w:rPr>
          <w:i/>
          <w:szCs w:val="24"/>
          <w:lang w:val="pt-PT"/>
        </w:rPr>
        <w:tab/>
        <w:t>III – Manter atualizada a legislação tributária municipal, orientando os contribuintes sobre sua correta aplicação.</w:t>
      </w: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i/>
          <w:szCs w:val="24"/>
          <w:lang w:val="pt-PT"/>
        </w:rPr>
        <w:tab/>
      </w:r>
      <w:r w:rsidRPr="00955943">
        <w:rPr>
          <w:i/>
          <w:szCs w:val="24"/>
          <w:lang w:val="pt-PT"/>
        </w:rPr>
        <w:tab/>
        <w:t>IV – Coordenar o recebimento das rendas municipais, os pagamentos dos compromissos da municipalidade, as operações relativas a financiamentos, parcelamentos e repasses; e</w:t>
      </w: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i/>
          <w:szCs w:val="24"/>
          <w:lang w:val="pt-PT"/>
        </w:rPr>
        <w:tab/>
      </w:r>
      <w:r w:rsidRPr="00955943">
        <w:rPr>
          <w:i/>
          <w:szCs w:val="24"/>
          <w:lang w:val="pt-PT"/>
        </w:rPr>
        <w:tab/>
        <w:t>V – Controlar, diariamente, a movimentação financeira, tanto da receita quanto da despesa.</w:t>
      </w: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  <w:r w:rsidRPr="00955943">
        <w:rPr>
          <w:i/>
          <w:szCs w:val="24"/>
          <w:lang w:val="pt-PT"/>
        </w:rPr>
        <w:tab/>
      </w:r>
      <w:r w:rsidRPr="00955943">
        <w:rPr>
          <w:i/>
          <w:szCs w:val="24"/>
          <w:lang w:val="pt-PT"/>
        </w:rPr>
        <w:tab/>
      </w:r>
      <w:r w:rsidRPr="00955943">
        <w:rPr>
          <w:b/>
          <w:bCs/>
          <w:i/>
          <w:szCs w:val="24"/>
          <w:lang w:val="pt-PT"/>
        </w:rPr>
        <w:t>P</w:t>
      </w:r>
      <w:r>
        <w:rPr>
          <w:b/>
          <w:bCs/>
          <w:i/>
          <w:szCs w:val="24"/>
          <w:lang w:val="pt-PT"/>
        </w:rPr>
        <w:t xml:space="preserve">arágrafo único. </w:t>
      </w:r>
      <w:r w:rsidRPr="00955943">
        <w:rPr>
          <w:i/>
          <w:szCs w:val="24"/>
          <w:lang w:val="pt-PT"/>
        </w:rPr>
        <w:t>A Secretaria Municipal de Fazenda e Planejamento, compõe-se de:</w:t>
      </w:r>
    </w:p>
    <w:p w:rsidR="000D5139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p w:rsidR="000D5139" w:rsidRPr="00955943" w:rsidRDefault="000D5139" w:rsidP="000D5139">
      <w:pPr>
        <w:pStyle w:val="BlockQuotation"/>
        <w:widowControl/>
        <w:ind w:left="0" w:right="0"/>
        <w:rPr>
          <w:i/>
          <w:szCs w:val="24"/>
          <w:lang w:val="pt-PT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580"/>
        <w:gridCol w:w="1200"/>
        <w:gridCol w:w="2160"/>
      </w:tblGrid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  <w:vAlign w:val="center"/>
          </w:tcPr>
          <w:p w:rsidR="000D5139" w:rsidRPr="00955943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55943">
              <w:rPr>
                <w:b/>
                <w:bCs/>
                <w:i/>
                <w:sz w:val="24"/>
                <w:szCs w:val="24"/>
              </w:rPr>
              <w:t>ITEM</w:t>
            </w:r>
          </w:p>
        </w:tc>
        <w:tc>
          <w:tcPr>
            <w:tcW w:w="5580" w:type="dxa"/>
            <w:vAlign w:val="center"/>
          </w:tcPr>
          <w:p w:rsidR="000D5139" w:rsidRPr="00955943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55943">
              <w:rPr>
                <w:b/>
                <w:bCs/>
                <w:i/>
                <w:sz w:val="24"/>
                <w:szCs w:val="24"/>
              </w:rPr>
              <w:t>DENOMINAÇÃO</w:t>
            </w:r>
          </w:p>
        </w:tc>
        <w:tc>
          <w:tcPr>
            <w:tcW w:w="1200" w:type="dxa"/>
            <w:vAlign w:val="center"/>
          </w:tcPr>
          <w:p w:rsidR="000D5139" w:rsidRPr="00955943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55943">
              <w:rPr>
                <w:b/>
                <w:bCs/>
                <w:i/>
                <w:sz w:val="24"/>
                <w:szCs w:val="24"/>
              </w:rPr>
              <w:t>Nº DE CARGOS</w:t>
            </w:r>
          </w:p>
        </w:tc>
        <w:tc>
          <w:tcPr>
            <w:tcW w:w="2160" w:type="dxa"/>
            <w:vAlign w:val="center"/>
          </w:tcPr>
          <w:p w:rsidR="000D5139" w:rsidRPr="00955943" w:rsidRDefault="000D5139" w:rsidP="008652A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55943">
              <w:rPr>
                <w:b/>
                <w:bCs/>
                <w:i/>
                <w:sz w:val="24"/>
                <w:szCs w:val="24"/>
              </w:rPr>
              <w:t>FORMA DE RECRUTAMENTO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Secretário Municipal de Fazenda e Planejamento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II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 xml:space="preserve">Secretário-Adjunto 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026A38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026A38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026A38">
              <w:rPr>
                <w:i/>
                <w:sz w:val="24"/>
                <w:szCs w:val="24"/>
                <w:lang w:val="pt-PT"/>
              </w:rPr>
              <w:t>III</w:t>
            </w:r>
          </w:p>
        </w:tc>
        <w:tc>
          <w:tcPr>
            <w:tcW w:w="5580" w:type="dxa"/>
          </w:tcPr>
          <w:p w:rsidR="000D5139" w:rsidRPr="00026A38" w:rsidRDefault="000D5139" w:rsidP="008652A5">
            <w:pPr>
              <w:pStyle w:val="Ttulo9"/>
              <w:jc w:val="both"/>
              <w:rPr>
                <w:b w:val="0"/>
                <w:i/>
                <w:sz w:val="24"/>
                <w:szCs w:val="24"/>
                <w:lang w:val="pt-PT"/>
              </w:rPr>
            </w:pPr>
            <w:r w:rsidRPr="00026A38">
              <w:rPr>
                <w:b w:val="0"/>
                <w:i/>
                <w:sz w:val="24"/>
                <w:szCs w:val="24"/>
                <w:lang w:val="pt-PT"/>
              </w:rPr>
              <w:t>Contador-Geral</w:t>
            </w:r>
          </w:p>
        </w:tc>
        <w:tc>
          <w:tcPr>
            <w:tcW w:w="1200" w:type="dxa"/>
          </w:tcPr>
          <w:p w:rsidR="000D5139" w:rsidRPr="00026A38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026A38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026A38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026A38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IV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Assessor Contábil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V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Assessor de Planejamento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VI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Supervisor de Licitação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V</w:t>
            </w:r>
            <w:r>
              <w:rPr>
                <w:i/>
                <w:sz w:val="24"/>
                <w:szCs w:val="24"/>
                <w:lang w:val="pt-PT"/>
              </w:rPr>
              <w:t>I</w:t>
            </w:r>
            <w:r w:rsidRPr="00955943">
              <w:rPr>
                <w:i/>
                <w:sz w:val="24"/>
                <w:szCs w:val="24"/>
                <w:lang w:val="pt-PT"/>
              </w:rPr>
              <w:t>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Supervisor de Arrecadação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VIII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Supervisor de Planejamento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>
              <w:rPr>
                <w:i/>
                <w:sz w:val="24"/>
                <w:szCs w:val="24"/>
                <w:lang w:val="pt-PT"/>
              </w:rPr>
              <w:t>IX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Chefe da Seção de Finanças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X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Chefe da Seção de Arrecadação e Fiscalização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X</w:t>
            </w:r>
            <w:r>
              <w:rPr>
                <w:i/>
                <w:sz w:val="24"/>
                <w:szCs w:val="24"/>
                <w:lang w:val="pt-PT"/>
              </w:rPr>
              <w:t>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Gerenciador Atividades Assistenciais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01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  <w:tr w:rsidR="000D5139" w:rsidRPr="00955943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X</w:t>
            </w:r>
            <w:r>
              <w:rPr>
                <w:i/>
                <w:sz w:val="24"/>
                <w:szCs w:val="24"/>
                <w:lang w:val="pt-PT"/>
              </w:rPr>
              <w:t>I</w:t>
            </w:r>
            <w:r w:rsidRPr="00955943">
              <w:rPr>
                <w:i/>
                <w:sz w:val="24"/>
                <w:szCs w:val="24"/>
                <w:lang w:val="pt-PT"/>
              </w:rPr>
              <w:t>I</w:t>
            </w:r>
          </w:p>
        </w:tc>
        <w:tc>
          <w:tcPr>
            <w:tcW w:w="5580" w:type="dxa"/>
          </w:tcPr>
          <w:p w:rsidR="000D5139" w:rsidRPr="00955943" w:rsidRDefault="000D5139" w:rsidP="008652A5">
            <w:pPr>
              <w:jc w:val="both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Atendente de Atividades Assistenciais</w:t>
            </w:r>
          </w:p>
        </w:tc>
        <w:tc>
          <w:tcPr>
            <w:tcW w:w="120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0</w:t>
            </w:r>
            <w:r>
              <w:rPr>
                <w:i/>
                <w:sz w:val="24"/>
                <w:szCs w:val="24"/>
                <w:lang w:val="pt-PT"/>
              </w:rPr>
              <w:t>3</w:t>
            </w:r>
          </w:p>
        </w:tc>
        <w:tc>
          <w:tcPr>
            <w:tcW w:w="2160" w:type="dxa"/>
          </w:tcPr>
          <w:p w:rsidR="000D5139" w:rsidRPr="00955943" w:rsidRDefault="000D5139" w:rsidP="008652A5">
            <w:pPr>
              <w:jc w:val="center"/>
              <w:rPr>
                <w:i/>
                <w:sz w:val="24"/>
                <w:szCs w:val="24"/>
                <w:lang w:val="pt-PT"/>
              </w:rPr>
            </w:pPr>
            <w:r w:rsidRPr="00955943">
              <w:rPr>
                <w:i/>
                <w:sz w:val="24"/>
                <w:szCs w:val="24"/>
                <w:lang w:val="pt-PT"/>
              </w:rPr>
              <w:t>Amplo</w:t>
            </w:r>
          </w:p>
        </w:tc>
      </w:tr>
    </w:tbl>
    <w:p w:rsidR="000D5139" w:rsidRDefault="000D5139" w:rsidP="000D5139">
      <w:pPr>
        <w:jc w:val="center"/>
        <w:rPr>
          <w:sz w:val="24"/>
          <w:szCs w:val="24"/>
        </w:rPr>
      </w:pPr>
    </w:p>
    <w:p w:rsidR="000D5139" w:rsidRDefault="000D5139" w:rsidP="000D5139">
      <w:pPr>
        <w:jc w:val="center"/>
        <w:rPr>
          <w:sz w:val="24"/>
          <w:szCs w:val="24"/>
        </w:rPr>
      </w:pPr>
    </w:p>
    <w:p w:rsidR="000D5139" w:rsidRDefault="000D5139" w:rsidP="000D5139">
      <w:pPr>
        <w:jc w:val="center"/>
        <w:rPr>
          <w:sz w:val="24"/>
          <w:szCs w:val="24"/>
        </w:rPr>
      </w:pPr>
    </w:p>
    <w:p w:rsidR="000D5139" w:rsidRDefault="000D5139" w:rsidP="000D5139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 xml:space="preserve">O Anexo I da Lei nº </w:t>
      </w:r>
      <w:r>
        <w:t>3230, de 21 de fevereiro de 2001, e suas modificações, passa a viger com a seguinte redação:</w:t>
      </w:r>
    </w:p>
    <w:p w:rsidR="000D5139" w:rsidRDefault="000D5139" w:rsidP="000D5139">
      <w:pPr>
        <w:pStyle w:val="BlockQuotation"/>
        <w:widowControl/>
        <w:ind w:left="0" w:right="0"/>
      </w:pPr>
    </w:p>
    <w:p w:rsidR="000D5139" w:rsidRDefault="000D5139" w:rsidP="000D5139">
      <w:pPr>
        <w:pStyle w:val="BlockQuotation"/>
        <w:widowControl/>
        <w:ind w:left="0" w:right="0"/>
      </w:pPr>
    </w:p>
    <w:p w:rsidR="000D5139" w:rsidRPr="00955943" w:rsidRDefault="000D5139" w:rsidP="000D5139">
      <w:pPr>
        <w:pStyle w:val="Ttulo2"/>
        <w:rPr>
          <w:i/>
          <w:lang w:val="pt-PT"/>
        </w:rPr>
      </w:pPr>
      <w:r w:rsidRPr="00955943">
        <w:rPr>
          <w:i/>
          <w:lang w:val="pt-PT"/>
        </w:rPr>
        <w:lastRenderedPageBreak/>
        <w:t>ANEXO I</w:t>
      </w:r>
    </w:p>
    <w:p w:rsidR="000D5139" w:rsidRDefault="000D5139" w:rsidP="000D5139">
      <w:pPr>
        <w:pStyle w:val="Ttulo3"/>
      </w:pPr>
      <w:r>
        <w:t>TABELA DE NÚMERO DE VALORES</w:t>
      </w:r>
    </w:p>
    <w:p w:rsidR="000D5139" w:rsidRDefault="000D5139" w:rsidP="000D5139">
      <w:pPr>
        <w:rPr>
          <w:lang w:val="pt-PT"/>
        </w:rPr>
      </w:pPr>
    </w:p>
    <w:p w:rsidR="000D5139" w:rsidRPr="00955943" w:rsidRDefault="000D5139" w:rsidP="000D5139">
      <w:pPr>
        <w:pStyle w:val="Corpodetexto"/>
        <w:jc w:val="center"/>
        <w:rPr>
          <w:sz w:val="24"/>
          <w:szCs w:val="24"/>
        </w:rPr>
      </w:pPr>
      <w:r w:rsidRPr="00955943">
        <w:rPr>
          <w:sz w:val="24"/>
          <w:szCs w:val="24"/>
        </w:rPr>
        <w:t>AGENTES POLÍTICOS, EM CONFORMIDADE COM A EMENDA CONSTITUCIONAL Nº 19 E LEI MUNICIPAL Nº 3212/2000</w:t>
      </w:r>
    </w:p>
    <w:p w:rsidR="000D5139" w:rsidRDefault="000D5139" w:rsidP="000D5139">
      <w:pPr>
        <w:pStyle w:val="Corpodetexto"/>
      </w:pPr>
    </w:p>
    <w:p w:rsidR="000D5139" w:rsidRDefault="000D5139" w:rsidP="000D5139">
      <w:pPr>
        <w:jc w:val="both"/>
        <w:rPr>
          <w:b/>
          <w:bCs/>
          <w:i/>
          <w:iCs/>
          <w:lang w:val="pt-PT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082"/>
        <w:gridCol w:w="1541"/>
        <w:gridCol w:w="2126"/>
      </w:tblGrid>
      <w:tr w:rsidR="000D5139" w:rsidTr="008652A5">
        <w:tblPrEx>
          <w:tblCellMar>
            <w:top w:w="0" w:type="dxa"/>
            <w:bottom w:w="0" w:type="dxa"/>
          </w:tblCellMar>
        </w:tblPrEx>
        <w:tc>
          <w:tcPr>
            <w:tcW w:w="4890" w:type="dxa"/>
            <w:vAlign w:val="center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AGENTE POLÍTICO</w:t>
            </w:r>
          </w:p>
        </w:tc>
        <w:tc>
          <w:tcPr>
            <w:tcW w:w="1082" w:type="dxa"/>
            <w:vAlign w:val="center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Nº DE CARGOS</w:t>
            </w:r>
          </w:p>
        </w:tc>
        <w:tc>
          <w:tcPr>
            <w:tcW w:w="1541" w:type="dxa"/>
            <w:vAlign w:val="center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SUBSÍDIO</w:t>
            </w:r>
          </w:p>
        </w:tc>
        <w:tc>
          <w:tcPr>
            <w:tcW w:w="2126" w:type="dxa"/>
            <w:vAlign w:val="center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FORMA DE RECRUTAMENTO</w:t>
            </w:r>
          </w:p>
        </w:tc>
      </w:tr>
      <w:tr w:rsidR="000D5139" w:rsidTr="008652A5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D5139" w:rsidRDefault="000D5139" w:rsidP="008652A5">
            <w:pPr>
              <w:pStyle w:val="BlockQuotation"/>
              <w:widowControl/>
              <w:ind w:left="0" w:right="0"/>
            </w:pPr>
            <w:r>
              <w:t>Secretários Municipais</w:t>
            </w:r>
          </w:p>
        </w:tc>
        <w:tc>
          <w:tcPr>
            <w:tcW w:w="1082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11</w:t>
            </w:r>
          </w:p>
        </w:tc>
        <w:tc>
          <w:tcPr>
            <w:tcW w:w="1541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right"/>
            </w:pPr>
            <w:r>
              <w:t>R$ 2.424,00</w:t>
            </w:r>
          </w:p>
        </w:tc>
        <w:tc>
          <w:tcPr>
            <w:tcW w:w="2126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0D5139" w:rsidTr="008652A5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D5139" w:rsidRDefault="000D5139" w:rsidP="008652A5">
            <w:pPr>
              <w:pStyle w:val="BlockQuotation"/>
              <w:widowControl/>
              <w:ind w:left="0" w:right="0"/>
            </w:pPr>
            <w:r>
              <w:t>Oficial de Gabinete</w:t>
            </w:r>
          </w:p>
        </w:tc>
        <w:tc>
          <w:tcPr>
            <w:tcW w:w="1082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right"/>
            </w:pPr>
            <w:r>
              <w:t>R$ 2.424,00</w:t>
            </w:r>
          </w:p>
        </w:tc>
        <w:tc>
          <w:tcPr>
            <w:tcW w:w="2126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0D5139" w:rsidTr="008652A5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D5139" w:rsidRDefault="000D5139" w:rsidP="008652A5">
            <w:pPr>
              <w:pStyle w:val="BlockQuotation"/>
              <w:widowControl/>
              <w:ind w:left="0" w:right="0"/>
            </w:pPr>
            <w:r>
              <w:t>Procurador</w:t>
            </w:r>
          </w:p>
        </w:tc>
        <w:tc>
          <w:tcPr>
            <w:tcW w:w="1082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right"/>
            </w:pPr>
            <w:r>
              <w:t>R$ 2.424,00</w:t>
            </w:r>
          </w:p>
        </w:tc>
        <w:tc>
          <w:tcPr>
            <w:tcW w:w="2126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0D5139" w:rsidTr="008652A5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D5139" w:rsidRDefault="000D5139" w:rsidP="008652A5">
            <w:pPr>
              <w:pStyle w:val="BlockQuotation"/>
              <w:widowControl/>
              <w:ind w:left="0" w:right="0"/>
            </w:pPr>
            <w:r>
              <w:t>Secretário-Adjunto</w:t>
            </w:r>
          </w:p>
        </w:tc>
        <w:tc>
          <w:tcPr>
            <w:tcW w:w="1082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06</w:t>
            </w:r>
          </w:p>
        </w:tc>
        <w:tc>
          <w:tcPr>
            <w:tcW w:w="1541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right"/>
            </w:pPr>
            <w:r>
              <w:t>R$ 1.616,00</w:t>
            </w:r>
          </w:p>
        </w:tc>
        <w:tc>
          <w:tcPr>
            <w:tcW w:w="2126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  <w:tr w:rsidR="000D5139" w:rsidTr="008652A5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D5139" w:rsidRDefault="000D5139" w:rsidP="008652A5">
            <w:pPr>
              <w:pStyle w:val="BlockQuotation"/>
              <w:widowControl/>
              <w:ind w:left="0" w:right="0"/>
            </w:pPr>
            <w:r>
              <w:t>Procurador-Adjunto</w:t>
            </w:r>
          </w:p>
        </w:tc>
        <w:tc>
          <w:tcPr>
            <w:tcW w:w="1082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1541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right"/>
            </w:pPr>
            <w:r>
              <w:t>R$ 1.616,00</w:t>
            </w:r>
          </w:p>
        </w:tc>
        <w:tc>
          <w:tcPr>
            <w:tcW w:w="2126" w:type="dxa"/>
          </w:tcPr>
          <w:p w:rsidR="000D5139" w:rsidRDefault="000D5139" w:rsidP="008652A5">
            <w:pPr>
              <w:pStyle w:val="BlockQuotation"/>
              <w:widowControl/>
              <w:ind w:left="0" w:right="0"/>
              <w:jc w:val="center"/>
            </w:pPr>
            <w:r>
              <w:t>Amplo</w:t>
            </w:r>
          </w:p>
        </w:tc>
      </w:tr>
    </w:tbl>
    <w:p w:rsidR="000D5139" w:rsidRDefault="000D5139" w:rsidP="000D5139">
      <w:pPr>
        <w:jc w:val="both"/>
        <w:rPr>
          <w:b/>
          <w:bCs/>
          <w:i/>
          <w:iCs/>
          <w:lang w:val="pt-PT"/>
        </w:rPr>
      </w:pPr>
    </w:p>
    <w:p w:rsidR="000D5139" w:rsidRDefault="000D5139" w:rsidP="000D5139">
      <w:pPr>
        <w:jc w:val="both"/>
        <w:rPr>
          <w:b/>
          <w:bCs/>
          <w:i/>
          <w:iCs/>
          <w:lang w:val="pt-PT"/>
        </w:rPr>
      </w:pPr>
    </w:p>
    <w:p w:rsidR="000D5139" w:rsidRDefault="000D5139" w:rsidP="000D5139">
      <w:pPr>
        <w:pStyle w:val="BlockQuotation"/>
        <w:widowControl/>
        <w:ind w:left="0" w:right="0"/>
        <w:rPr>
          <w:szCs w:val="24"/>
        </w:rPr>
      </w:pPr>
      <w:r w:rsidRPr="00C16D72">
        <w:rPr>
          <w:i/>
          <w:iCs/>
          <w:szCs w:val="24"/>
        </w:rPr>
        <w:tab/>
      </w:r>
      <w:r w:rsidRPr="00C16D72">
        <w:rPr>
          <w:i/>
          <w:iCs/>
          <w:szCs w:val="24"/>
        </w:rPr>
        <w:tab/>
      </w:r>
      <w:r w:rsidRPr="00C16D72">
        <w:rPr>
          <w:b/>
          <w:bCs/>
          <w:szCs w:val="24"/>
        </w:rPr>
        <w:t xml:space="preserve">Art. 3º </w:t>
      </w:r>
      <w:r w:rsidRPr="00C16D72">
        <w:rPr>
          <w:szCs w:val="24"/>
        </w:rPr>
        <w:t xml:space="preserve">Fica acrescentado, em decorrência do artigo </w:t>
      </w:r>
      <w:r>
        <w:rPr>
          <w:szCs w:val="24"/>
        </w:rPr>
        <w:t>1</w:t>
      </w:r>
      <w:r w:rsidRPr="00C16D72">
        <w:rPr>
          <w:szCs w:val="24"/>
        </w:rPr>
        <w:t>º, 01 (hum) cargo de Contador Geral, no Anexo II da Lei nº 3230, de 21</w:t>
      </w:r>
      <w:r>
        <w:rPr>
          <w:szCs w:val="24"/>
        </w:rPr>
        <w:t>/02/2001, e demais modificações, com a seguinte redação:</w:t>
      </w:r>
    </w:p>
    <w:p w:rsidR="000D5139" w:rsidRDefault="000D5139" w:rsidP="000D5139">
      <w:pPr>
        <w:pStyle w:val="BlockQuotation"/>
        <w:widowControl/>
        <w:ind w:left="0" w:right="0"/>
        <w:rPr>
          <w:szCs w:val="24"/>
        </w:rPr>
      </w:pPr>
    </w:p>
    <w:tbl>
      <w:tblPr>
        <w:tblW w:w="9778" w:type="dxa"/>
        <w:tblLook w:val="00BF" w:firstRow="1" w:lastRow="0" w:firstColumn="1" w:lastColumn="0" w:noHBand="0" w:noVBand="0"/>
      </w:tblPr>
      <w:tblGrid>
        <w:gridCol w:w="3369"/>
        <w:gridCol w:w="923"/>
        <w:gridCol w:w="1265"/>
        <w:gridCol w:w="1559"/>
        <w:gridCol w:w="1055"/>
        <w:gridCol w:w="1607"/>
      </w:tblGrid>
      <w:tr w:rsidR="000D5139" w:rsidRPr="006F09AC" w:rsidTr="008652A5">
        <w:tc>
          <w:tcPr>
            <w:tcW w:w="3369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6F09AC">
              <w:rPr>
                <w:b/>
                <w:i/>
                <w:szCs w:val="24"/>
              </w:rPr>
              <w:t>Cargo</w:t>
            </w:r>
          </w:p>
        </w:tc>
        <w:tc>
          <w:tcPr>
            <w:tcW w:w="923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6F09AC">
              <w:rPr>
                <w:b/>
                <w:i/>
                <w:szCs w:val="24"/>
              </w:rPr>
              <w:t>Nº de Cargos</w:t>
            </w:r>
          </w:p>
        </w:tc>
        <w:tc>
          <w:tcPr>
            <w:tcW w:w="1265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proofErr w:type="spellStart"/>
            <w:r w:rsidRPr="006F09AC">
              <w:rPr>
                <w:b/>
                <w:i/>
                <w:szCs w:val="24"/>
              </w:rPr>
              <w:t>Vencto</w:t>
            </w:r>
            <w:proofErr w:type="spellEnd"/>
            <w:r w:rsidRPr="006F09AC">
              <w:rPr>
                <w:b/>
                <w:i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6F09AC">
              <w:rPr>
                <w:b/>
                <w:i/>
                <w:szCs w:val="24"/>
              </w:rPr>
              <w:t>Comissão de Cargo</w:t>
            </w:r>
          </w:p>
        </w:tc>
        <w:tc>
          <w:tcPr>
            <w:tcW w:w="1055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6F09AC">
              <w:rPr>
                <w:b/>
                <w:i/>
                <w:szCs w:val="24"/>
              </w:rPr>
              <w:t>%</w:t>
            </w:r>
          </w:p>
        </w:tc>
        <w:tc>
          <w:tcPr>
            <w:tcW w:w="1607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6F09AC">
              <w:rPr>
                <w:b/>
                <w:i/>
                <w:szCs w:val="24"/>
              </w:rPr>
              <w:t>Total</w:t>
            </w:r>
          </w:p>
        </w:tc>
      </w:tr>
      <w:tr w:rsidR="000D5139" w:rsidRPr="006F09AC" w:rsidTr="008652A5">
        <w:tc>
          <w:tcPr>
            <w:tcW w:w="3369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rPr>
                <w:szCs w:val="24"/>
              </w:rPr>
            </w:pPr>
            <w:r w:rsidRPr="006F09AC">
              <w:rPr>
                <w:szCs w:val="24"/>
              </w:rPr>
              <w:t>Contador-Geral</w:t>
            </w:r>
          </w:p>
        </w:tc>
        <w:tc>
          <w:tcPr>
            <w:tcW w:w="923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6F09AC">
              <w:rPr>
                <w:szCs w:val="24"/>
              </w:rPr>
              <w:t>01</w:t>
            </w:r>
          </w:p>
        </w:tc>
        <w:tc>
          <w:tcPr>
            <w:tcW w:w="1265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right"/>
              <w:rPr>
                <w:szCs w:val="24"/>
              </w:rPr>
            </w:pPr>
            <w:r w:rsidRPr="006F09AC">
              <w:rPr>
                <w:szCs w:val="24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right"/>
              <w:rPr>
                <w:szCs w:val="24"/>
              </w:rPr>
            </w:pPr>
            <w:r w:rsidRPr="006F09AC">
              <w:rPr>
                <w:szCs w:val="24"/>
              </w:rPr>
              <w:t>500,00</w:t>
            </w:r>
          </w:p>
        </w:tc>
        <w:tc>
          <w:tcPr>
            <w:tcW w:w="1055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6F09AC">
              <w:rPr>
                <w:szCs w:val="24"/>
              </w:rPr>
              <w:t>50</w:t>
            </w:r>
          </w:p>
        </w:tc>
        <w:tc>
          <w:tcPr>
            <w:tcW w:w="1607" w:type="dxa"/>
            <w:shd w:val="clear" w:color="auto" w:fill="auto"/>
          </w:tcPr>
          <w:p w:rsidR="000D5139" w:rsidRPr="006F09AC" w:rsidRDefault="000D5139" w:rsidP="008652A5">
            <w:pPr>
              <w:pStyle w:val="BlockQuotation"/>
              <w:widowControl/>
              <w:ind w:left="0" w:right="0"/>
              <w:jc w:val="right"/>
              <w:rPr>
                <w:szCs w:val="24"/>
              </w:rPr>
            </w:pPr>
            <w:r w:rsidRPr="006F09AC">
              <w:rPr>
                <w:szCs w:val="24"/>
              </w:rPr>
              <w:t>1.500,00</w:t>
            </w:r>
          </w:p>
        </w:tc>
      </w:tr>
    </w:tbl>
    <w:p w:rsidR="000D5139" w:rsidRDefault="000D5139" w:rsidP="000D5139">
      <w:pPr>
        <w:pStyle w:val="BlockQuotation"/>
        <w:widowControl/>
        <w:ind w:left="0" w:right="0"/>
        <w:rPr>
          <w:szCs w:val="24"/>
        </w:rPr>
      </w:pPr>
    </w:p>
    <w:p w:rsidR="000D5139" w:rsidRDefault="000D5139" w:rsidP="000D513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 xml:space="preserve">Ficam extintos, em decorrência do artigo 1º, no Anexo II da Lei nº 3230, de 21/02/2001, e demais alterações, 02 (dois) cargos de Assistente Administrativo. </w:t>
      </w:r>
    </w:p>
    <w:p w:rsidR="000D5139" w:rsidRDefault="000D5139" w:rsidP="000D5139">
      <w:pPr>
        <w:pStyle w:val="BlockQuotation"/>
        <w:widowControl/>
        <w:ind w:left="0" w:right="0"/>
        <w:rPr>
          <w:szCs w:val="24"/>
        </w:rPr>
      </w:pPr>
    </w:p>
    <w:p w:rsidR="000D5139" w:rsidRPr="00C16D72" w:rsidRDefault="000D5139" w:rsidP="000D5139">
      <w:pPr>
        <w:pStyle w:val="BlockQuotation"/>
        <w:widowControl/>
        <w:ind w:left="0" w:right="0"/>
        <w:rPr>
          <w:szCs w:val="24"/>
        </w:rPr>
      </w:pPr>
      <w:r w:rsidRPr="00C16D72">
        <w:rPr>
          <w:szCs w:val="24"/>
        </w:rPr>
        <w:tab/>
      </w:r>
      <w:r w:rsidRPr="00C16D72">
        <w:rPr>
          <w:szCs w:val="24"/>
        </w:rPr>
        <w:tab/>
      </w:r>
      <w:r w:rsidRPr="00C16D72">
        <w:rPr>
          <w:b/>
          <w:bCs/>
          <w:szCs w:val="24"/>
        </w:rPr>
        <w:t xml:space="preserve">Art. </w:t>
      </w:r>
      <w:r>
        <w:rPr>
          <w:b/>
          <w:bCs/>
          <w:szCs w:val="24"/>
        </w:rPr>
        <w:t>5</w:t>
      </w:r>
      <w:proofErr w:type="gramStart"/>
      <w:r w:rsidRPr="00C16D72">
        <w:rPr>
          <w:b/>
          <w:bCs/>
          <w:szCs w:val="24"/>
        </w:rPr>
        <w:t xml:space="preserve">º  </w:t>
      </w:r>
      <w:r w:rsidRPr="00C16D72">
        <w:rPr>
          <w:szCs w:val="24"/>
        </w:rPr>
        <w:t>As</w:t>
      </w:r>
      <w:proofErr w:type="gramEnd"/>
      <w:r w:rsidRPr="00C16D72">
        <w:rPr>
          <w:szCs w:val="24"/>
        </w:rPr>
        <w:t xml:space="preserve"> despesas decorrentes desta Lei correrão a conta de dotações próprias do orçamento vigente.</w:t>
      </w:r>
    </w:p>
    <w:p w:rsidR="000D5139" w:rsidRPr="00C16D72" w:rsidRDefault="000D5139" w:rsidP="000D5139">
      <w:pPr>
        <w:pStyle w:val="BlockQuotation"/>
        <w:widowControl/>
        <w:ind w:left="0" w:right="0"/>
        <w:rPr>
          <w:szCs w:val="24"/>
        </w:rPr>
      </w:pPr>
    </w:p>
    <w:p w:rsidR="000D5139" w:rsidRPr="00C16D72" w:rsidRDefault="000D5139" w:rsidP="000D5139">
      <w:pPr>
        <w:pStyle w:val="BlockQuotation"/>
        <w:widowControl/>
        <w:ind w:left="0" w:right="0"/>
        <w:rPr>
          <w:szCs w:val="24"/>
        </w:rPr>
      </w:pPr>
      <w:r w:rsidRPr="00C16D72">
        <w:rPr>
          <w:szCs w:val="24"/>
        </w:rPr>
        <w:tab/>
      </w:r>
      <w:r w:rsidRPr="00C16D72">
        <w:rPr>
          <w:szCs w:val="24"/>
        </w:rPr>
        <w:tab/>
      </w:r>
      <w:r w:rsidRPr="00C16D72">
        <w:rPr>
          <w:b/>
          <w:szCs w:val="24"/>
        </w:rPr>
        <w:t xml:space="preserve">Art. </w:t>
      </w:r>
      <w:r>
        <w:rPr>
          <w:b/>
          <w:szCs w:val="24"/>
        </w:rPr>
        <w:t>6</w:t>
      </w:r>
      <w:r w:rsidRPr="00C16D72">
        <w:rPr>
          <w:b/>
          <w:szCs w:val="24"/>
        </w:rPr>
        <w:t xml:space="preserve">º </w:t>
      </w:r>
      <w:r w:rsidRPr="00C16D72">
        <w:rPr>
          <w:szCs w:val="24"/>
        </w:rPr>
        <w:t>Esta Lei entra em vigor na data de sua publicação.</w:t>
      </w:r>
    </w:p>
    <w:p w:rsidR="000D5139" w:rsidRPr="00C16D72" w:rsidRDefault="000D5139" w:rsidP="000D5139">
      <w:pPr>
        <w:pStyle w:val="BlockQuotation"/>
        <w:widowControl/>
        <w:ind w:left="0" w:right="0"/>
        <w:rPr>
          <w:szCs w:val="24"/>
        </w:rPr>
      </w:pPr>
    </w:p>
    <w:p w:rsidR="000D5139" w:rsidRPr="00C16D72" w:rsidRDefault="000D5139" w:rsidP="000D5139">
      <w:pPr>
        <w:pStyle w:val="BlockQuotation"/>
        <w:widowControl/>
        <w:ind w:left="0" w:right="0"/>
        <w:rPr>
          <w:szCs w:val="24"/>
        </w:rPr>
      </w:pPr>
      <w:r w:rsidRPr="00C16D72">
        <w:rPr>
          <w:szCs w:val="24"/>
        </w:rPr>
        <w:tab/>
      </w:r>
      <w:r w:rsidRPr="00C16D72">
        <w:rPr>
          <w:szCs w:val="24"/>
        </w:rPr>
        <w:tab/>
      </w:r>
      <w:r w:rsidRPr="00C16D72">
        <w:rPr>
          <w:b/>
          <w:szCs w:val="24"/>
        </w:rPr>
        <w:t xml:space="preserve">Art. </w:t>
      </w:r>
      <w:r>
        <w:rPr>
          <w:b/>
          <w:szCs w:val="24"/>
        </w:rPr>
        <w:t>7</w:t>
      </w:r>
      <w:r w:rsidRPr="00C16D72">
        <w:rPr>
          <w:b/>
          <w:szCs w:val="24"/>
        </w:rPr>
        <w:t xml:space="preserve">º </w:t>
      </w:r>
      <w:r w:rsidRPr="00C16D72">
        <w:rPr>
          <w:szCs w:val="24"/>
        </w:rPr>
        <w:t>Revogam-se as disposições em contrário.</w:t>
      </w:r>
    </w:p>
    <w:p w:rsidR="000D5139" w:rsidRPr="00C16D72" w:rsidRDefault="000D5139" w:rsidP="000D5139">
      <w:pPr>
        <w:pStyle w:val="BlockQuotation"/>
        <w:widowControl/>
        <w:ind w:left="0" w:right="0"/>
        <w:rPr>
          <w:szCs w:val="24"/>
        </w:rPr>
      </w:pPr>
    </w:p>
    <w:p w:rsidR="000D5139" w:rsidRDefault="000D5139" w:rsidP="000D5139">
      <w:pPr>
        <w:jc w:val="both"/>
        <w:rPr>
          <w:sz w:val="24"/>
          <w:szCs w:val="24"/>
          <w:lang w:val="pt-PT"/>
        </w:rPr>
      </w:pPr>
      <w:r w:rsidRPr="00C16D72">
        <w:rPr>
          <w:sz w:val="24"/>
          <w:szCs w:val="24"/>
          <w:lang w:val="pt-PT"/>
        </w:rPr>
        <w:tab/>
      </w:r>
      <w:r w:rsidRPr="00C16D72">
        <w:rPr>
          <w:sz w:val="24"/>
          <w:szCs w:val="24"/>
          <w:lang w:val="pt-PT"/>
        </w:rPr>
        <w:tab/>
        <w:t xml:space="preserve">Gabinete do Prefeito em Formiga, </w:t>
      </w:r>
      <w:r>
        <w:rPr>
          <w:sz w:val="24"/>
          <w:szCs w:val="24"/>
          <w:lang w:val="pt-PT"/>
        </w:rPr>
        <w:t>30 de outubro</w:t>
      </w:r>
      <w:r w:rsidRPr="00C16D72">
        <w:rPr>
          <w:sz w:val="24"/>
          <w:szCs w:val="24"/>
          <w:lang w:val="pt-PT"/>
        </w:rPr>
        <w:t xml:space="preserve"> de 2003.</w:t>
      </w:r>
    </w:p>
    <w:p w:rsidR="000D5139" w:rsidRDefault="000D5139" w:rsidP="000D5139">
      <w:pPr>
        <w:jc w:val="both"/>
        <w:rPr>
          <w:sz w:val="24"/>
          <w:szCs w:val="24"/>
          <w:lang w:val="pt-PT"/>
        </w:rPr>
      </w:pPr>
    </w:p>
    <w:p w:rsidR="000D5139" w:rsidRDefault="000D5139" w:rsidP="000D5139">
      <w:pPr>
        <w:jc w:val="both"/>
        <w:rPr>
          <w:sz w:val="24"/>
          <w:szCs w:val="24"/>
          <w:lang w:val="pt-PT"/>
        </w:rPr>
      </w:pPr>
    </w:p>
    <w:p w:rsidR="000D5139" w:rsidRDefault="000D5139" w:rsidP="000D5139">
      <w:pPr>
        <w:jc w:val="both"/>
        <w:rPr>
          <w:sz w:val="24"/>
          <w:szCs w:val="24"/>
          <w:lang w:val="pt-PT"/>
        </w:rPr>
      </w:pPr>
    </w:p>
    <w:p w:rsidR="000D5139" w:rsidRDefault="000D5139" w:rsidP="000D5139">
      <w:pPr>
        <w:jc w:val="both"/>
        <w:rPr>
          <w:sz w:val="24"/>
          <w:szCs w:val="24"/>
          <w:lang w:val="pt-PT"/>
        </w:rPr>
      </w:pPr>
    </w:p>
    <w:p w:rsidR="000D5139" w:rsidRDefault="000D5139" w:rsidP="000D5139">
      <w:pPr>
        <w:jc w:val="both"/>
        <w:rPr>
          <w:sz w:val="24"/>
          <w:szCs w:val="24"/>
          <w:lang w:val="pt-PT"/>
        </w:rPr>
      </w:pPr>
    </w:p>
    <w:p w:rsidR="000D5139" w:rsidRDefault="000D5139" w:rsidP="000D5139">
      <w:pPr>
        <w:jc w:val="both"/>
        <w:rPr>
          <w:sz w:val="24"/>
          <w:szCs w:val="24"/>
          <w:lang w:val="pt-PT"/>
        </w:rPr>
      </w:pPr>
    </w:p>
    <w:p w:rsidR="000D5139" w:rsidRDefault="000D5139" w:rsidP="000D5139">
      <w:pPr>
        <w:jc w:val="center"/>
        <w:rPr>
          <w:sz w:val="24"/>
          <w:szCs w:val="24"/>
          <w:lang w:val="pt-PT"/>
        </w:rPr>
      </w:pPr>
    </w:p>
    <w:p w:rsidR="000D5139" w:rsidRDefault="000D5139" w:rsidP="000D5139">
      <w:pPr>
        <w:jc w:val="center"/>
        <w:rPr>
          <w:b/>
          <w:i/>
          <w:sz w:val="24"/>
          <w:szCs w:val="24"/>
          <w:lang w:val="pt-PT"/>
        </w:rPr>
      </w:pPr>
      <w:r>
        <w:rPr>
          <w:b/>
          <w:i/>
          <w:sz w:val="24"/>
          <w:szCs w:val="24"/>
          <w:lang w:val="pt-PT"/>
        </w:rPr>
        <w:t>JUAREZ EUFRÁSIO DE CARVALHO</w:t>
      </w:r>
    </w:p>
    <w:p w:rsidR="000D5139" w:rsidRDefault="000D5139" w:rsidP="000D5139">
      <w:pPr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Prefeito Municipal</w:t>
      </w:r>
    </w:p>
    <w:p w:rsidR="000D5139" w:rsidRDefault="000D5139" w:rsidP="000D5139">
      <w:pPr>
        <w:jc w:val="center"/>
        <w:rPr>
          <w:sz w:val="24"/>
          <w:szCs w:val="24"/>
          <w:lang w:val="pt-PT"/>
        </w:rPr>
      </w:pPr>
    </w:p>
    <w:p w:rsidR="000D5139" w:rsidRDefault="000D5139" w:rsidP="000D5139">
      <w:pPr>
        <w:jc w:val="center"/>
        <w:rPr>
          <w:sz w:val="24"/>
          <w:szCs w:val="24"/>
          <w:lang w:val="pt-PT"/>
        </w:rPr>
      </w:pPr>
    </w:p>
    <w:p w:rsidR="000D5139" w:rsidRDefault="000D5139" w:rsidP="000D5139">
      <w:pPr>
        <w:rPr>
          <w:sz w:val="24"/>
          <w:szCs w:val="24"/>
          <w:lang w:val="pt-PT"/>
        </w:rPr>
      </w:pPr>
    </w:p>
    <w:p w:rsidR="000D5139" w:rsidRDefault="000D5139" w:rsidP="000D5139">
      <w:pPr>
        <w:jc w:val="center"/>
        <w:rPr>
          <w:sz w:val="24"/>
          <w:szCs w:val="24"/>
          <w:lang w:val="pt-PT"/>
        </w:rPr>
      </w:pPr>
    </w:p>
    <w:p w:rsidR="000D5139" w:rsidRDefault="000D5139" w:rsidP="000D5139">
      <w:pPr>
        <w:jc w:val="center"/>
        <w:rPr>
          <w:sz w:val="24"/>
          <w:szCs w:val="24"/>
          <w:lang w:val="pt-PT"/>
        </w:rPr>
      </w:pPr>
    </w:p>
    <w:p w:rsidR="000D5139" w:rsidRDefault="000D5139" w:rsidP="000D5139">
      <w:pPr>
        <w:jc w:val="center"/>
        <w:rPr>
          <w:b/>
          <w:i/>
          <w:sz w:val="24"/>
          <w:szCs w:val="24"/>
          <w:lang w:val="pt-PT"/>
        </w:rPr>
      </w:pPr>
      <w:r>
        <w:rPr>
          <w:b/>
          <w:i/>
          <w:sz w:val="24"/>
          <w:szCs w:val="24"/>
          <w:lang w:val="pt-PT"/>
        </w:rPr>
        <w:t>BENJAMIM BELO PEREIRA</w:t>
      </w:r>
    </w:p>
    <w:p w:rsidR="0030374B" w:rsidRPr="000D5139" w:rsidRDefault="000D5139" w:rsidP="000D5139">
      <w:pPr>
        <w:jc w:val="center"/>
        <w:rPr>
          <w:lang w:val="pt-PT"/>
        </w:rPr>
      </w:pPr>
      <w:r>
        <w:rPr>
          <w:sz w:val="24"/>
          <w:szCs w:val="24"/>
          <w:lang w:val="pt-PT"/>
        </w:rPr>
        <w:t>Oficial de Gabinete</w:t>
      </w:r>
      <w:bookmarkStart w:id="0" w:name="_GoBack"/>
      <w:bookmarkEnd w:id="0"/>
    </w:p>
    <w:sectPr w:rsidR="0030374B" w:rsidRPr="000D5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39"/>
    <w:rsid w:val="000A2C50"/>
    <w:rsid w:val="000D5139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19EC-B928-4B98-9725-2663313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513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0D5139"/>
    <w:pPr>
      <w:keepNext/>
      <w:jc w:val="center"/>
      <w:outlineLvl w:val="2"/>
    </w:pPr>
    <w:rPr>
      <w:sz w:val="28"/>
    </w:rPr>
  </w:style>
  <w:style w:type="paragraph" w:styleId="Ttulo9">
    <w:name w:val="heading 9"/>
    <w:basedOn w:val="Normal"/>
    <w:next w:val="Normal"/>
    <w:link w:val="Ttulo9Char"/>
    <w:qFormat/>
    <w:rsid w:val="000D5139"/>
    <w:pPr>
      <w:keepNext/>
      <w:jc w:val="center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513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513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D513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0D513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D51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0D5139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2018-07-30T14:35:00Z</dcterms:created>
  <dcterms:modified xsi:type="dcterms:W3CDTF">2018-07-30T14:35:00Z</dcterms:modified>
</cp:coreProperties>
</file>