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73" w:rsidRDefault="00BE4A73" w:rsidP="00BE4A7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3594, DE 31 DE AGOSTO DE 2004.</w:t>
      </w:r>
    </w:p>
    <w:p w:rsidR="00BE4A73" w:rsidRDefault="00BE4A73" w:rsidP="00BE4A73">
      <w:pPr>
        <w:jc w:val="center"/>
        <w:rPr>
          <w:b/>
          <w:i/>
          <w:sz w:val="24"/>
          <w:szCs w:val="24"/>
        </w:rPr>
      </w:pPr>
    </w:p>
    <w:p w:rsidR="00BE4A73" w:rsidRDefault="00BE4A73" w:rsidP="00BE4A73">
      <w:pPr>
        <w:jc w:val="center"/>
        <w:rPr>
          <w:b/>
          <w:i/>
          <w:sz w:val="24"/>
          <w:szCs w:val="24"/>
        </w:rPr>
      </w:pPr>
    </w:p>
    <w:p w:rsidR="00BE4A73" w:rsidRDefault="00BE4A73" w:rsidP="00BE4A73">
      <w:pPr>
        <w:jc w:val="center"/>
        <w:rPr>
          <w:b/>
          <w:i/>
          <w:sz w:val="24"/>
          <w:szCs w:val="24"/>
        </w:rPr>
      </w:pPr>
    </w:p>
    <w:p w:rsidR="00BE4A73" w:rsidRDefault="00BE4A73" w:rsidP="00BE4A73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Denomina de Rua Pedro Benjamim da Silva, a atual Rua A, no Bairro Lajinha.</w:t>
      </w:r>
    </w:p>
    <w:p w:rsidR="00BE4A73" w:rsidRDefault="00BE4A73" w:rsidP="00BE4A73">
      <w:pPr>
        <w:ind w:left="4253"/>
        <w:jc w:val="both"/>
        <w:rPr>
          <w:sz w:val="24"/>
          <w:szCs w:val="24"/>
        </w:rPr>
      </w:pPr>
    </w:p>
    <w:p w:rsidR="00BE4A73" w:rsidRDefault="00BE4A73" w:rsidP="00BE4A73">
      <w:pPr>
        <w:ind w:left="4253"/>
        <w:jc w:val="both"/>
        <w:rPr>
          <w:sz w:val="24"/>
          <w:szCs w:val="24"/>
        </w:rPr>
      </w:pPr>
    </w:p>
    <w:p w:rsidR="00BE4A73" w:rsidRDefault="00BE4A73" w:rsidP="00BE4A73">
      <w:pPr>
        <w:ind w:left="4253"/>
        <w:jc w:val="both"/>
        <w:rPr>
          <w:sz w:val="24"/>
          <w:szCs w:val="24"/>
        </w:rPr>
      </w:pPr>
    </w:p>
    <w:p w:rsidR="00BE4A73" w:rsidRDefault="00BE4A73" w:rsidP="00BE4A73">
      <w:pPr>
        <w:ind w:left="4253"/>
        <w:jc w:val="both"/>
        <w:rPr>
          <w:sz w:val="24"/>
          <w:szCs w:val="24"/>
        </w:rPr>
      </w:pPr>
    </w:p>
    <w:p w:rsidR="00BE4A73" w:rsidRDefault="00BE4A73" w:rsidP="00BE4A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BE4A73" w:rsidRDefault="00BE4A73" w:rsidP="00BE4A73">
      <w:pPr>
        <w:jc w:val="both"/>
        <w:rPr>
          <w:sz w:val="24"/>
          <w:szCs w:val="24"/>
        </w:rPr>
      </w:pPr>
    </w:p>
    <w:p w:rsidR="00BE4A73" w:rsidRDefault="00BE4A73" w:rsidP="00BE4A73">
      <w:pPr>
        <w:jc w:val="both"/>
        <w:rPr>
          <w:sz w:val="24"/>
          <w:szCs w:val="24"/>
        </w:rPr>
      </w:pPr>
    </w:p>
    <w:p w:rsidR="00BE4A73" w:rsidRDefault="00BE4A73" w:rsidP="00BE4A73">
      <w:pPr>
        <w:jc w:val="both"/>
        <w:rPr>
          <w:sz w:val="24"/>
          <w:szCs w:val="24"/>
        </w:rPr>
      </w:pPr>
    </w:p>
    <w:p w:rsidR="00BE4A73" w:rsidRDefault="00BE4A73" w:rsidP="00BE4A73">
      <w:pPr>
        <w:jc w:val="both"/>
        <w:rPr>
          <w:sz w:val="24"/>
          <w:szCs w:val="24"/>
        </w:rPr>
      </w:pPr>
    </w:p>
    <w:p w:rsidR="00BE4A73" w:rsidRDefault="00BE4A73" w:rsidP="00BE4A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Passa a denominar Rua Pedro Benjamim da Silva a atual Rua A, no Bairro Lajinha, nesta Cidade.</w:t>
      </w:r>
    </w:p>
    <w:p w:rsidR="00BE4A73" w:rsidRDefault="00BE4A73" w:rsidP="00BE4A73">
      <w:pPr>
        <w:jc w:val="both"/>
        <w:rPr>
          <w:sz w:val="24"/>
          <w:szCs w:val="24"/>
        </w:rPr>
      </w:pPr>
    </w:p>
    <w:p w:rsidR="00BE4A73" w:rsidRDefault="00BE4A73" w:rsidP="00BE4A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Fica o </w:t>
      </w:r>
      <w:proofErr w:type="gramStart"/>
      <w:r>
        <w:rPr>
          <w:sz w:val="24"/>
          <w:szCs w:val="24"/>
        </w:rPr>
        <w:t>Poder  Executivo</w:t>
      </w:r>
      <w:proofErr w:type="gramEnd"/>
      <w:r>
        <w:rPr>
          <w:sz w:val="24"/>
          <w:szCs w:val="24"/>
        </w:rPr>
        <w:t>, incumbido de notificar os órgãos competentes do Município a mudança do nome: CEMIG, SAAE, TELEMAR, Correios (EBCT), Telemig, Embratel e outros que se fizerem necessários.</w:t>
      </w:r>
    </w:p>
    <w:p w:rsidR="00BE4A73" w:rsidRDefault="00BE4A73" w:rsidP="00BE4A73">
      <w:pPr>
        <w:jc w:val="both"/>
        <w:rPr>
          <w:sz w:val="24"/>
          <w:szCs w:val="24"/>
        </w:rPr>
      </w:pPr>
    </w:p>
    <w:p w:rsidR="00BE4A73" w:rsidRDefault="00BE4A73" w:rsidP="00BE4A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 em vigor na data de sua publicação, revogando-se as disposições em contrário.</w:t>
      </w:r>
    </w:p>
    <w:p w:rsidR="00BE4A73" w:rsidRDefault="00BE4A73" w:rsidP="00BE4A73">
      <w:pPr>
        <w:jc w:val="both"/>
        <w:rPr>
          <w:sz w:val="24"/>
          <w:szCs w:val="24"/>
        </w:rPr>
      </w:pPr>
    </w:p>
    <w:p w:rsidR="00BE4A73" w:rsidRDefault="00BE4A73" w:rsidP="00BE4A73">
      <w:pPr>
        <w:jc w:val="both"/>
        <w:rPr>
          <w:sz w:val="24"/>
          <w:szCs w:val="24"/>
        </w:rPr>
      </w:pPr>
    </w:p>
    <w:p w:rsidR="00BE4A73" w:rsidRDefault="00BE4A73" w:rsidP="00BE4A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31 de agosto de 2004.</w:t>
      </w:r>
    </w:p>
    <w:p w:rsidR="00BE4A73" w:rsidRDefault="00BE4A73" w:rsidP="00BE4A73">
      <w:pPr>
        <w:jc w:val="both"/>
        <w:rPr>
          <w:sz w:val="24"/>
          <w:szCs w:val="24"/>
        </w:rPr>
      </w:pPr>
    </w:p>
    <w:p w:rsidR="00BE4A73" w:rsidRDefault="00BE4A73" w:rsidP="00BE4A73">
      <w:pPr>
        <w:jc w:val="both"/>
        <w:rPr>
          <w:sz w:val="24"/>
          <w:szCs w:val="24"/>
        </w:rPr>
      </w:pPr>
    </w:p>
    <w:p w:rsidR="00BE4A73" w:rsidRDefault="00BE4A73" w:rsidP="00BE4A73">
      <w:pPr>
        <w:jc w:val="both"/>
        <w:rPr>
          <w:sz w:val="24"/>
          <w:szCs w:val="24"/>
        </w:rPr>
      </w:pPr>
    </w:p>
    <w:p w:rsidR="00BE4A73" w:rsidRDefault="00BE4A73" w:rsidP="00BE4A73">
      <w:pPr>
        <w:jc w:val="both"/>
        <w:rPr>
          <w:sz w:val="24"/>
          <w:szCs w:val="24"/>
        </w:rPr>
      </w:pPr>
    </w:p>
    <w:p w:rsidR="00BE4A73" w:rsidRDefault="00BE4A73" w:rsidP="00BE4A73">
      <w:pPr>
        <w:jc w:val="both"/>
        <w:rPr>
          <w:sz w:val="24"/>
          <w:szCs w:val="24"/>
        </w:rPr>
      </w:pPr>
    </w:p>
    <w:p w:rsidR="00BE4A73" w:rsidRDefault="00BE4A73" w:rsidP="00BE4A73">
      <w:pPr>
        <w:jc w:val="center"/>
        <w:rPr>
          <w:sz w:val="24"/>
          <w:szCs w:val="24"/>
        </w:rPr>
      </w:pPr>
    </w:p>
    <w:p w:rsidR="00BE4A73" w:rsidRDefault="00BE4A73" w:rsidP="00BE4A7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BE4A73" w:rsidRDefault="00BE4A73" w:rsidP="00BE4A73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BE4A73" w:rsidRDefault="00BE4A73" w:rsidP="00BE4A73">
      <w:pPr>
        <w:jc w:val="center"/>
        <w:rPr>
          <w:sz w:val="24"/>
          <w:szCs w:val="24"/>
        </w:rPr>
      </w:pPr>
    </w:p>
    <w:p w:rsidR="00BE4A73" w:rsidRDefault="00BE4A73" w:rsidP="00BE4A73">
      <w:pPr>
        <w:jc w:val="center"/>
        <w:rPr>
          <w:sz w:val="24"/>
          <w:szCs w:val="24"/>
        </w:rPr>
      </w:pPr>
    </w:p>
    <w:p w:rsidR="00BE4A73" w:rsidRDefault="00BE4A73" w:rsidP="00BE4A73">
      <w:pPr>
        <w:jc w:val="center"/>
        <w:rPr>
          <w:sz w:val="24"/>
          <w:szCs w:val="24"/>
        </w:rPr>
      </w:pPr>
    </w:p>
    <w:p w:rsidR="00BE4A73" w:rsidRDefault="00BE4A73" w:rsidP="00BE4A73">
      <w:pPr>
        <w:jc w:val="center"/>
        <w:rPr>
          <w:sz w:val="24"/>
          <w:szCs w:val="24"/>
        </w:rPr>
      </w:pPr>
    </w:p>
    <w:p w:rsidR="00BE4A73" w:rsidRDefault="00BE4A73" w:rsidP="00BE4A73">
      <w:pPr>
        <w:jc w:val="center"/>
        <w:rPr>
          <w:sz w:val="24"/>
          <w:szCs w:val="24"/>
        </w:rPr>
      </w:pPr>
    </w:p>
    <w:p w:rsidR="00BE4A73" w:rsidRDefault="00BE4A73" w:rsidP="00BE4A73">
      <w:pPr>
        <w:jc w:val="center"/>
        <w:rPr>
          <w:sz w:val="24"/>
          <w:szCs w:val="24"/>
        </w:rPr>
      </w:pPr>
    </w:p>
    <w:p w:rsidR="00BE4A73" w:rsidRDefault="00BE4A73" w:rsidP="00BE4A7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BE4A73" w:rsidRDefault="00BE4A73" w:rsidP="00BE4A73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BE4A73" w:rsidRDefault="00BE4A73" w:rsidP="00BE4A73">
      <w:pPr>
        <w:jc w:val="center"/>
        <w:rPr>
          <w:sz w:val="24"/>
          <w:szCs w:val="24"/>
        </w:rPr>
      </w:pPr>
    </w:p>
    <w:p w:rsidR="0030374B" w:rsidRDefault="00BE4A7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73"/>
    <w:rsid w:val="000A2C50"/>
    <w:rsid w:val="00147E9B"/>
    <w:rsid w:val="004662F0"/>
    <w:rsid w:val="005B4ECA"/>
    <w:rsid w:val="0070535B"/>
    <w:rsid w:val="009E5F9A"/>
    <w:rsid w:val="00B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4A040-6FD6-41FB-A1A9-FD441B8E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2018-07-31T13:10:00Z</dcterms:created>
  <dcterms:modified xsi:type="dcterms:W3CDTF">2018-07-31T13:10:00Z</dcterms:modified>
</cp:coreProperties>
</file>