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2A7" w:rsidRDefault="00B372A7" w:rsidP="00B372A7">
      <w:pPr>
        <w:pStyle w:val="Recuodecorpodetexto2"/>
        <w:jc w:val="center"/>
        <w:rPr>
          <w:b/>
          <w:i/>
          <w:szCs w:val="24"/>
        </w:rPr>
      </w:pPr>
      <w:r>
        <w:rPr>
          <w:b/>
          <w:i/>
          <w:szCs w:val="24"/>
        </w:rPr>
        <w:t>LEI Nº 3623, DE 29 DE DEZEMBRO DE 2004.</w:t>
      </w:r>
    </w:p>
    <w:p w:rsidR="00B372A7" w:rsidRDefault="00B372A7" w:rsidP="00B372A7">
      <w:pPr>
        <w:pStyle w:val="Recuodecorpodetexto2"/>
        <w:jc w:val="center"/>
        <w:rPr>
          <w:b/>
          <w:i/>
          <w:szCs w:val="24"/>
        </w:rPr>
      </w:pPr>
    </w:p>
    <w:p w:rsidR="00B372A7" w:rsidRDefault="00B372A7" w:rsidP="00B372A7">
      <w:pPr>
        <w:pStyle w:val="Recuodecorpodetexto2"/>
        <w:jc w:val="center"/>
        <w:rPr>
          <w:b/>
          <w:i/>
          <w:szCs w:val="24"/>
        </w:rPr>
      </w:pPr>
    </w:p>
    <w:p w:rsidR="00B372A7" w:rsidRDefault="00B372A7" w:rsidP="00B372A7">
      <w:pPr>
        <w:pStyle w:val="Recuodecorpodetexto2"/>
        <w:jc w:val="center"/>
        <w:rPr>
          <w:b/>
          <w:i/>
          <w:szCs w:val="24"/>
        </w:rPr>
      </w:pPr>
    </w:p>
    <w:p w:rsidR="00B372A7" w:rsidRDefault="00B372A7" w:rsidP="00B372A7">
      <w:pPr>
        <w:pStyle w:val="Recuodecorpodetexto2"/>
        <w:jc w:val="center"/>
        <w:rPr>
          <w:b/>
          <w:i/>
          <w:szCs w:val="24"/>
        </w:rPr>
      </w:pPr>
    </w:p>
    <w:p w:rsidR="00B372A7" w:rsidRDefault="00B372A7" w:rsidP="00B372A7">
      <w:pPr>
        <w:pStyle w:val="Recuodecorpodetexto2"/>
        <w:ind w:left="4253"/>
        <w:rPr>
          <w:szCs w:val="24"/>
        </w:rPr>
      </w:pPr>
      <w:r>
        <w:rPr>
          <w:szCs w:val="24"/>
        </w:rPr>
        <w:t>Denomina a Avenida Sem Denominação que liga o Bairro Cidade Nova ao Bairro Balbino Ribeiro da Silva, de Av. Roberto Eustáquio Rodrigues Ferreira”</w:t>
      </w:r>
    </w:p>
    <w:p w:rsidR="00B372A7" w:rsidRDefault="00B372A7" w:rsidP="00B372A7">
      <w:pPr>
        <w:pStyle w:val="Recuodecorpodetexto2"/>
        <w:ind w:left="4253"/>
        <w:rPr>
          <w:szCs w:val="24"/>
        </w:rPr>
      </w:pPr>
    </w:p>
    <w:p w:rsidR="00B372A7" w:rsidRDefault="00B372A7" w:rsidP="00B372A7">
      <w:pPr>
        <w:pStyle w:val="Recuodecorpodetexto2"/>
        <w:ind w:left="4253"/>
        <w:rPr>
          <w:szCs w:val="24"/>
        </w:rPr>
      </w:pPr>
    </w:p>
    <w:p w:rsidR="00B372A7" w:rsidRDefault="00B372A7" w:rsidP="00B372A7">
      <w:pPr>
        <w:pStyle w:val="Recuodecorpodetexto2"/>
        <w:ind w:left="4253"/>
        <w:rPr>
          <w:szCs w:val="24"/>
        </w:rPr>
      </w:pPr>
    </w:p>
    <w:p w:rsidR="00B372A7" w:rsidRDefault="00B372A7" w:rsidP="00B372A7">
      <w:pPr>
        <w:pStyle w:val="Recuodecorpodetexto2"/>
        <w:ind w:left="4253"/>
        <w:rPr>
          <w:szCs w:val="24"/>
        </w:rPr>
      </w:pPr>
    </w:p>
    <w:p w:rsidR="00B372A7" w:rsidRDefault="00B372A7" w:rsidP="00B372A7">
      <w:pPr>
        <w:pStyle w:val="Recuodecorpodetexto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B372A7" w:rsidRDefault="00B372A7" w:rsidP="00B372A7">
      <w:pPr>
        <w:pStyle w:val="Recuodecorpodetexto2"/>
        <w:rPr>
          <w:szCs w:val="24"/>
        </w:rPr>
      </w:pPr>
    </w:p>
    <w:p w:rsidR="00B372A7" w:rsidRDefault="00B372A7" w:rsidP="00B372A7">
      <w:pPr>
        <w:pStyle w:val="Recuodecorpodetexto2"/>
        <w:rPr>
          <w:szCs w:val="24"/>
        </w:rPr>
      </w:pPr>
    </w:p>
    <w:p w:rsidR="00B372A7" w:rsidRDefault="00B372A7" w:rsidP="00B372A7">
      <w:pPr>
        <w:pStyle w:val="Recuodecorpodetexto2"/>
        <w:rPr>
          <w:szCs w:val="24"/>
        </w:rPr>
      </w:pPr>
    </w:p>
    <w:p w:rsidR="00B372A7" w:rsidRDefault="00B372A7" w:rsidP="00B372A7">
      <w:pPr>
        <w:pStyle w:val="Recuodecorpodetexto2"/>
        <w:rPr>
          <w:szCs w:val="24"/>
        </w:rPr>
      </w:pPr>
    </w:p>
    <w:p w:rsidR="00B372A7" w:rsidRDefault="00B372A7" w:rsidP="00B372A7">
      <w:pPr>
        <w:pStyle w:val="Recuodecorpodetexto2"/>
        <w:rPr>
          <w:szCs w:val="24"/>
        </w:rPr>
      </w:pPr>
    </w:p>
    <w:p w:rsidR="00B372A7" w:rsidRDefault="00B372A7" w:rsidP="00B372A7">
      <w:pPr>
        <w:pStyle w:val="Recuodecorpodetexto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>Passa a denominar Avenida Roberto Eustáquio Rodrigues Ferreira, a atual Avenida Sem Denominação que liga o Bairro Cidade Nova ao Bairro Balbino Ribeiro da Silva.</w:t>
      </w:r>
    </w:p>
    <w:p w:rsidR="00B372A7" w:rsidRDefault="00B372A7" w:rsidP="00B372A7">
      <w:pPr>
        <w:pStyle w:val="Recuodecorpodetexto2"/>
        <w:rPr>
          <w:szCs w:val="24"/>
        </w:rPr>
      </w:pPr>
    </w:p>
    <w:p w:rsidR="00B372A7" w:rsidRDefault="00B372A7" w:rsidP="00B372A7">
      <w:pPr>
        <w:pStyle w:val="Recuodecorpodetexto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A Prefeitura Municipal deverá além de alterar o seu cadastro técnico e fiscal, informar as entidades prestadoras de serviço, tais como: CEMIG, SAAE, EBCT, IBGE, TELEMAR, EMBRATEL, TELEMIG CELULAR E MAXITEL.</w:t>
      </w:r>
    </w:p>
    <w:p w:rsidR="00B372A7" w:rsidRDefault="00B372A7" w:rsidP="00B372A7">
      <w:pPr>
        <w:pStyle w:val="Recuodecorpodetexto2"/>
        <w:rPr>
          <w:szCs w:val="24"/>
        </w:rPr>
      </w:pPr>
    </w:p>
    <w:p w:rsidR="00B372A7" w:rsidRDefault="00B372A7" w:rsidP="00B372A7">
      <w:pPr>
        <w:pStyle w:val="Recuodecorpodetexto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3º </w:t>
      </w:r>
      <w:r>
        <w:rPr>
          <w:szCs w:val="24"/>
        </w:rPr>
        <w:t>Esta Lei entra em vigor na data de sua publicação.</w:t>
      </w:r>
    </w:p>
    <w:p w:rsidR="00B372A7" w:rsidRDefault="00B372A7" w:rsidP="00B372A7">
      <w:pPr>
        <w:pStyle w:val="Recuodecorpodetexto2"/>
        <w:rPr>
          <w:szCs w:val="24"/>
        </w:rPr>
      </w:pPr>
    </w:p>
    <w:p w:rsidR="00B372A7" w:rsidRDefault="00B372A7" w:rsidP="00B372A7">
      <w:pPr>
        <w:pStyle w:val="Recuodecorpodetexto2"/>
        <w:rPr>
          <w:szCs w:val="24"/>
        </w:rPr>
      </w:pPr>
    </w:p>
    <w:p w:rsidR="00B372A7" w:rsidRDefault="00B372A7" w:rsidP="00B372A7">
      <w:pPr>
        <w:pStyle w:val="Recuodecorpodetexto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29 de dezembro de 2004.</w:t>
      </w:r>
    </w:p>
    <w:p w:rsidR="00B372A7" w:rsidRDefault="00B372A7" w:rsidP="00B372A7">
      <w:pPr>
        <w:pStyle w:val="Recuodecorpodetexto2"/>
        <w:rPr>
          <w:szCs w:val="24"/>
        </w:rPr>
      </w:pPr>
    </w:p>
    <w:p w:rsidR="00B372A7" w:rsidRDefault="00B372A7" w:rsidP="00B372A7">
      <w:pPr>
        <w:pStyle w:val="Recuodecorpodetexto2"/>
        <w:rPr>
          <w:szCs w:val="24"/>
        </w:rPr>
      </w:pPr>
    </w:p>
    <w:p w:rsidR="00B372A7" w:rsidRDefault="00B372A7" w:rsidP="00B372A7">
      <w:pPr>
        <w:pStyle w:val="Recuodecorpodetexto2"/>
        <w:rPr>
          <w:szCs w:val="24"/>
        </w:rPr>
      </w:pPr>
    </w:p>
    <w:p w:rsidR="00B372A7" w:rsidRDefault="00B372A7" w:rsidP="00B372A7">
      <w:pPr>
        <w:pStyle w:val="Recuodecorpodetexto2"/>
        <w:rPr>
          <w:szCs w:val="24"/>
        </w:rPr>
      </w:pPr>
    </w:p>
    <w:p w:rsidR="00B372A7" w:rsidRDefault="00B372A7" w:rsidP="00B372A7">
      <w:pPr>
        <w:pStyle w:val="Recuodecorpodetexto2"/>
        <w:rPr>
          <w:szCs w:val="24"/>
        </w:rPr>
      </w:pPr>
    </w:p>
    <w:p w:rsidR="00B372A7" w:rsidRDefault="00B372A7" w:rsidP="00B372A7">
      <w:pPr>
        <w:pStyle w:val="Recuodecorpodetexto2"/>
        <w:jc w:val="center"/>
        <w:rPr>
          <w:szCs w:val="24"/>
        </w:rPr>
      </w:pPr>
    </w:p>
    <w:p w:rsidR="00B372A7" w:rsidRDefault="00B372A7" w:rsidP="00B372A7">
      <w:pPr>
        <w:pStyle w:val="Recuodecorpodetexto2"/>
        <w:jc w:val="center"/>
        <w:rPr>
          <w:b/>
          <w:i/>
          <w:szCs w:val="24"/>
        </w:rPr>
      </w:pPr>
      <w:r>
        <w:rPr>
          <w:b/>
          <w:i/>
          <w:szCs w:val="24"/>
        </w:rPr>
        <w:t>JUAREZ EUFRÁSIO DE CARVALHO</w:t>
      </w:r>
    </w:p>
    <w:p w:rsidR="00B372A7" w:rsidRDefault="00B372A7" w:rsidP="00B372A7">
      <w:pPr>
        <w:pStyle w:val="Recuodecorpodetexto2"/>
        <w:jc w:val="center"/>
        <w:rPr>
          <w:szCs w:val="24"/>
        </w:rPr>
      </w:pPr>
      <w:r>
        <w:rPr>
          <w:szCs w:val="24"/>
        </w:rPr>
        <w:t>Prefeito Municipal</w:t>
      </w:r>
    </w:p>
    <w:p w:rsidR="00B372A7" w:rsidRDefault="00B372A7" w:rsidP="00B372A7">
      <w:pPr>
        <w:pStyle w:val="Recuodecorpodetexto2"/>
        <w:jc w:val="center"/>
        <w:rPr>
          <w:szCs w:val="24"/>
        </w:rPr>
      </w:pPr>
    </w:p>
    <w:p w:rsidR="00B372A7" w:rsidRDefault="00B372A7" w:rsidP="00B372A7">
      <w:pPr>
        <w:pStyle w:val="Recuodecorpodetexto2"/>
        <w:jc w:val="center"/>
        <w:rPr>
          <w:szCs w:val="24"/>
        </w:rPr>
      </w:pPr>
    </w:p>
    <w:p w:rsidR="00B372A7" w:rsidRDefault="00B372A7" w:rsidP="00B372A7">
      <w:pPr>
        <w:pStyle w:val="Recuodecorpodetexto2"/>
        <w:jc w:val="center"/>
        <w:rPr>
          <w:szCs w:val="24"/>
        </w:rPr>
      </w:pPr>
    </w:p>
    <w:p w:rsidR="00B372A7" w:rsidRDefault="00B372A7" w:rsidP="00B372A7">
      <w:pPr>
        <w:pStyle w:val="Recuodecorpodetexto2"/>
        <w:jc w:val="center"/>
        <w:rPr>
          <w:szCs w:val="24"/>
        </w:rPr>
      </w:pPr>
    </w:p>
    <w:p w:rsidR="00B372A7" w:rsidRDefault="00B372A7" w:rsidP="00B372A7">
      <w:pPr>
        <w:pStyle w:val="Recuodecorpodetexto2"/>
        <w:jc w:val="center"/>
        <w:rPr>
          <w:szCs w:val="24"/>
        </w:rPr>
      </w:pPr>
    </w:p>
    <w:p w:rsidR="00B372A7" w:rsidRDefault="00B372A7" w:rsidP="00B372A7">
      <w:pPr>
        <w:pStyle w:val="Recuodecorpodetexto2"/>
        <w:jc w:val="center"/>
        <w:rPr>
          <w:b/>
          <w:i/>
          <w:szCs w:val="24"/>
        </w:rPr>
      </w:pPr>
      <w:r>
        <w:rPr>
          <w:b/>
          <w:i/>
          <w:szCs w:val="24"/>
        </w:rPr>
        <w:t>BENJAMIM BELO PEREIRA</w:t>
      </w:r>
    </w:p>
    <w:p w:rsidR="00B372A7" w:rsidRDefault="00B372A7" w:rsidP="00B372A7">
      <w:pPr>
        <w:pStyle w:val="Recuodecorpodetexto2"/>
        <w:jc w:val="center"/>
        <w:rPr>
          <w:szCs w:val="24"/>
        </w:rPr>
      </w:pPr>
      <w:r>
        <w:rPr>
          <w:szCs w:val="24"/>
        </w:rPr>
        <w:t>Oficial de Gabinete</w:t>
      </w:r>
    </w:p>
    <w:p w:rsidR="0030374B" w:rsidRDefault="00B372A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A7"/>
    <w:rsid w:val="000A2C50"/>
    <w:rsid w:val="00147E9B"/>
    <w:rsid w:val="004662F0"/>
    <w:rsid w:val="005B4ECA"/>
    <w:rsid w:val="0070535B"/>
    <w:rsid w:val="009E5F9A"/>
    <w:rsid w:val="00B3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5AB57-C3B8-4694-8D7C-CE3C891F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B372A7"/>
    <w:pPr>
      <w:spacing w:after="0" w:line="240" w:lineRule="auto"/>
      <w:ind w:left="141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372A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2018-07-31T13:18:00Z</dcterms:created>
  <dcterms:modified xsi:type="dcterms:W3CDTF">2018-07-31T13:18:00Z</dcterms:modified>
</cp:coreProperties>
</file>