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58" w:rsidRDefault="00CE2458" w:rsidP="00CE2458">
      <w:pPr>
        <w:pStyle w:val="Recuodecorpodetexto"/>
        <w:widowControl w:val="0"/>
        <w:ind w:left="-180"/>
        <w:jc w:val="center"/>
        <w:rPr>
          <w:b/>
          <w:i/>
          <w:snapToGrid w:val="0"/>
          <w:sz w:val="24"/>
          <w:szCs w:val="24"/>
        </w:rPr>
      </w:pPr>
      <w:r>
        <w:rPr>
          <w:b/>
          <w:i/>
          <w:snapToGrid w:val="0"/>
          <w:sz w:val="24"/>
          <w:szCs w:val="24"/>
        </w:rPr>
        <w:t xml:space="preserve">LEI Nº 3641, DE 28 DE ABRIL DE 2005.    </w:t>
      </w:r>
    </w:p>
    <w:p w:rsidR="00CE2458" w:rsidRDefault="00CE2458" w:rsidP="00CE2458">
      <w:pPr>
        <w:pStyle w:val="Recuodecorpodetexto"/>
        <w:widowControl w:val="0"/>
        <w:ind w:left="-180"/>
        <w:jc w:val="center"/>
        <w:rPr>
          <w:b/>
          <w:i/>
          <w:snapToGrid w:val="0"/>
          <w:sz w:val="24"/>
          <w:szCs w:val="24"/>
        </w:rPr>
      </w:pPr>
    </w:p>
    <w:p w:rsidR="00CE2458" w:rsidRDefault="00CE2458" w:rsidP="00CE2458">
      <w:pPr>
        <w:pStyle w:val="Recuodecorpodetexto"/>
        <w:widowControl w:val="0"/>
        <w:ind w:left="4320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Autoriza o Município de Formiga a contratar com o Banco </w:t>
      </w:r>
      <w:proofErr w:type="gramStart"/>
      <w:r>
        <w:rPr>
          <w:snapToGrid w:val="0"/>
          <w:sz w:val="24"/>
          <w:szCs w:val="24"/>
        </w:rPr>
        <w:t>de  Desenvolvimento</w:t>
      </w:r>
      <w:proofErr w:type="gramEnd"/>
      <w:r>
        <w:rPr>
          <w:snapToGrid w:val="0"/>
          <w:sz w:val="24"/>
          <w:szCs w:val="24"/>
        </w:rPr>
        <w:t xml:space="preserve"> de Minas Gerais S/A – BDMG, operações de crédito com outorga de garantia e dá outras providências. 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Chefe do Executivo do Município de Formiga autorizado a celebrar com o Banco de Desenvolvimento de Minas Gerais S/A – BDMG, operações de crédito até o montante de R$ 200.000,00 (duzentos mil reais), destinadas ao financiamento de projetos de  </w:t>
      </w:r>
      <w:proofErr w:type="spellStart"/>
      <w:r>
        <w:rPr>
          <w:sz w:val="24"/>
          <w:szCs w:val="24"/>
        </w:rPr>
        <w:t>infra-estrutura</w:t>
      </w:r>
      <w:proofErr w:type="spellEnd"/>
      <w:r>
        <w:rPr>
          <w:sz w:val="24"/>
          <w:szCs w:val="24"/>
        </w:rPr>
        <w:t xml:space="preserve"> e desenvolvimento urbano, no âmbito do Programa de Modernização Institucional e Ampliação da </w:t>
      </w:r>
      <w:proofErr w:type="spellStart"/>
      <w:r>
        <w:rPr>
          <w:sz w:val="24"/>
          <w:szCs w:val="24"/>
        </w:rPr>
        <w:t>Infra-Estrutura</w:t>
      </w:r>
      <w:proofErr w:type="spellEnd"/>
      <w:r>
        <w:rPr>
          <w:sz w:val="24"/>
          <w:szCs w:val="24"/>
        </w:rPr>
        <w:t xml:space="preserve"> em Municípios do Estado de Minas Gerais – Novo SOMMA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cujas condições encontram-se previstas no artigo 2º desta Lei, observada a legislação vigente, em especial as disposições da Lei Complementar nº 101 de 04 de maio de 2000.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As operações de crédito de que trata o art. 1º desta Lei subordinar-se-ão às seguintes condições gerais:</w:t>
      </w:r>
    </w:p>
    <w:p w:rsidR="00CE2458" w:rsidRDefault="00CE2458" w:rsidP="00CE2458">
      <w:pPr>
        <w:jc w:val="both"/>
        <w:rPr>
          <w:sz w:val="24"/>
          <w:szCs w:val="24"/>
        </w:rPr>
      </w:pPr>
    </w:p>
    <w:p w:rsidR="00CE2458" w:rsidRDefault="00CE2458" w:rsidP="00CE2458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a) juros de até 12% (doze por cento) ao ano, pagáveis, inclusive, durante o prazo de carência;</w:t>
      </w:r>
    </w:p>
    <w:p w:rsidR="00CE2458" w:rsidRDefault="00CE2458" w:rsidP="00CE2458">
      <w:pPr>
        <w:ind w:firstLine="1440"/>
        <w:jc w:val="both"/>
        <w:rPr>
          <w:sz w:val="24"/>
          <w:szCs w:val="24"/>
        </w:rPr>
      </w:pPr>
    </w:p>
    <w:p w:rsidR="00CE2458" w:rsidRDefault="00CE2458" w:rsidP="00CE2458">
      <w:pPr>
        <w:pStyle w:val="Corpodetexto3"/>
        <w:ind w:firstLine="1440"/>
        <w:rPr>
          <w:sz w:val="24"/>
          <w:szCs w:val="24"/>
        </w:rPr>
      </w:pPr>
      <w:r>
        <w:rPr>
          <w:sz w:val="24"/>
          <w:szCs w:val="24"/>
        </w:rPr>
        <w:t>b) atualização monetária do saldo devedor segundo a variação do IGP-M ou outro índice que venha a ser estabelecido para atualização monetária de valores;</w:t>
      </w:r>
    </w:p>
    <w:p w:rsidR="00CE2458" w:rsidRDefault="00CE2458" w:rsidP="00CE2458">
      <w:pPr>
        <w:ind w:firstLine="1440"/>
        <w:jc w:val="both"/>
        <w:rPr>
          <w:sz w:val="24"/>
          <w:szCs w:val="24"/>
        </w:rPr>
      </w:pPr>
    </w:p>
    <w:p w:rsidR="00CE2458" w:rsidRDefault="00CE2458" w:rsidP="00CE2458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c) a dívida será paga em até 180 (cento e oitenta) meses, sendo até 36 (trinta e seis) meses de carência e até 144 (cento e quarenta e quatro) meses de amortização, respeitados os prazos definidos pelo BDMG para cada tipo de projeto.</w:t>
      </w:r>
    </w:p>
    <w:p w:rsidR="00CE2458" w:rsidRDefault="00CE2458" w:rsidP="00CE2458">
      <w:pPr>
        <w:ind w:firstLine="1440"/>
        <w:jc w:val="both"/>
        <w:rPr>
          <w:sz w:val="24"/>
          <w:szCs w:val="24"/>
        </w:rPr>
      </w:pPr>
    </w:p>
    <w:p w:rsidR="00CE2458" w:rsidRDefault="00CE2458" w:rsidP="00CE2458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d) a participação do Município, a título de contrapartida, com recursos próprios, em montante compreendido entre 10% (dez por cento) e 40% (quarenta por cento) do valor do investimento financiável, conforme o tipo de projeto.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Fica o Município autorizado a oferecer em garantia das operações de crédito, por todo o tempo de vigência dos contratos de financiamento e até a liquidação total da dívida, caução das Receitas de Transferência do Imposto sobre Operações Relativas à Circulação de Mercadorias e sobre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As receitas de transferência sobre as quais se autoriza a constituição de caução como garantia das operações de crédito serão alteradas, em caso de sua extinção, pelas receitas que vierem a ser estabelecidas constitucionalmente em sua substituição, independentemente de nova autorização.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4º</w:t>
      </w:r>
      <w:r>
        <w:rPr>
          <w:sz w:val="24"/>
          <w:szCs w:val="24"/>
        </w:rPr>
        <w:t xml:space="preserve">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Os poderes mencionados se limitam aos casos de inadimplemento do Município e se restringem às parcelas vencidas e não pagas.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Fica o Município autorizado a: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participar e assinar contratos, convênios, aditivos e termos que possibilitem a execução da presente Lei;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aceitar todas as condições estabelecidas pelas normas do Programa Novo SOMMA referentes às operações de crédito, vigentes à época da assinatura dos contratos de financiamento;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abrir conta bancária vinculada ao contrato de financiamento, no Banco, destinada a centralizar a movimentação dos recursos decorrentes do referido contrato;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aceitar o foro da cidade de Belo Horizonte para dirimir quaisquer controvérsias decorrentes da execução dos contratos.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Os orçamentos municipais consignarão, obrigatoriamente, as dotações necessárias às amortizações e aos pagamentos dos encargos anuais, relativos aos contratos de financiamento a que se refere o artigo primeiro.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</w:t>
      </w:r>
      <w:proofErr w:type="gramStart"/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 Fica</w:t>
      </w:r>
      <w:proofErr w:type="gramEnd"/>
      <w:r>
        <w:rPr>
          <w:sz w:val="24"/>
          <w:szCs w:val="24"/>
        </w:rPr>
        <w:t xml:space="preserve"> o Chefe do Executivo autorizado a abrir crédito especial no orçamento vigente, conforme a seguinte discriminação: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5760"/>
        <w:gridCol w:w="1260"/>
      </w:tblGrid>
      <w:tr w:rsidR="00CE2458" w:rsidTr="00CC65E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E2458" w:rsidRDefault="00CE2458" w:rsidP="00CC65E2">
            <w:pPr>
              <w:ind w:right="-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UNIDADE</w:t>
            </w:r>
          </w:p>
        </w:tc>
        <w:tc>
          <w:tcPr>
            <w:tcW w:w="1980" w:type="dxa"/>
          </w:tcPr>
          <w:p w:rsidR="00CE2458" w:rsidRDefault="00CE2458" w:rsidP="00CC65E2">
            <w:pPr>
              <w:ind w:right="-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CLASSIFICAÇÃO</w:t>
            </w:r>
          </w:p>
        </w:tc>
        <w:tc>
          <w:tcPr>
            <w:tcW w:w="5760" w:type="dxa"/>
          </w:tcPr>
          <w:p w:rsidR="00CE2458" w:rsidRDefault="00CE2458" w:rsidP="00CC65E2">
            <w:pPr>
              <w:ind w:right="-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DISCRIMINAÇÃO</w:t>
            </w:r>
          </w:p>
        </w:tc>
        <w:tc>
          <w:tcPr>
            <w:tcW w:w="1260" w:type="dxa"/>
          </w:tcPr>
          <w:p w:rsidR="00CE2458" w:rsidRDefault="00CE2458" w:rsidP="00CC65E2">
            <w:pPr>
              <w:ind w:right="-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VALOR</w:t>
            </w:r>
          </w:p>
        </w:tc>
      </w:tr>
      <w:tr w:rsidR="00CE2458" w:rsidTr="00CC65E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</w:t>
            </w:r>
          </w:p>
        </w:tc>
        <w:tc>
          <w:tcPr>
            <w:tcW w:w="198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DE OBRAS, TRANSPORTE E URBANISMO</w:t>
            </w:r>
          </w:p>
        </w:tc>
        <w:tc>
          <w:tcPr>
            <w:tcW w:w="12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CE2458" w:rsidTr="00CC65E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1545126011.095</w:t>
            </w:r>
          </w:p>
        </w:tc>
        <w:tc>
          <w:tcPr>
            <w:tcW w:w="57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Obras Projeto SOMMA</w:t>
            </w:r>
          </w:p>
        </w:tc>
        <w:tc>
          <w:tcPr>
            <w:tcW w:w="12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CE2458" w:rsidTr="00CC65E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4490.51</w:t>
            </w:r>
          </w:p>
        </w:tc>
        <w:tc>
          <w:tcPr>
            <w:tcW w:w="57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Obras e Instalações</w:t>
            </w:r>
          </w:p>
        </w:tc>
        <w:tc>
          <w:tcPr>
            <w:tcW w:w="1260" w:type="dxa"/>
          </w:tcPr>
          <w:p w:rsidR="00CE2458" w:rsidRDefault="00CE2458" w:rsidP="00CC65E2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</w:tr>
      <w:tr w:rsidR="00CE2458" w:rsidTr="00CC65E2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CE2458" w:rsidRDefault="00CE2458" w:rsidP="00CC65E2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260" w:type="dxa"/>
          </w:tcPr>
          <w:p w:rsidR="00CE2458" w:rsidRDefault="00CE2458" w:rsidP="00CC65E2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200.000,00</w:t>
            </w:r>
          </w:p>
        </w:tc>
      </w:tr>
    </w:tbl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pStyle w:val="Recuodecorpodetexto"/>
        <w:ind w:left="0" w:firstLine="1440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2002/2005, dentro do Programa “Vias Urbanas”, a ação “Obras Projeto SOMMA”.</w:t>
      </w:r>
    </w:p>
    <w:p w:rsidR="00CE2458" w:rsidRDefault="00CE2458" w:rsidP="00CE2458">
      <w:pPr>
        <w:ind w:right="-1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abril de 2005.</w:t>
      </w: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 w:firstLine="1418"/>
        <w:jc w:val="both"/>
        <w:rPr>
          <w:sz w:val="24"/>
          <w:szCs w:val="24"/>
        </w:rPr>
      </w:pPr>
    </w:p>
    <w:p w:rsidR="00CE2458" w:rsidRDefault="00CE2458" w:rsidP="00CE2458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E2458" w:rsidRDefault="00CE2458" w:rsidP="00CE245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Prefeito Municipal</w:t>
      </w:r>
    </w:p>
    <w:p w:rsidR="00CE2458" w:rsidRDefault="00CE2458" w:rsidP="00CE2458">
      <w:pPr>
        <w:jc w:val="center"/>
        <w:rPr>
          <w:sz w:val="24"/>
          <w:szCs w:val="24"/>
        </w:rPr>
      </w:pPr>
    </w:p>
    <w:p w:rsidR="00CE2458" w:rsidRDefault="00CE2458" w:rsidP="00CE2458">
      <w:pPr>
        <w:jc w:val="center"/>
        <w:rPr>
          <w:sz w:val="24"/>
          <w:szCs w:val="24"/>
        </w:rPr>
      </w:pPr>
    </w:p>
    <w:p w:rsidR="00CE2458" w:rsidRDefault="00CE2458" w:rsidP="00CE2458">
      <w:pPr>
        <w:jc w:val="center"/>
        <w:rPr>
          <w:sz w:val="24"/>
          <w:szCs w:val="24"/>
        </w:rPr>
      </w:pPr>
    </w:p>
    <w:p w:rsidR="00CE2458" w:rsidRDefault="00CE2458" w:rsidP="00CE245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E2458" w:rsidRDefault="00CE2458" w:rsidP="00CE2458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CE245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8"/>
    <w:rsid w:val="000A2C50"/>
    <w:rsid w:val="00147E9B"/>
    <w:rsid w:val="004662F0"/>
    <w:rsid w:val="005B4ECA"/>
    <w:rsid w:val="0070535B"/>
    <w:rsid w:val="009E5F9A"/>
    <w:rsid w:val="00C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595F-3FCC-48EE-8339-3818D63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E2458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E24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CE2458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CE245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2018-08-01T17:55:00Z</dcterms:created>
  <dcterms:modified xsi:type="dcterms:W3CDTF">2018-08-01T17:56:00Z</dcterms:modified>
</cp:coreProperties>
</file>