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87" w:rsidRDefault="00294D87" w:rsidP="00294D8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3702, DE 23 DE SETEMBRO DE 2005.</w:t>
      </w:r>
    </w:p>
    <w:p w:rsidR="00294D87" w:rsidRDefault="00294D87" w:rsidP="00294D87">
      <w:pPr>
        <w:jc w:val="center"/>
        <w:rPr>
          <w:b/>
          <w:i/>
          <w:sz w:val="24"/>
          <w:szCs w:val="24"/>
        </w:rPr>
      </w:pPr>
    </w:p>
    <w:p w:rsidR="00294D87" w:rsidRDefault="00294D87" w:rsidP="00294D87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do imóvel que menciona para instalação de empresa e dá outras providências.</w:t>
      </w:r>
    </w:p>
    <w:p w:rsidR="00294D87" w:rsidRDefault="00294D87" w:rsidP="00294D87">
      <w:pPr>
        <w:ind w:left="4253"/>
        <w:jc w:val="both"/>
        <w:rPr>
          <w:sz w:val="24"/>
          <w:szCs w:val="24"/>
        </w:rPr>
      </w:pPr>
    </w:p>
    <w:p w:rsidR="00294D87" w:rsidRDefault="00294D87" w:rsidP="00294D87">
      <w:pPr>
        <w:ind w:left="4253"/>
        <w:jc w:val="both"/>
        <w:rPr>
          <w:sz w:val="24"/>
          <w:szCs w:val="24"/>
        </w:rPr>
      </w:pPr>
    </w:p>
    <w:p w:rsidR="00294D87" w:rsidRDefault="00294D87" w:rsidP="00294D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294D87" w:rsidRDefault="00294D87" w:rsidP="00294D87">
      <w:pPr>
        <w:jc w:val="both"/>
        <w:rPr>
          <w:sz w:val="24"/>
          <w:szCs w:val="24"/>
        </w:rPr>
      </w:pPr>
    </w:p>
    <w:p w:rsidR="00294D87" w:rsidRDefault="00294D87" w:rsidP="00294D87">
      <w:pPr>
        <w:jc w:val="both"/>
        <w:rPr>
          <w:sz w:val="24"/>
          <w:szCs w:val="24"/>
        </w:rPr>
      </w:pPr>
    </w:p>
    <w:p w:rsidR="00294D87" w:rsidRDefault="00294D87" w:rsidP="00294D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Município de Formiga autorizado a doar à empresa Porto Mineiro de Grãos Armazéns Gerais, inscrita no CNPJ sob nº 07.531.631/0001-86, o terreno situado no lugar denominado Cachoeira do </w:t>
      </w:r>
      <w:proofErr w:type="spellStart"/>
      <w:r>
        <w:rPr>
          <w:sz w:val="24"/>
          <w:szCs w:val="24"/>
        </w:rPr>
        <w:t>Areião</w:t>
      </w:r>
      <w:proofErr w:type="spellEnd"/>
      <w:r>
        <w:rPr>
          <w:sz w:val="24"/>
          <w:szCs w:val="24"/>
        </w:rPr>
        <w:t xml:space="preserve">, neste Município, com a seguinte confrontação: inicia-se na confrontação do Município de Formiga com Armazéns Gerais Pimenta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 xml:space="preserve">; segue-se em rumo numa distância de </w:t>
      </w:r>
      <w:smartTag w:uri="urn:schemas-microsoft-com:office:smarttags" w:element="metricconverter">
        <w:smartTagPr>
          <w:attr w:name="ProductID" w:val="298,00 m"/>
        </w:smartTagPr>
        <w:r>
          <w:rPr>
            <w:sz w:val="24"/>
            <w:szCs w:val="24"/>
          </w:rPr>
          <w:t>298,00 m</w:t>
        </w:r>
      </w:smartTag>
      <w:r>
        <w:rPr>
          <w:sz w:val="24"/>
          <w:szCs w:val="24"/>
        </w:rPr>
        <w:t xml:space="preserve"> confrontando com o Município de Formiga; volve à esquerda numa distância de </w:t>
      </w:r>
      <w:smartTag w:uri="urn:schemas-microsoft-com:office:smarttags" w:element="metricconverter">
        <w:smartTagPr>
          <w:attr w:name="ProductID" w:val="170,00 m"/>
        </w:smartTagPr>
        <w:r>
          <w:rPr>
            <w:sz w:val="24"/>
            <w:szCs w:val="24"/>
          </w:rPr>
          <w:t>170,00 m</w:t>
        </w:r>
      </w:smartTag>
      <w:r>
        <w:rPr>
          <w:sz w:val="24"/>
          <w:szCs w:val="24"/>
        </w:rPr>
        <w:t xml:space="preserve"> confrontando com o Município de Formiga; volve à esquerda numa distância de </w:t>
      </w:r>
      <w:smartTag w:uri="urn:schemas-microsoft-com:office:smarttags" w:element="metricconverter">
        <w:smartTagPr>
          <w:attr w:name="ProductID" w:val="162,00 m"/>
        </w:smartTagPr>
        <w:r>
          <w:rPr>
            <w:sz w:val="24"/>
            <w:szCs w:val="24"/>
          </w:rPr>
          <w:t>162,00 m</w:t>
        </w:r>
      </w:smartTag>
      <w:r>
        <w:rPr>
          <w:sz w:val="24"/>
          <w:szCs w:val="24"/>
        </w:rPr>
        <w:t xml:space="preserve"> confrontando com a Ferrovia Centro Atlântica; volve à esquerda numa distância de </w:t>
      </w:r>
      <w:smartTag w:uri="urn:schemas-microsoft-com:office:smarttags" w:element="metricconverter">
        <w:smartTagPr>
          <w:attr w:name="ProductID" w:val="288,00 m"/>
        </w:smartTagPr>
        <w:r>
          <w:rPr>
            <w:sz w:val="24"/>
            <w:szCs w:val="24"/>
          </w:rPr>
          <w:t>288,00 m</w:t>
        </w:r>
      </w:smartTag>
      <w:r>
        <w:rPr>
          <w:sz w:val="24"/>
          <w:szCs w:val="24"/>
        </w:rPr>
        <w:t xml:space="preserve"> confrontando com Armazéns Gerais Pimenta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 xml:space="preserve">; volve à esquerda numa distância de </w:t>
      </w:r>
      <w:smartTag w:uri="urn:schemas-microsoft-com:office:smarttags" w:element="metricconverter">
        <w:smartTagPr>
          <w:attr w:name="ProductID" w:val="45,00 m"/>
        </w:smartTagPr>
        <w:r>
          <w:rPr>
            <w:sz w:val="24"/>
            <w:szCs w:val="24"/>
          </w:rPr>
          <w:t>45,00 m</w:t>
        </w:r>
      </w:smartTag>
      <w:r>
        <w:rPr>
          <w:sz w:val="24"/>
          <w:szCs w:val="24"/>
        </w:rPr>
        <w:t xml:space="preserve"> confrontando com Armazéns Gerais Pimenta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 xml:space="preserve"> até encontrar o ponto inicial, perfazendo uma área de 3.00.00 ha, conforme ilustram memorial descritivo e “Croqui” de levantamento do terreno em anexo, que passam a fazer parte integrante da presente Lei.</w:t>
      </w:r>
    </w:p>
    <w:p w:rsidR="00294D87" w:rsidRDefault="00294D87" w:rsidP="00294D87">
      <w:pPr>
        <w:jc w:val="both"/>
        <w:rPr>
          <w:sz w:val="24"/>
          <w:szCs w:val="24"/>
        </w:rPr>
      </w:pPr>
    </w:p>
    <w:p w:rsidR="00294D87" w:rsidRDefault="00294D87" w:rsidP="00294D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doação de que trata o artigo anterior terá como finalidade única a construção das instalações da referida indústria.</w:t>
      </w:r>
    </w:p>
    <w:p w:rsidR="00294D87" w:rsidRDefault="00294D87" w:rsidP="00294D87">
      <w:pPr>
        <w:jc w:val="both"/>
        <w:rPr>
          <w:sz w:val="24"/>
          <w:szCs w:val="24"/>
        </w:rPr>
      </w:pPr>
    </w:p>
    <w:p w:rsidR="00294D87" w:rsidRDefault="00294D87" w:rsidP="00294D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294D87" w:rsidRDefault="00294D87" w:rsidP="00294D87">
      <w:pPr>
        <w:jc w:val="both"/>
        <w:rPr>
          <w:sz w:val="24"/>
          <w:szCs w:val="24"/>
        </w:rPr>
      </w:pPr>
    </w:p>
    <w:p w:rsidR="00294D87" w:rsidRDefault="00294D87" w:rsidP="00294D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esteja concluída a construção para pleno funcionamento da Firma no prazo de 24 (vinte e quatro) meses, a contar da data da publicação da presente Lei;</w:t>
      </w:r>
    </w:p>
    <w:p w:rsidR="00294D87" w:rsidRDefault="00294D87" w:rsidP="00294D87">
      <w:pPr>
        <w:jc w:val="both"/>
        <w:rPr>
          <w:sz w:val="24"/>
          <w:szCs w:val="24"/>
        </w:rPr>
      </w:pPr>
    </w:p>
    <w:p w:rsidR="00294D87" w:rsidRDefault="00294D87" w:rsidP="00294D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dado ao imóvel destinação diferente da prevista na presente Lei;</w:t>
      </w:r>
    </w:p>
    <w:p w:rsidR="00294D87" w:rsidRDefault="00294D87" w:rsidP="00294D87">
      <w:pPr>
        <w:jc w:val="both"/>
        <w:rPr>
          <w:sz w:val="24"/>
          <w:szCs w:val="24"/>
        </w:rPr>
      </w:pPr>
    </w:p>
    <w:p w:rsidR="00294D87" w:rsidRDefault="00294D87" w:rsidP="00294D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c) Seja</w:t>
      </w:r>
      <w:proofErr w:type="gramEnd"/>
      <w:r>
        <w:rPr>
          <w:sz w:val="24"/>
          <w:szCs w:val="24"/>
        </w:rPr>
        <w:t xml:space="preserve"> extinta, a qualquer tempo, a Empresa beneficiária.</w:t>
      </w:r>
    </w:p>
    <w:p w:rsidR="00294D87" w:rsidRDefault="00294D87" w:rsidP="00294D87">
      <w:pPr>
        <w:jc w:val="both"/>
        <w:rPr>
          <w:sz w:val="24"/>
          <w:szCs w:val="24"/>
        </w:rPr>
      </w:pPr>
    </w:p>
    <w:p w:rsidR="00294D87" w:rsidRDefault="00294D87" w:rsidP="00294D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d) Deixe</w:t>
      </w:r>
      <w:proofErr w:type="gramEnd"/>
      <w:r>
        <w:rPr>
          <w:sz w:val="24"/>
          <w:szCs w:val="24"/>
        </w:rPr>
        <w:t xml:space="preserve"> a referida Industria de cumprir as exigências das Legislações Municipais, Estaduais ou Federais.</w:t>
      </w:r>
    </w:p>
    <w:p w:rsidR="00294D87" w:rsidRDefault="00294D87" w:rsidP="00294D87">
      <w:pPr>
        <w:jc w:val="both"/>
        <w:rPr>
          <w:sz w:val="24"/>
          <w:szCs w:val="24"/>
        </w:rPr>
      </w:pPr>
    </w:p>
    <w:p w:rsidR="00294D87" w:rsidRDefault="00294D87" w:rsidP="00294D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 em vigor na data de sua publicação.</w:t>
      </w:r>
    </w:p>
    <w:p w:rsidR="00294D87" w:rsidRDefault="00294D87" w:rsidP="00294D87">
      <w:pPr>
        <w:jc w:val="both"/>
        <w:rPr>
          <w:sz w:val="24"/>
          <w:szCs w:val="24"/>
        </w:rPr>
      </w:pPr>
    </w:p>
    <w:p w:rsidR="00294D87" w:rsidRDefault="00294D87" w:rsidP="00294D87">
      <w:pPr>
        <w:ind w:firstLine="1416"/>
        <w:jc w:val="both"/>
        <w:rPr>
          <w:sz w:val="24"/>
          <w:szCs w:val="24"/>
        </w:rPr>
      </w:pPr>
    </w:p>
    <w:p w:rsidR="00294D87" w:rsidRDefault="00294D87" w:rsidP="00294D87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23 de setembro de 2005.</w:t>
      </w:r>
    </w:p>
    <w:p w:rsidR="00294D87" w:rsidRDefault="00294D87" w:rsidP="00294D87">
      <w:pPr>
        <w:ind w:firstLine="1416"/>
        <w:jc w:val="both"/>
        <w:rPr>
          <w:sz w:val="24"/>
          <w:szCs w:val="24"/>
        </w:rPr>
      </w:pPr>
    </w:p>
    <w:p w:rsidR="00294D87" w:rsidRDefault="00294D87" w:rsidP="00294D87">
      <w:pPr>
        <w:ind w:firstLine="1416"/>
        <w:jc w:val="both"/>
        <w:rPr>
          <w:sz w:val="24"/>
          <w:szCs w:val="24"/>
        </w:rPr>
      </w:pPr>
    </w:p>
    <w:p w:rsidR="00294D87" w:rsidRDefault="00294D87" w:rsidP="00294D87">
      <w:pPr>
        <w:ind w:firstLine="1416"/>
        <w:jc w:val="both"/>
        <w:rPr>
          <w:sz w:val="24"/>
          <w:szCs w:val="24"/>
        </w:rPr>
      </w:pPr>
    </w:p>
    <w:p w:rsidR="00294D87" w:rsidRDefault="00294D87" w:rsidP="00294D87">
      <w:pPr>
        <w:ind w:firstLine="1416"/>
        <w:jc w:val="both"/>
        <w:rPr>
          <w:sz w:val="24"/>
          <w:szCs w:val="24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4254"/>
        <w:gridCol w:w="4250"/>
      </w:tblGrid>
      <w:tr w:rsidR="00294D87" w:rsidTr="00446ACD">
        <w:tc>
          <w:tcPr>
            <w:tcW w:w="4889" w:type="dxa"/>
          </w:tcPr>
          <w:p w:rsidR="00294D87" w:rsidRDefault="00294D87" w:rsidP="00446A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ALUÍSIO VELOSO DA CUNHA</w:t>
            </w:r>
          </w:p>
          <w:p w:rsidR="00294D87" w:rsidRDefault="00294D87" w:rsidP="0044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90" w:type="dxa"/>
          </w:tcPr>
          <w:p w:rsidR="00294D87" w:rsidRDefault="00294D87" w:rsidP="00446A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JOSÉ JAMIR CHAVES</w:t>
            </w:r>
          </w:p>
          <w:p w:rsidR="00294D87" w:rsidRDefault="00294D87" w:rsidP="0044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Oficial de Gabinete</w:t>
            </w:r>
          </w:p>
        </w:tc>
      </w:tr>
    </w:tbl>
    <w:p w:rsidR="0030374B" w:rsidRDefault="00294D8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87"/>
    <w:rsid w:val="000A2C50"/>
    <w:rsid w:val="00147E9B"/>
    <w:rsid w:val="00294D87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D9C15-75C2-45FD-A4AE-93F7C445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2018-08-02T14:01:00Z</dcterms:created>
  <dcterms:modified xsi:type="dcterms:W3CDTF">2018-08-02T14:01:00Z</dcterms:modified>
</cp:coreProperties>
</file>