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ACF" w:rsidRDefault="00276ACF" w:rsidP="00276ACF">
      <w:pPr>
        <w:keepNext/>
        <w:jc w:val="center"/>
        <w:outlineLvl w:val="7"/>
        <w:rPr>
          <w:b/>
          <w:i/>
          <w:sz w:val="24"/>
        </w:rPr>
      </w:pPr>
      <w:r>
        <w:rPr>
          <w:b/>
          <w:i/>
          <w:sz w:val="24"/>
        </w:rPr>
        <w:t>LEI Nº 3710, DE 30 DE SETEMBRO DE 2005.</w:t>
      </w:r>
    </w:p>
    <w:p w:rsidR="00276ACF" w:rsidRDefault="00276ACF" w:rsidP="00276ACF">
      <w:pPr>
        <w:keepNext/>
        <w:jc w:val="center"/>
        <w:outlineLvl w:val="7"/>
        <w:rPr>
          <w:b/>
          <w:i/>
          <w:sz w:val="24"/>
        </w:rPr>
      </w:pPr>
    </w:p>
    <w:p w:rsidR="00276ACF" w:rsidRDefault="00276ACF" w:rsidP="00276ACF">
      <w:pPr>
        <w:keepNext/>
        <w:jc w:val="center"/>
        <w:outlineLvl w:val="7"/>
        <w:rPr>
          <w:b/>
          <w:i/>
          <w:sz w:val="24"/>
        </w:rPr>
      </w:pPr>
    </w:p>
    <w:p w:rsidR="00276ACF" w:rsidRDefault="00276ACF" w:rsidP="00276ACF">
      <w:pPr>
        <w:keepNext/>
        <w:jc w:val="center"/>
        <w:outlineLvl w:val="7"/>
        <w:rPr>
          <w:b/>
          <w:i/>
          <w:sz w:val="24"/>
        </w:rPr>
      </w:pPr>
    </w:p>
    <w:p w:rsidR="00276ACF" w:rsidRDefault="00276ACF" w:rsidP="00276ACF">
      <w:pPr>
        <w:keepNext/>
        <w:ind w:left="4320"/>
        <w:jc w:val="both"/>
        <w:outlineLvl w:val="7"/>
        <w:rPr>
          <w:sz w:val="24"/>
        </w:rPr>
      </w:pPr>
      <w:r>
        <w:rPr>
          <w:sz w:val="24"/>
        </w:rPr>
        <w:t xml:space="preserve">Autoriza abertura de crédito especial e dá outras providências. </w:t>
      </w:r>
    </w:p>
    <w:p w:rsidR="00276ACF" w:rsidRDefault="00276ACF" w:rsidP="00276ACF">
      <w:pPr>
        <w:keepNext/>
        <w:ind w:left="4320"/>
        <w:jc w:val="both"/>
        <w:outlineLvl w:val="7"/>
        <w:rPr>
          <w:sz w:val="24"/>
        </w:rPr>
      </w:pPr>
    </w:p>
    <w:p w:rsidR="00276ACF" w:rsidRDefault="00276ACF" w:rsidP="00276ACF">
      <w:pPr>
        <w:keepNext/>
        <w:ind w:left="4320"/>
        <w:jc w:val="both"/>
        <w:outlineLvl w:val="7"/>
        <w:rPr>
          <w:sz w:val="24"/>
        </w:rPr>
      </w:pPr>
    </w:p>
    <w:p w:rsidR="00276ACF" w:rsidRDefault="00276ACF" w:rsidP="00276ACF">
      <w:pPr>
        <w:keepNext/>
        <w:ind w:left="4320"/>
        <w:jc w:val="both"/>
        <w:outlineLvl w:val="7"/>
        <w:rPr>
          <w:sz w:val="24"/>
        </w:rPr>
      </w:pPr>
    </w:p>
    <w:p w:rsidR="00276ACF" w:rsidRDefault="00276ACF" w:rsidP="00276ACF">
      <w:pPr>
        <w:keepNext/>
        <w:ind w:left="4320"/>
        <w:jc w:val="both"/>
        <w:outlineLvl w:val="7"/>
        <w:rPr>
          <w:sz w:val="24"/>
        </w:rPr>
      </w:pPr>
    </w:p>
    <w:p w:rsidR="00276ACF" w:rsidRDefault="00276ACF" w:rsidP="00276ACF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276ACF" w:rsidRDefault="00276ACF" w:rsidP="00276ACF">
      <w:pPr>
        <w:keepNext/>
        <w:jc w:val="both"/>
        <w:outlineLvl w:val="7"/>
        <w:rPr>
          <w:sz w:val="24"/>
        </w:rPr>
      </w:pPr>
    </w:p>
    <w:p w:rsidR="00276ACF" w:rsidRDefault="00276ACF" w:rsidP="00276ACF">
      <w:pPr>
        <w:keepNext/>
        <w:jc w:val="both"/>
        <w:outlineLvl w:val="7"/>
        <w:rPr>
          <w:sz w:val="24"/>
        </w:rPr>
      </w:pPr>
    </w:p>
    <w:p w:rsidR="00276ACF" w:rsidRDefault="00276ACF" w:rsidP="00276ACF">
      <w:pPr>
        <w:keepNext/>
        <w:jc w:val="both"/>
        <w:outlineLvl w:val="7"/>
        <w:rPr>
          <w:sz w:val="24"/>
        </w:rPr>
      </w:pPr>
    </w:p>
    <w:p w:rsidR="00276ACF" w:rsidRDefault="00276ACF" w:rsidP="00276ACF">
      <w:pPr>
        <w:keepNext/>
        <w:jc w:val="both"/>
        <w:outlineLvl w:val="7"/>
        <w:rPr>
          <w:sz w:val="24"/>
        </w:rPr>
      </w:pPr>
    </w:p>
    <w:p w:rsidR="00276ACF" w:rsidRDefault="00276ACF" w:rsidP="00276ACF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1º </w:t>
      </w:r>
      <w:r>
        <w:rPr>
          <w:sz w:val="24"/>
        </w:rPr>
        <w:t>Fica o Poder Executivo autorizado a abrir, no orçamento vigente, crédito especial no valor de R$ 40.000,00 (quarenta mil reais), conforme a seguinte discriminação:</w:t>
      </w:r>
    </w:p>
    <w:p w:rsidR="00276ACF" w:rsidRDefault="00276ACF" w:rsidP="00276ACF">
      <w:pPr>
        <w:keepNext/>
        <w:jc w:val="both"/>
        <w:outlineLvl w:val="7"/>
        <w:rPr>
          <w:sz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6480"/>
        <w:gridCol w:w="1260"/>
      </w:tblGrid>
      <w:tr w:rsidR="00276ACF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276ACF" w:rsidRDefault="00276ACF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480" w:type="dxa"/>
          </w:tcPr>
          <w:p w:rsidR="00276ACF" w:rsidRDefault="00276ACF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PREFEITURA MUNICIPAL</w:t>
            </w:r>
          </w:p>
        </w:tc>
        <w:tc>
          <w:tcPr>
            <w:tcW w:w="1260" w:type="dxa"/>
          </w:tcPr>
          <w:p w:rsidR="00276ACF" w:rsidRDefault="00276ACF" w:rsidP="00446ACD">
            <w:pPr>
              <w:keepNext/>
              <w:jc w:val="both"/>
              <w:outlineLvl w:val="7"/>
              <w:rPr>
                <w:sz w:val="24"/>
              </w:rPr>
            </w:pPr>
          </w:p>
        </w:tc>
      </w:tr>
      <w:tr w:rsidR="00276ACF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276ACF" w:rsidRDefault="00276ACF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02.11</w:t>
            </w:r>
          </w:p>
        </w:tc>
        <w:tc>
          <w:tcPr>
            <w:tcW w:w="6480" w:type="dxa"/>
          </w:tcPr>
          <w:p w:rsidR="00276ACF" w:rsidRDefault="00276ACF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SECRETARIA DE DESENVOLVIMENTO SOCIAL</w:t>
            </w:r>
          </w:p>
        </w:tc>
        <w:tc>
          <w:tcPr>
            <w:tcW w:w="1260" w:type="dxa"/>
          </w:tcPr>
          <w:p w:rsidR="00276ACF" w:rsidRDefault="00276ACF" w:rsidP="00446ACD">
            <w:pPr>
              <w:keepNext/>
              <w:jc w:val="both"/>
              <w:outlineLvl w:val="7"/>
              <w:rPr>
                <w:sz w:val="24"/>
              </w:rPr>
            </w:pPr>
          </w:p>
        </w:tc>
      </w:tr>
      <w:tr w:rsidR="00276ACF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276ACF" w:rsidRDefault="00276ACF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02.11.01</w:t>
            </w:r>
          </w:p>
        </w:tc>
        <w:tc>
          <w:tcPr>
            <w:tcW w:w="6480" w:type="dxa"/>
          </w:tcPr>
          <w:p w:rsidR="00276ACF" w:rsidRDefault="00276ACF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FUNDO MUNICIPAL DE ASSISTÊNCIA SOCIAL</w:t>
            </w:r>
          </w:p>
        </w:tc>
        <w:tc>
          <w:tcPr>
            <w:tcW w:w="1260" w:type="dxa"/>
          </w:tcPr>
          <w:p w:rsidR="00276ACF" w:rsidRDefault="00276ACF" w:rsidP="00446ACD">
            <w:pPr>
              <w:keepNext/>
              <w:jc w:val="both"/>
              <w:outlineLvl w:val="7"/>
              <w:rPr>
                <w:sz w:val="24"/>
              </w:rPr>
            </w:pPr>
          </w:p>
        </w:tc>
      </w:tr>
      <w:tr w:rsidR="00276ACF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276ACF" w:rsidRDefault="00276ACF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0824300031.105</w:t>
            </w:r>
          </w:p>
        </w:tc>
        <w:tc>
          <w:tcPr>
            <w:tcW w:w="6480" w:type="dxa"/>
          </w:tcPr>
          <w:p w:rsidR="00276ACF" w:rsidRDefault="00276ACF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Aquisição de imóvel para implantação do Lar de Amparo e Promoção Humana</w:t>
            </w:r>
          </w:p>
        </w:tc>
        <w:tc>
          <w:tcPr>
            <w:tcW w:w="1260" w:type="dxa"/>
          </w:tcPr>
          <w:p w:rsidR="00276ACF" w:rsidRDefault="00276ACF" w:rsidP="00446ACD">
            <w:pPr>
              <w:keepNext/>
              <w:jc w:val="both"/>
              <w:outlineLvl w:val="7"/>
              <w:rPr>
                <w:sz w:val="24"/>
              </w:rPr>
            </w:pPr>
          </w:p>
        </w:tc>
      </w:tr>
      <w:tr w:rsidR="00276ACF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276ACF" w:rsidRDefault="00276ACF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449061</w:t>
            </w:r>
          </w:p>
        </w:tc>
        <w:tc>
          <w:tcPr>
            <w:tcW w:w="6480" w:type="dxa"/>
          </w:tcPr>
          <w:p w:rsidR="00276ACF" w:rsidRDefault="00276ACF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Aquisição de imóveis</w:t>
            </w:r>
          </w:p>
        </w:tc>
        <w:tc>
          <w:tcPr>
            <w:tcW w:w="1260" w:type="dxa"/>
          </w:tcPr>
          <w:p w:rsidR="00276ACF" w:rsidRDefault="00276ACF" w:rsidP="00446ACD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40.000,00</w:t>
            </w:r>
          </w:p>
        </w:tc>
      </w:tr>
      <w:tr w:rsidR="00276ACF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276ACF" w:rsidRDefault="00276ACF" w:rsidP="00446ACD">
            <w:pPr>
              <w:keepNext/>
              <w:jc w:val="both"/>
              <w:outlineLvl w:val="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480" w:type="dxa"/>
          </w:tcPr>
          <w:p w:rsidR="00276ACF" w:rsidRDefault="00276ACF" w:rsidP="00446ACD">
            <w:pPr>
              <w:keepNext/>
              <w:jc w:val="both"/>
              <w:outlineLvl w:val="7"/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276ACF" w:rsidRDefault="00276ACF" w:rsidP="00446ACD">
            <w:pPr>
              <w:keepNext/>
              <w:jc w:val="right"/>
              <w:outlineLvl w:val="7"/>
              <w:rPr>
                <w:b/>
                <w:sz w:val="24"/>
              </w:rPr>
            </w:pPr>
            <w:r>
              <w:rPr>
                <w:b/>
                <w:sz w:val="24"/>
              </w:rPr>
              <w:t>40.000,00</w:t>
            </w:r>
          </w:p>
        </w:tc>
      </w:tr>
    </w:tbl>
    <w:p w:rsidR="00276ACF" w:rsidRDefault="00276ACF" w:rsidP="00276ACF">
      <w:pPr>
        <w:keepNext/>
        <w:jc w:val="both"/>
        <w:outlineLvl w:val="7"/>
      </w:pPr>
    </w:p>
    <w:p w:rsidR="00276ACF" w:rsidRDefault="00276ACF" w:rsidP="00276ACF">
      <w:pPr>
        <w:keepNext/>
        <w:jc w:val="both"/>
        <w:outlineLvl w:val="7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Parágrafo único: </w:t>
      </w:r>
      <w:r>
        <w:rPr>
          <w:sz w:val="24"/>
        </w:rPr>
        <w:t xml:space="preserve">Fica o Poder Executivo autorizado a incluir no Plano Plurianual para o período 2002/2005, dentro do Programa “Atenção a Criança e ao Adolescente”, a ação “Aquisição de imóvel para implantação do Lar de Amparo e Promoção Humana”. </w:t>
      </w:r>
    </w:p>
    <w:p w:rsidR="00276ACF" w:rsidRDefault="00276ACF" w:rsidP="00276ACF">
      <w:pPr>
        <w:keepNext/>
        <w:jc w:val="both"/>
        <w:outlineLvl w:val="7"/>
        <w:rPr>
          <w:sz w:val="24"/>
        </w:rPr>
      </w:pPr>
    </w:p>
    <w:p w:rsidR="00276ACF" w:rsidRDefault="00276ACF" w:rsidP="00276ACF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2º </w:t>
      </w:r>
      <w:r>
        <w:rPr>
          <w:sz w:val="24"/>
        </w:rPr>
        <w:t>Como recurso, fica utilizada a tendência ao excesso de arrecadação, conforme artigo 43 da Lei Federal nº 4.320/64.</w:t>
      </w:r>
    </w:p>
    <w:p w:rsidR="00276ACF" w:rsidRDefault="00276ACF" w:rsidP="00276ACF">
      <w:pPr>
        <w:keepNext/>
        <w:jc w:val="both"/>
        <w:outlineLvl w:val="7"/>
        <w:rPr>
          <w:sz w:val="24"/>
        </w:rPr>
      </w:pPr>
    </w:p>
    <w:p w:rsidR="00276ACF" w:rsidRDefault="00276ACF" w:rsidP="00276ACF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3º </w:t>
      </w:r>
      <w:r>
        <w:rPr>
          <w:sz w:val="24"/>
        </w:rPr>
        <w:t>Esta Lei entra em vigor na data de sua publicação.</w:t>
      </w:r>
    </w:p>
    <w:p w:rsidR="00276ACF" w:rsidRDefault="00276ACF" w:rsidP="00276ACF">
      <w:pPr>
        <w:keepNext/>
        <w:jc w:val="both"/>
        <w:outlineLvl w:val="7"/>
        <w:rPr>
          <w:sz w:val="24"/>
        </w:rPr>
      </w:pPr>
    </w:p>
    <w:p w:rsidR="00276ACF" w:rsidRDefault="00276ACF" w:rsidP="00276ACF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30 de setembro de 2005.</w:t>
      </w:r>
    </w:p>
    <w:p w:rsidR="00276ACF" w:rsidRDefault="00276ACF" w:rsidP="00276ACF">
      <w:pPr>
        <w:keepNext/>
        <w:jc w:val="both"/>
        <w:outlineLvl w:val="7"/>
        <w:rPr>
          <w:sz w:val="24"/>
        </w:rPr>
      </w:pPr>
    </w:p>
    <w:p w:rsidR="00276ACF" w:rsidRDefault="00276ACF" w:rsidP="00276ACF">
      <w:pPr>
        <w:keepNext/>
        <w:jc w:val="both"/>
        <w:outlineLvl w:val="7"/>
        <w:rPr>
          <w:sz w:val="24"/>
        </w:rPr>
      </w:pPr>
    </w:p>
    <w:p w:rsidR="00276ACF" w:rsidRDefault="00276ACF" w:rsidP="00276ACF">
      <w:pPr>
        <w:keepNext/>
        <w:jc w:val="both"/>
        <w:outlineLvl w:val="7"/>
        <w:rPr>
          <w:sz w:val="24"/>
        </w:rPr>
      </w:pPr>
    </w:p>
    <w:p w:rsidR="00276ACF" w:rsidRDefault="00276ACF" w:rsidP="00276ACF">
      <w:pPr>
        <w:keepNext/>
        <w:jc w:val="center"/>
        <w:outlineLvl w:val="7"/>
        <w:rPr>
          <w:sz w:val="24"/>
        </w:rPr>
      </w:pPr>
    </w:p>
    <w:p w:rsidR="00276ACF" w:rsidRDefault="00276ACF" w:rsidP="00276ACF">
      <w:pPr>
        <w:keepNext/>
        <w:jc w:val="center"/>
        <w:outlineLvl w:val="7"/>
        <w:rPr>
          <w:b/>
          <w:i/>
          <w:sz w:val="24"/>
        </w:rPr>
      </w:pPr>
      <w:r>
        <w:rPr>
          <w:b/>
          <w:i/>
          <w:sz w:val="24"/>
        </w:rPr>
        <w:t>ALUÍSIO VELOSO DA CUNHA</w:t>
      </w:r>
    </w:p>
    <w:p w:rsidR="00276ACF" w:rsidRDefault="00276ACF" w:rsidP="00276ACF">
      <w:pPr>
        <w:keepNext/>
        <w:jc w:val="center"/>
        <w:outlineLvl w:val="7"/>
        <w:rPr>
          <w:sz w:val="24"/>
        </w:rPr>
      </w:pPr>
      <w:r>
        <w:rPr>
          <w:sz w:val="24"/>
        </w:rPr>
        <w:t>Prefeito Municipal</w:t>
      </w:r>
    </w:p>
    <w:p w:rsidR="00276ACF" w:rsidRDefault="00276ACF" w:rsidP="00276ACF">
      <w:pPr>
        <w:jc w:val="center"/>
        <w:rPr>
          <w:b/>
          <w:i/>
          <w:sz w:val="24"/>
          <w:szCs w:val="24"/>
        </w:rPr>
      </w:pPr>
    </w:p>
    <w:p w:rsidR="00276ACF" w:rsidRDefault="00276ACF" w:rsidP="00276ACF">
      <w:pPr>
        <w:jc w:val="center"/>
        <w:rPr>
          <w:b/>
          <w:i/>
          <w:sz w:val="24"/>
          <w:szCs w:val="24"/>
        </w:rPr>
      </w:pPr>
    </w:p>
    <w:p w:rsidR="00276ACF" w:rsidRDefault="00276ACF" w:rsidP="00276ACF">
      <w:pPr>
        <w:jc w:val="center"/>
        <w:rPr>
          <w:b/>
          <w:i/>
          <w:sz w:val="24"/>
          <w:szCs w:val="24"/>
        </w:rPr>
      </w:pPr>
    </w:p>
    <w:p w:rsidR="00276ACF" w:rsidRDefault="00276ACF" w:rsidP="00276AC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30374B" w:rsidRDefault="00276ACF" w:rsidP="00276ACF">
      <w:pPr>
        <w:jc w:val="center"/>
      </w:pPr>
      <w:r>
        <w:rPr>
          <w:sz w:val="24"/>
          <w:szCs w:val="24"/>
        </w:rP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CF"/>
    <w:rsid w:val="000A2C50"/>
    <w:rsid w:val="00147E9B"/>
    <w:rsid w:val="00276ACF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B3C4B-EE03-4E99-AC61-5B6699F2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2018-08-02T14:03:00Z</dcterms:created>
  <dcterms:modified xsi:type="dcterms:W3CDTF">2018-08-02T14:04:00Z</dcterms:modified>
</cp:coreProperties>
</file>