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510" w:rsidRDefault="00DC1510" w:rsidP="00DC151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3714, DE 05 DE OUTUBRO DE 2005.</w:t>
      </w:r>
    </w:p>
    <w:p w:rsidR="00DC1510" w:rsidRDefault="00DC1510" w:rsidP="00DC1510">
      <w:pPr>
        <w:jc w:val="center"/>
        <w:rPr>
          <w:b/>
          <w:i/>
          <w:sz w:val="24"/>
          <w:szCs w:val="24"/>
        </w:rPr>
      </w:pPr>
    </w:p>
    <w:p w:rsidR="00DC1510" w:rsidRDefault="00DC1510" w:rsidP="00DC1510">
      <w:pPr>
        <w:jc w:val="center"/>
        <w:rPr>
          <w:b/>
          <w:i/>
          <w:sz w:val="24"/>
          <w:szCs w:val="24"/>
        </w:rPr>
      </w:pPr>
    </w:p>
    <w:p w:rsidR="00DC1510" w:rsidRDefault="00DC1510" w:rsidP="00DC1510">
      <w:pPr>
        <w:jc w:val="center"/>
        <w:rPr>
          <w:b/>
          <w:i/>
          <w:sz w:val="24"/>
          <w:szCs w:val="24"/>
        </w:rPr>
      </w:pPr>
    </w:p>
    <w:p w:rsidR="00DC1510" w:rsidRDefault="00DC1510" w:rsidP="00DC1510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Denomina Rua Maria Aparecida Coutinho e dá outras providências.</w:t>
      </w:r>
    </w:p>
    <w:p w:rsidR="00DC1510" w:rsidRDefault="00DC1510" w:rsidP="00DC1510">
      <w:pPr>
        <w:ind w:left="4253"/>
        <w:jc w:val="both"/>
        <w:rPr>
          <w:sz w:val="24"/>
          <w:szCs w:val="24"/>
        </w:rPr>
      </w:pPr>
    </w:p>
    <w:p w:rsidR="00DC1510" w:rsidRDefault="00DC1510" w:rsidP="00DC1510">
      <w:pPr>
        <w:ind w:left="4253"/>
        <w:jc w:val="both"/>
        <w:rPr>
          <w:sz w:val="24"/>
          <w:szCs w:val="24"/>
        </w:rPr>
      </w:pPr>
    </w:p>
    <w:p w:rsidR="00DC1510" w:rsidRDefault="00DC1510" w:rsidP="00DC1510">
      <w:pPr>
        <w:ind w:left="4253"/>
        <w:jc w:val="both"/>
        <w:rPr>
          <w:sz w:val="24"/>
          <w:szCs w:val="24"/>
        </w:rPr>
      </w:pPr>
    </w:p>
    <w:p w:rsidR="00DC1510" w:rsidRDefault="00DC1510" w:rsidP="00DC1510">
      <w:pPr>
        <w:ind w:left="4253"/>
        <w:jc w:val="both"/>
        <w:rPr>
          <w:sz w:val="24"/>
          <w:szCs w:val="24"/>
        </w:rPr>
      </w:pPr>
    </w:p>
    <w:p w:rsidR="00DC1510" w:rsidRDefault="00DC1510" w:rsidP="00DC15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DC1510" w:rsidRDefault="00DC1510" w:rsidP="00DC1510">
      <w:pPr>
        <w:jc w:val="both"/>
        <w:rPr>
          <w:sz w:val="24"/>
          <w:szCs w:val="24"/>
        </w:rPr>
      </w:pPr>
    </w:p>
    <w:p w:rsidR="00DC1510" w:rsidRDefault="00DC1510" w:rsidP="00DC1510">
      <w:pPr>
        <w:jc w:val="both"/>
        <w:rPr>
          <w:sz w:val="24"/>
          <w:szCs w:val="24"/>
        </w:rPr>
      </w:pPr>
    </w:p>
    <w:p w:rsidR="00DC1510" w:rsidRDefault="00DC1510" w:rsidP="00DC1510">
      <w:pPr>
        <w:jc w:val="both"/>
        <w:rPr>
          <w:sz w:val="24"/>
          <w:szCs w:val="24"/>
        </w:rPr>
      </w:pPr>
    </w:p>
    <w:p w:rsidR="00DC1510" w:rsidRDefault="00DC1510" w:rsidP="00DC1510">
      <w:pPr>
        <w:jc w:val="both"/>
        <w:rPr>
          <w:sz w:val="24"/>
          <w:szCs w:val="24"/>
        </w:rPr>
      </w:pPr>
    </w:p>
    <w:p w:rsidR="00DC1510" w:rsidRDefault="00DC1510" w:rsidP="00DC15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Passa a denominar Rua Maria Aparecida Coutinho, a atual Rua “2ª Travessa B”, localizada no bairro Industrial.</w:t>
      </w:r>
    </w:p>
    <w:p w:rsidR="00DC1510" w:rsidRDefault="00DC1510" w:rsidP="00DC1510">
      <w:pPr>
        <w:jc w:val="both"/>
        <w:rPr>
          <w:sz w:val="24"/>
          <w:szCs w:val="24"/>
        </w:rPr>
      </w:pPr>
    </w:p>
    <w:p w:rsidR="00DC1510" w:rsidRDefault="00DC1510" w:rsidP="00DC15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 Prefeitura deverá afixar placas indicativas com o nome da rua, alterar o seu cadastro técnico e fiscal, informar as entidades prestadoras de serviços como: CEMIG, SAAE, ECT, IBGE, Telemar e Embratel.</w:t>
      </w:r>
    </w:p>
    <w:p w:rsidR="00DC1510" w:rsidRDefault="00DC1510" w:rsidP="00DC1510">
      <w:pPr>
        <w:jc w:val="both"/>
        <w:rPr>
          <w:sz w:val="24"/>
          <w:szCs w:val="24"/>
        </w:rPr>
      </w:pPr>
    </w:p>
    <w:p w:rsidR="00DC1510" w:rsidRDefault="00DC1510" w:rsidP="00DC15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proofErr w:type="gramStart"/>
      <w:r>
        <w:rPr>
          <w:sz w:val="24"/>
          <w:szCs w:val="24"/>
        </w:rPr>
        <w:t>Esta  Lei</w:t>
      </w:r>
      <w:proofErr w:type="gramEnd"/>
      <w:r>
        <w:rPr>
          <w:sz w:val="24"/>
          <w:szCs w:val="24"/>
        </w:rPr>
        <w:t xml:space="preserve"> entra em vigor na data de sua publicação.</w:t>
      </w:r>
    </w:p>
    <w:p w:rsidR="00DC1510" w:rsidRDefault="00DC1510" w:rsidP="00DC1510">
      <w:pPr>
        <w:jc w:val="both"/>
        <w:rPr>
          <w:sz w:val="24"/>
          <w:szCs w:val="24"/>
        </w:rPr>
      </w:pPr>
    </w:p>
    <w:p w:rsidR="00DC1510" w:rsidRDefault="00DC1510" w:rsidP="00DC1510">
      <w:pPr>
        <w:jc w:val="both"/>
        <w:rPr>
          <w:sz w:val="24"/>
          <w:szCs w:val="24"/>
        </w:rPr>
      </w:pPr>
    </w:p>
    <w:p w:rsidR="00DC1510" w:rsidRDefault="00DC1510" w:rsidP="00DC15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05 de outubro de 2005.</w:t>
      </w:r>
    </w:p>
    <w:p w:rsidR="00DC1510" w:rsidRDefault="00DC1510" w:rsidP="00DC1510">
      <w:pPr>
        <w:jc w:val="both"/>
        <w:rPr>
          <w:sz w:val="24"/>
          <w:szCs w:val="24"/>
        </w:rPr>
      </w:pPr>
    </w:p>
    <w:p w:rsidR="00DC1510" w:rsidRDefault="00DC1510" w:rsidP="00DC1510">
      <w:pPr>
        <w:jc w:val="both"/>
        <w:rPr>
          <w:sz w:val="24"/>
          <w:szCs w:val="24"/>
        </w:rPr>
      </w:pPr>
    </w:p>
    <w:p w:rsidR="00DC1510" w:rsidRDefault="00DC1510" w:rsidP="00DC1510">
      <w:pPr>
        <w:jc w:val="both"/>
        <w:rPr>
          <w:sz w:val="24"/>
          <w:szCs w:val="24"/>
        </w:rPr>
      </w:pPr>
    </w:p>
    <w:p w:rsidR="00DC1510" w:rsidRDefault="00DC1510" w:rsidP="00DC1510">
      <w:pPr>
        <w:jc w:val="both"/>
        <w:rPr>
          <w:sz w:val="24"/>
          <w:szCs w:val="24"/>
        </w:rPr>
      </w:pPr>
    </w:p>
    <w:p w:rsidR="00DC1510" w:rsidRDefault="00DC1510" w:rsidP="00DC1510">
      <w:pPr>
        <w:jc w:val="both"/>
        <w:rPr>
          <w:sz w:val="24"/>
          <w:szCs w:val="24"/>
        </w:rPr>
      </w:pPr>
    </w:p>
    <w:p w:rsidR="00DC1510" w:rsidRDefault="00DC1510" w:rsidP="00DC1510">
      <w:pPr>
        <w:jc w:val="center"/>
        <w:rPr>
          <w:sz w:val="24"/>
          <w:szCs w:val="24"/>
        </w:rPr>
      </w:pPr>
    </w:p>
    <w:p w:rsidR="00DC1510" w:rsidRDefault="00DC1510" w:rsidP="00DC151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DC1510" w:rsidRDefault="00DC1510" w:rsidP="00DC1510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DC1510" w:rsidRDefault="00DC1510" w:rsidP="00DC1510">
      <w:pPr>
        <w:jc w:val="center"/>
        <w:rPr>
          <w:sz w:val="24"/>
          <w:szCs w:val="24"/>
        </w:rPr>
      </w:pPr>
    </w:p>
    <w:p w:rsidR="00DC1510" w:rsidRDefault="00DC1510" w:rsidP="00DC1510">
      <w:pPr>
        <w:jc w:val="center"/>
        <w:rPr>
          <w:sz w:val="24"/>
          <w:szCs w:val="24"/>
        </w:rPr>
      </w:pPr>
    </w:p>
    <w:p w:rsidR="00DC1510" w:rsidRDefault="00DC1510" w:rsidP="00DC1510">
      <w:pPr>
        <w:jc w:val="center"/>
        <w:rPr>
          <w:sz w:val="24"/>
          <w:szCs w:val="24"/>
        </w:rPr>
      </w:pPr>
    </w:p>
    <w:p w:rsidR="00DC1510" w:rsidRDefault="00DC1510" w:rsidP="00DC1510">
      <w:pPr>
        <w:jc w:val="center"/>
        <w:rPr>
          <w:sz w:val="24"/>
          <w:szCs w:val="24"/>
        </w:rPr>
      </w:pPr>
    </w:p>
    <w:p w:rsidR="00DC1510" w:rsidRDefault="00DC1510" w:rsidP="00DC1510">
      <w:pPr>
        <w:jc w:val="center"/>
        <w:rPr>
          <w:sz w:val="24"/>
          <w:szCs w:val="24"/>
        </w:rPr>
      </w:pPr>
    </w:p>
    <w:p w:rsidR="00DC1510" w:rsidRDefault="00DC1510" w:rsidP="00DC1510">
      <w:pPr>
        <w:jc w:val="center"/>
        <w:rPr>
          <w:sz w:val="24"/>
          <w:szCs w:val="24"/>
        </w:rPr>
      </w:pPr>
    </w:p>
    <w:p w:rsidR="00DC1510" w:rsidRDefault="00DC1510" w:rsidP="00DC1510">
      <w:pPr>
        <w:jc w:val="center"/>
        <w:rPr>
          <w:sz w:val="24"/>
          <w:szCs w:val="24"/>
        </w:rPr>
      </w:pPr>
    </w:p>
    <w:p w:rsidR="00DC1510" w:rsidRDefault="00DC1510" w:rsidP="00DC151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DC1510" w:rsidRDefault="00DC1510" w:rsidP="00DC1510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DC151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10"/>
    <w:rsid w:val="000A2C50"/>
    <w:rsid w:val="00147E9B"/>
    <w:rsid w:val="004662F0"/>
    <w:rsid w:val="005B4ECA"/>
    <w:rsid w:val="0070535B"/>
    <w:rsid w:val="009E5F9A"/>
    <w:rsid w:val="00DC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73361-8140-4E29-B6F5-85F923CC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2018-08-02T14:04:00Z</dcterms:created>
  <dcterms:modified xsi:type="dcterms:W3CDTF">2018-08-02T14:04:00Z</dcterms:modified>
</cp:coreProperties>
</file>