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1D" w:rsidRDefault="00AF7D1D" w:rsidP="00AF7D1D">
      <w:pPr>
        <w:pStyle w:val="BlockQuotation"/>
        <w:widowControl/>
        <w:ind w:left="0" w:right="0"/>
        <w:jc w:val="center"/>
        <w:rPr>
          <w:b/>
          <w:i/>
          <w:iCs/>
        </w:rPr>
      </w:pPr>
      <w:r>
        <w:rPr>
          <w:b/>
          <w:i/>
          <w:iCs/>
        </w:rPr>
        <w:t>LEI Nº 3734, DE 24 DE NOVEMBRO DE 2005.</w:t>
      </w:r>
    </w:p>
    <w:p w:rsidR="00AF7D1D" w:rsidRDefault="00AF7D1D" w:rsidP="00AF7D1D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AF7D1D" w:rsidRDefault="00AF7D1D" w:rsidP="00AF7D1D">
      <w:pPr>
        <w:pStyle w:val="BlockQuotation"/>
        <w:widowControl/>
        <w:ind w:left="4253" w:right="0"/>
        <w:rPr>
          <w:iCs/>
        </w:rPr>
      </w:pPr>
      <w:r>
        <w:rPr>
          <w:iCs/>
        </w:rPr>
        <w:t xml:space="preserve">Dá nova redação aos dispositivos que menciona. </w:t>
      </w:r>
    </w:p>
    <w:p w:rsidR="00AF7D1D" w:rsidRDefault="00AF7D1D" w:rsidP="00AF7D1D">
      <w:pPr>
        <w:pStyle w:val="BlockQuotation"/>
        <w:widowControl/>
        <w:ind w:left="4253" w:right="0"/>
        <w:rPr>
          <w:iCs/>
        </w:rPr>
      </w:pPr>
    </w:p>
    <w:p w:rsidR="00AF7D1D" w:rsidRDefault="00AF7D1D" w:rsidP="00AF7D1D">
      <w:pPr>
        <w:pStyle w:val="BlockQuotation"/>
        <w:widowControl/>
        <w:ind w:left="4253" w:right="0"/>
        <w:rPr>
          <w:iCs/>
        </w:rPr>
      </w:pPr>
    </w:p>
    <w:p w:rsidR="00AF7D1D" w:rsidRDefault="00AF7D1D" w:rsidP="00AF7D1D">
      <w:pPr>
        <w:pStyle w:val="BlockQuotation"/>
        <w:widowControl/>
        <w:ind w:left="4253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A CÂMARA MUNICIPAL DE FORMIGA APROVOU E EU SANCIONO A SEGUINTE LEI: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 xml:space="preserve">Art. 1º </w:t>
      </w:r>
      <w:r>
        <w:rPr>
          <w:iCs/>
        </w:rPr>
        <w:t>Os seguintes anexos da Lei nº 3679, de 04 de julho de 2005, passam a viger com a redação constante nos anexos a esta Lei: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I – Demonstrativo I – Metas Anuais;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II – Demonstrativo III – Metas Fiscais Atuais Comparadas com as Fixadas nos Três Exercícios Anteriores;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III – Demonstrativo X – Total das Receitas e Memória de Cálculo;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IV – Demonstrativo XI – Total das Despesas e Memória de Cálculo;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V – Demonstrativo XII – Resultado Primário e Memória de Cálculo;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VI – Demonstrativo XIII – Resultado Nominal e Memória de Cálculo;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VII – Demonstrativo XIV – Montante da Dívida e Memória de Cálculo;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 xml:space="preserve">Art. 2º </w:t>
      </w:r>
      <w:proofErr w:type="gramStart"/>
      <w:r>
        <w:rPr>
          <w:iCs/>
        </w:rPr>
        <w:t>Esta  Lei</w:t>
      </w:r>
      <w:proofErr w:type="gramEnd"/>
      <w:r>
        <w:rPr>
          <w:iCs/>
        </w:rPr>
        <w:t xml:space="preserve"> entrará em vigor na data de sua publicação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Gabinete do Prefeito em Formiga, 24 de novembro de 2005.</w:t>
      </w:r>
    </w:p>
    <w:p w:rsidR="00AF7D1D" w:rsidRDefault="00AF7D1D" w:rsidP="00AF7D1D">
      <w:pPr>
        <w:pStyle w:val="BlockQuotation"/>
        <w:widowControl/>
        <w:ind w:left="0" w:right="0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b/>
          <w:i/>
          <w:iCs/>
        </w:rPr>
      </w:pPr>
      <w:r>
        <w:rPr>
          <w:b/>
          <w:i/>
          <w:iCs/>
        </w:rPr>
        <w:t>ALUÍSIO VELOSO DA CUNHA</w:t>
      </w: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  <w:r>
        <w:rPr>
          <w:iCs/>
        </w:rPr>
        <w:t>Prefeito Municipal</w:t>
      </w: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iCs/>
        </w:rPr>
      </w:pPr>
    </w:p>
    <w:p w:rsidR="00AF7D1D" w:rsidRDefault="00AF7D1D" w:rsidP="00AF7D1D">
      <w:pPr>
        <w:pStyle w:val="BlockQuotation"/>
        <w:widowControl/>
        <w:ind w:left="0" w:right="0"/>
        <w:jc w:val="center"/>
        <w:rPr>
          <w:b/>
          <w:bCs/>
          <w:i/>
        </w:rPr>
      </w:pPr>
      <w:r>
        <w:rPr>
          <w:b/>
          <w:bCs/>
          <w:i/>
        </w:rPr>
        <w:t>JOSÉ JAMIR CHAVES</w:t>
      </w:r>
    </w:p>
    <w:p w:rsidR="0030374B" w:rsidRDefault="00AF7D1D" w:rsidP="00AF7D1D">
      <w:pPr>
        <w:pStyle w:val="BlockQuotation"/>
        <w:widowControl/>
        <w:ind w:left="0" w:right="0"/>
        <w:jc w:val="center"/>
      </w:pPr>
      <w:r>
        <w:rPr>
          <w:iCs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1D"/>
    <w:rsid w:val="000A2C50"/>
    <w:rsid w:val="00147E9B"/>
    <w:rsid w:val="004662F0"/>
    <w:rsid w:val="005B4ECA"/>
    <w:rsid w:val="0070535B"/>
    <w:rsid w:val="009E5F9A"/>
    <w:rsid w:val="00A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14CE-A6BA-4CE7-A4B8-D7D3237E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F7D1D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2018-08-02T14:28:00Z</dcterms:created>
  <dcterms:modified xsi:type="dcterms:W3CDTF">2018-08-02T14:28:00Z</dcterms:modified>
</cp:coreProperties>
</file>