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0CD" w:rsidRDefault="004470CD" w:rsidP="004470CD">
      <w:pPr>
        <w:jc w:val="center"/>
        <w:rPr>
          <w:b/>
          <w:bCs/>
          <w:i/>
        </w:rPr>
      </w:pPr>
      <w:r>
        <w:rPr>
          <w:b/>
          <w:bCs/>
          <w:i/>
        </w:rPr>
        <w:t>LEI Nº 3789, DE 13 DE ABRIL DE 2006.</w:t>
      </w:r>
    </w:p>
    <w:p w:rsidR="004470CD" w:rsidRDefault="004470CD" w:rsidP="004470CD">
      <w:pPr>
        <w:jc w:val="center"/>
        <w:rPr>
          <w:b/>
          <w:bCs/>
          <w:iCs/>
        </w:rPr>
      </w:pPr>
    </w:p>
    <w:p w:rsidR="004470CD" w:rsidRDefault="004470CD" w:rsidP="004470CD">
      <w:pPr>
        <w:jc w:val="center"/>
        <w:rPr>
          <w:b/>
          <w:bCs/>
          <w:iCs/>
        </w:rPr>
      </w:pPr>
    </w:p>
    <w:p w:rsidR="004470CD" w:rsidRDefault="004470CD" w:rsidP="004470CD">
      <w:pPr>
        <w:ind w:left="4253"/>
        <w:jc w:val="both"/>
      </w:pPr>
      <w:r>
        <w:t>Institui e regulamenta a aplicação e emissão de Passe Gratuito aos Deficientes e dá outras providências.</w:t>
      </w:r>
    </w:p>
    <w:p w:rsidR="004470CD" w:rsidRDefault="004470CD" w:rsidP="004470CD">
      <w:pPr>
        <w:ind w:left="4253"/>
        <w:jc w:val="both"/>
      </w:pPr>
    </w:p>
    <w:p w:rsidR="004470CD" w:rsidRDefault="004470CD" w:rsidP="004470CD">
      <w:pPr>
        <w:ind w:left="4253"/>
        <w:jc w:val="both"/>
      </w:pPr>
    </w:p>
    <w:p w:rsidR="004470CD" w:rsidRDefault="004470CD" w:rsidP="004470CD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4470CD" w:rsidRDefault="004470CD" w:rsidP="004470CD">
      <w:pPr>
        <w:jc w:val="both"/>
      </w:pPr>
    </w:p>
    <w:p w:rsidR="004470CD" w:rsidRDefault="004470CD" w:rsidP="004470CD">
      <w:pPr>
        <w:jc w:val="both"/>
      </w:pPr>
    </w:p>
    <w:p w:rsidR="004470CD" w:rsidRDefault="004470CD" w:rsidP="004470CD">
      <w:pPr>
        <w:jc w:val="both"/>
      </w:pPr>
      <w:r>
        <w:tab/>
      </w:r>
      <w:r>
        <w:tab/>
      </w:r>
      <w:r>
        <w:rPr>
          <w:b/>
          <w:bCs/>
        </w:rPr>
        <w:t>Art. 1º</w:t>
      </w:r>
      <w:r>
        <w:t xml:space="preserve"> Fica instituído o “Passe Livre” para os deficientes, no transporte coletivo de passageiros, nas zonas urbana e rural do Município de Formiga, nas linhas cuja concessão é de competência da Prefeitura Municipal.</w:t>
      </w:r>
    </w:p>
    <w:p w:rsidR="004470CD" w:rsidRDefault="004470CD" w:rsidP="004470CD">
      <w:pPr>
        <w:pStyle w:val="Recuodecorpodetexto"/>
        <w:ind w:left="0" w:firstLine="1416"/>
        <w:jc w:val="both"/>
        <w:rPr>
          <w:rFonts w:ascii="Times New Roman" w:hAnsi="Times New Roman" w:cs="Times New Roman"/>
          <w:bCs w:val="0"/>
          <w:iCs/>
        </w:rPr>
      </w:pPr>
    </w:p>
    <w:p w:rsidR="004470CD" w:rsidRDefault="004470CD" w:rsidP="004470CD">
      <w:pPr>
        <w:pStyle w:val="Recuodecorpodetexto"/>
        <w:ind w:left="0" w:firstLine="1416"/>
        <w:jc w:val="both"/>
        <w:rPr>
          <w:rFonts w:ascii="Times New Roman" w:hAnsi="Times New Roman" w:cs="Times New Roman"/>
          <w:bCs w:val="0"/>
          <w:iCs/>
        </w:rPr>
      </w:pPr>
      <w:r>
        <w:rPr>
          <w:rFonts w:ascii="Times New Roman" w:hAnsi="Times New Roman" w:cs="Times New Roman"/>
          <w:b/>
          <w:iCs/>
        </w:rPr>
        <w:t xml:space="preserve">Art. 2º </w:t>
      </w:r>
      <w:r>
        <w:rPr>
          <w:rFonts w:ascii="Times New Roman" w:hAnsi="Times New Roman" w:cs="Times New Roman"/>
          <w:bCs w:val="0"/>
          <w:iCs/>
        </w:rPr>
        <w:t>Para os efeitos desta Lei, considera-se:</w:t>
      </w:r>
    </w:p>
    <w:p w:rsidR="004470CD" w:rsidRDefault="004470CD" w:rsidP="004470CD">
      <w:pPr>
        <w:pStyle w:val="Recuodecorpodetexto"/>
        <w:ind w:left="0" w:firstLine="1416"/>
        <w:jc w:val="both"/>
        <w:rPr>
          <w:rFonts w:ascii="Times New Roman" w:hAnsi="Times New Roman" w:cs="Times New Roman"/>
          <w:bCs w:val="0"/>
          <w:iCs/>
        </w:rPr>
      </w:pP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  <w:bCs w:val="0"/>
          <w:iCs/>
        </w:rPr>
      </w:pPr>
      <w:r>
        <w:rPr>
          <w:rFonts w:ascii="Times New Roman" w:hAnsi="Times New Roman" w:cs="Times New Roman"/>
          <w:b/>
          <w:iCs/>
        </w:rPr>
        <w:t xml:space="preserve">§ 1º. </w:t>
      </w:r>
      <w:r>
        <w:rPr>
          <w:rFonts w:ascii="Times New Roman" w:hAnsi="Times New Roman" w:cs="Times New Roman"/>
          <w:bCs w:val="0"/>
          <w:iCs/>
        </w:rPr>
        <w:t>Deficiência: Toda perda ou anormalidade de uma estrutura ou função psicológica, fisiológica ou anatômica que gere incapacidade para o desempenho de atividade, dentro do padrão considerado normal para o ser humano.</w:t>
      </w: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  <w:bCs w:val="0"/>
          <w:iCs/>
        </w:rPr>
      </w:pP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  <w:bCs w:val="0"/>
          <w:iCs/>
        </w:rPr>
      </w:pPr>
      <w:r>
        <w:rPr>
          <w:rFonts w:ascii="Times New Roman" w:hAnsi="Times New Roman" w:cs="Times New Roman"/>
          <w:b/>
          <w:iCs/>
        </w:rPr>
        <w:t xml:space="preserve">§ 2º. </w:t>
      </w:r>
      <w:r>
        <w:rPr>
          <w:rFonts w:ascii="Times New Roman" w:hAnsi="Times New Roman" w:cs="Times New Roman"/>
          <w:bCs w:val="0"/>
          <w:iCs/>
        </w:rPr>
        <w:t>Deficiência Permanente: Aquela que ocorreu ou se estabilizou durante um período de tempo suficiente para não permitir recuperação ou ter probabilidade de que se altere, apesar de novos tratamentos.</w:t>
      </w: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  <w:bCs w:val="0"/>
          <w:iCs/>
        </w:rPr>
      </w:pP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  <w:bCs w:val="0"/>
          <w:iCs/>
        </w:rPr>
      </w:pPr>
      <w:r>
        <w:rPr>
          <w:rFonts w:ascii="Times New Roman" w:hAnsi="Times New Roman" w:cs="Times New Roman"/>
          <w:b/>
          <w:iCs/>
        </w:rPr>
        <w:t xml:space="preserve">§ 3º. </w:t>
      </w:r>
      <w:r>
        <w:rPr>
          <w:rFonts w:ascii="Times New Roman" w:hAnsi="Times New Roman" w:cs="Times New Roman"/>
          <w:bCs w:val="0"/>
          <w:iCs/>
        </w:rPr>
        <w:t>Incapacidade: Uma redução efetiva e acentuada da capacidade de integração social, com necessidade de equipamentos, adaptações, meios ou recursos especiais para que a pessoa portadora de deficiência possa receber ou transmitir informações necessárias ao seu bem-estar pessoal e ao desempenho de função ou atividade a ser exercida.</w:t>
      </w: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  <w:bCs w:val="0"/>
          <w:iCs/>
        </w:rPr>
      </w:pP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  <w:bCs w:val="0"/>
          <w:iCs/>
        </w:rPr>
      </w:pPr>
      <w:r>
        <w:rPr>
          <w:rFonts w:ascii="Times New Roman" w:hAnsi="Times New Roman" w:cs="Times New Roman"/>
          <w:b/>
          <w:iCs/>
        </w:rPr>
        <w:t xml:space="preserve">Art. 3º </w:t>
      </w:r>
      <w:r>
        <w:rPr>
          <w:rFonts w:ascii="Times New Roman" w:hAnsi="Times New Roman" w:cs="Times New Roman"/>
          <w:bCs w:val="0"/>
          <w:iCs/>
        </w:rPr>
        <w:t>É considerada pessoa portadora de deficiência a que se enquadra nas seguintes categorias:</w:t>
      </w: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 w:val="0"/>
        </w:rPr>
        <w:t xml:space="preserve">§ 1º. </w:t>
      </w:r>
      <w:r>
        <w:rPr>
          <w:rFonts w:ascii="Times New Roman" w:hAnsi="Times New Roman" w:cs="Times New Roman"/>
        </w:rPr>
        <w:t xml:space="preserve">Deficiência Física: alteração completa ou parcial de um ou mais segmentos do corpo humano, acarretando o comprometimento da função física, apresentando-se sob a forma de paraplegia, paraparesia, monoplegia, monoparesia, tetraplegia, tetraparesia, </w:t>
      </w:r>
      <w:proofErr w:type="spellStart"/>
      <w:r>
        <w:rPr>
          <w:rFonts w:ascii="Times New Roman" w:hAnsi="Times New Roman" w:cs="Times New Roman"/>
        </w:rPr>
        <w:t>triplegia</w:t>
      </w:r>
      <w:proofErr w:type="spellEnd"/>
      <w:r>
        <w:rPr>
          <w:rFonts w:ascii="Times New Roman" w:hAnsi="Times New Roman" w:cs="Times New Roman"/>
        </w:rPr>
        <w:t>, triparesia, hemiplegia, hemiparesia, amputação ou ausência de membro, paralisia cerebral, membros com deformidade congênita ou adquirida, exceto as deformidades estéticas e as que não produzam dificuldades para o desempenho de funções;</w:t>
      </w: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– A deficiência física deverá ser comprovada através de atestado médico expedido por Ortopedista, Fisiatra, </w:t>
      </w:r>
      <w:proofErr w:type="spellStart"/>
      <w:r>
        <w:rPr>
          <w:rFonts w:ascii="Times New Roman" w:hAnsi="Times New Roman" w:cs="Times New Roman"/>
        </w:rPr>
        <w:t>Reumatologista</w:t>
      </w:r>
      <w:proofErr w:type="spellEnd"/>
      <w:r>
        <w:rPr>
          <w:rFonts w:ascii="Times New Roman" w:hAnsi="Times New Roman" w:cs="Times New Roman"/>
        </w:rPr>
        <w:t>, Médico do Trabalho, ou Clínico Geral.</w:t>
      </w: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 w:val="0"/>
        </w:rPr>
        <w:t xml:space="preserve">§ 2º. </w:t>
      </w:r>
      <w:r>
        <w:rPr>
          <w:rFonts w:ascii="Times New Roman" w:hAnsi="Times New Roman" w:cs="Times New Roman"/>
        </w:rPr>
        <w:t xml:space="preserve">Deficiência Auditiva: Perda parcial ou total das possibilidades auditivas sonoras, em todas as </w:t>
      </w:r>
      <w:proofErr w:type="spellStart"/>
      <w:r>
        <w:rPr>
          <w:rFonts w:ascii="Times New Roman" w:hAnsi="Times New Roman" w:cs="Times New Roman"/>
        </w:rPr>
        <w:t>freqüências</w:t>
      </w:r>
      <w:proofErr w:type="spellEnd"/>
      <w:r>
        <w:rPr>
          <w:rFonts w:ascii="Times New Roman" w:hAnsi="Times New Roman" w:cs="Times New Roman"/>
        </w:rPr>
        <w:t>, bilateralmente, variando de graus e níveis na forma seguinte:</w:t>
      </w: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</w:p>
    <w:p w:rsidR="004470CD" w:rsidRDefault="004470CD" w:rsidP="004470CD">
      <w:pPr>
        <w:ind w:left="1440"/>
        <w:jc w:val="both"/>
      </w:pPr>
      <w:r>
        <w:t xml:space="preserve">a) de </w:t>
      </w:r>
      <w:smartTag w:uri="urn:schemas-microsoft-com:office:smarttags" w:element="metricconverter">
        <w:smartTagPr>
          <w:attr w:name="ProductID" w:val="25 a"/>
        </w:smartTagPr>
        <w:r>
          <w:t>25 a</w:t>
        </w:r>
      </w:smartTag>
      <w:r>
        <w:t xml:space="preserve"> 40 decibéis (</w:t>
      </w:r>
      <w:proofErr w:type="spellStart"/>
      <w:proofErr w:type="gramStart"/>
      <w:r>
        <w:t>db</w:t>
      </w:r>
      <w:proofErr w:type="spellEnd"/>
      <w:r>
        <w:t>)-</w:t>
      </w:r>
      <w:proofErr w:type="gramEnd"/>
      <w:r>
        <w:t xml:space="preserve"> surdez leve;</w:t>
      </w:r>
    </w:p>
    <w:p w:rsidR="004470CD" w:rsidRDefault="004470CD" w:rsidP="004470CD">
      <w:pPr>
        <w:ind w:left="1440"/>
        <w:jc w:val="both"/>
      </w:pPr>
    </w:p>
    <w:p w:rsidR="004470CD" w:rsidRDefault="004470CD" w:rsidP="004470CD">
      <w:pPr>
        <w:ind w:left="1440"/>
        <w:jc w:val="both"/>
      </w:pPr>
      <w:r>
        <w:t xml:space="preserve">b) de </w:t>
      </w:r>
      <w:smartTag w:uri="urn:schemas-microsoft-com:office:smarttags" w:element="metricconverter">
        <w:smartTagPr>
          <w:attr w:name="ProductID" w:val="41 a"/>
        </w:smartTagPr>
        <w:r>
          <w:t>41 a</w:t>
        </w:r>
      </w:smartTag>
      <w:r>
        <w:t xml:space="preserve"> 55 decibéis (</w:t>
      </w:r>
      <w:proofErr w:type="spellStart"/>
      <w:proofErr w:type="gramStart"/>
      <w:r>
        <w:t>db</w:t>
      </w:r>
      <w:proofErr w:type="spellEnd"/>
      <w:r>
        <w:t>)-</w:t>
      </w:r>
      <w:proofErr w:type="gramEnd"/>
      <w:r>
        <w:t xml:space="preserve"> surdez moderada;</w:t>
      </w:r>
    </w:p>
    <w:p w:rsidR="004470CD" w:rsidRDefault="004470CD" w:rsidP="004470CD">
      <w:pPr>
        <w:ind w:left="1440"/>
        <w:jc w:val="both"/>
      </w:pPr>
    </w:p>
    <w:p w:rsidR="004470CD" w:rsidRDefault="004470CD" w:rsidP="004470CD">
      <w:pPr>
        <w:ind w:left="1440"/>
        <w:jc w:val="both"/>
      </w:pPr>
      <w:r>
        <w:t xml:space="preserve">c) de </w:t>
      </w:r>
      <w:smartTag w:uri="urn:schemas-microsoft-com:office:smarttags" w:element="metricconverter">
        <w:smartTagPr>
          <w:attr w:name="ProductID" w:val="56 a"/>
        </w:smartTagPr>
        <w:r>
          <w:t>56 a</w:t>
        </w:r>
      </w:smartTag>
      <w:r>
        <w:t xml:space="preserve"> 70 decibéis (</w:t>
      </w:r>
      <w:proofErr w:type="spellStart"/>
      <w:proofErr w:type="gramStart"/>
      <w:r>
        <w:t>db</w:t>
      </w:r>
      <w:proofErr w:type="spellEnd"/>
      <w:r>
        <w:t>)-</w:t>
      </w:r>
      <w:proofErr w:type="gramEnd"/>
      <w:r>
        <w:t xml:space="preserve"> surdez acentuada;</w:t>
      </w:r>
    </w:p>
    <w:p w:rsidR="004470CD" w:rsidRDefault="004470CD" w:rsidP="004470CD">
      <w:pPr>
        <w:ind w:left="1440"/>
        <w:jc w:val="both"/>
      </w:pPr>
    </w:p>
    <w:p w:rsidR="004470CD" w:rsidRDefault="004470CD" w:rsidP="004470CD">
      <w:pPr>
        <w:ind w:left="1440"/>
        <w:jc w:val="both"/>
      </w:pPr>
      <w:r>
        <w:t xml:space="preserve">d) de </w:t>
      </w:r>
      <w:smartTag w:uri="urn:schemas-microsoft-com:office:smarttags" w:element="metricconverter">
        <w:smartTagPr>
          <w:attr w:name="ProductID" w:val="71 a"/>
        </w:smartTagPr>
        <w:r>
          <w:t>71 a</w:t>
        </w:r>
      </w:smartTag>
      <w:r>
        <w:t xml:space="preserve"> 90 decibéis (</w:t>
      </w:r>
      <w:proofErr w:type="spellStart"/>
      <w:proofErr w:type="gramStart"/>
      <w:r>
        <w:t>db</w:t>
      </w:r>
      <w:proofErr w:type="spellEnd"/>
      <w:r>
        <w:t>)-</w:t>
      </w:r>
      <w:proofErr w:type="gramEnd"/>
      <w:r>
        <w:t xml:space="preserve"> surdez severa;</w:t>
      </w:r>
    </w:p>
    <w:p w:rsidR="004470CD" w:rsidRDefault="004470CD" w:rsidP="004470CD">
      <w:pPr>
        <w:ind w:left="1440"/>
        <w:jc w:val="both"/>
      </w:pPr>
    </w:p>
    <w:p w:rsidR="004470CD" w:rsidRDefault="004470CD" w:rsidP="004470CD">
      <w:pPr>
        <w:ind w:left="1440"/>
        <w:jc w:val="both"/>
      </w:pPr>
      <w:r>
        <w:t>e) acima de 91 decibéis (</w:t>
      </w:r>
      <w:proofErr w:type="spellStart"/>
      <w:proofErr w:type="gramStart"/>
      <w:r>
        <w:t>db</w:t>
      </w:r>
      <w:proofErr w:type="spellEnd"/>
      <w:r>
        <w:t>)-</w:t>
      </w:r>
      <w:proofErr w:type="gramEnd"/>
      <w:r>
        <w:t xml:space="preserve"> surdez profunda; </w:t>
      </w:r>
    </w:p>
    <w:p w:rsidR="004470CD" w:rsidRDefault="004470CD" w:rsidP="004470CD">
      <w:pPr>
        <w:ind w:left="1440"/>
        <w:jc w:val="both"/>
      </w:pPr>
      <w:r>
        <w:t xml:space="preserve">f) </w:t>
      </w:r>
      <w:proofErr w:type="spellStart"/>
      <w:r>
        <w:t>anacusia</w:t>
      </w:r>
      <w:proofErr w:type="spellEnd"/>
      <w:r>
        <w:t>.</w:t>
      </w:r>
    </w:p>
    <w:p w:rsidR="004470CD" w:rsidRDefault="004470CD" w:rsidP="004470CD">
      <w:pPr>
        <w:pStyle w:val="Recuodecorpodetexto"/>
        <w:tabs>
          <w:tab w:val="left" w:pos="5387"/>
        </w:tabs>
        <w:ind w:left="0" w:firstLine="1418"/>
        <w:jc w:val="both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- A deficiência auditiva deverá ser comprovada através de atestado médico expedido por Foniatra ou Otorrino, ou Médico do Trabalho, ou Clínico Geral, acompanhado de exame </w:t>
      </w:r>
      <w:proofErr w:type="spellStart"/>
      <w:r>
        <w:rPr>
          <w:rFonts w:ascii="Times New Roman" w:hAnsi="Times New Roman" w:cs="Times New Roman"/>
        </w:rPr>
        <w:t>audiométrico</w:t>
      </w:r>
      <w:proofErr w:type="spellEnd"/>
      <w:r>
        <w:rPr>
          <w:rFonts w:ascii="Times New Roman" w:hAnsi="Times New Roman" w:cs="Times New Roman"/>
        </w:rPr>
        <w:t xml:space="preserve"> recente.</w:t>
      </w:r>
    </w:p>
    <w:p w:rsidR="004470CD" w:rsidRDefault="004470CD" w:rsidP="004470CD">
      <w:pPr>
        <w:pStyle w:val="Recuodecorpodetexto"/>
        <w:tabs>
          <w:tab w:val="left" w:pos="5387"/>
        </w:tabs>
        <w:ind w:left="0" w:firstLine="1418"/>
        <w:jc w:val="both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tabs>
          <w:tab w:val="left" w:pos="5387"/>
        </w:tabs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 w:val="0"/>
        </w:rPr>
        <w:t xml:space="preserve">§ 3º. </w:t>
      </w:r>
      <w:r>
        <w:rPr>
          <w:rFonts w:ascii="Times New Roman" w:hAnsi="Times New Roman" w:cs="Times New Roman"/>
        </w:rPr>
        <w:t xml:space="preserve">Deficiência visual: acuidade visual igual ou menor que 20/200 no melhor olho, após a melhor correção, ou campo visual inferior a 20º (tabela de </w:t>
      </w:r>
      <w:proofErr w:type="spellStart"/>
      <w:r>
        <w:rPr>
          <w:rFonts w:ascii="Times New Roman" w:hAnsi="Times New Roman" w:cs="Times New Roman"/>
        </w:rPr>
        <w:t>Snellen</w:t>
      </w:r>
      <w:proofErr w:type="spellEnd"/>
      <w:r>
        <w:rPr>
          <w:rFonts w:ascii="Times New Roman" w:hAnsi="Times New Roman" w:cs="Times New Roman"/>
        </w:rPr>
        <w:t>), ou ocorrência simultânea de ambas as situações.</w:t>
      </w:r>
    </w:p>
    <w:p w:rsidR="004470CD" w:rsidRDefault="004470CD" w:rsidP="004470CD">
      <w:pPr>
        <w:pStyle w:val="Recuodecorpodetexto"/>
        <w:tabs>
          <w:tab w:val="left" w:pos="5387"/>
        </w:tabs>
        <w:ind w:left="0" w:firstLine="1418"/>
        <w:jc w:val="both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– A deficiência visual deverá ser comprovada através de atestado médico expedido por Oftalmologista, ou Médico do Trabalho, ou Clínico Geral, acompanhado do exame que comprove o grau de gravidade medida pela escala “</w:t>
      </w:r>
      <w:proofErr w:type="spellStart"/>
      <w:r>
        <w:rPr>
          <w:rFonts w:ascii="Times New Roman" w:hAnsi="Times New Roman" w:cs="Times New Roman"/>
        </w:rPr>
        <w:t>Snellen</w:t>
      </w:r>
      <w:proofErr w:type="spellEnd"/>
      <w:r>
        <w:rPr>
          <w:rFonts w:ascii="Times New Roman" w:hAnsi="Times New Roman" w:cs="Times New Roman"/>
        </w:rPr>
        <w:t>”.</w:t>
      </w:r>
    </w:p>
    <w:p w:rsidR="004470CD" w:rsidRDefault="004470CD" w:rsidP="004470CD">
      <w:pPr>
        <w:pStyle w:val="NormalWeb"/>
        <w:ind w:firstLine="1418"/>
        <w:jc w:val="both"/>
      </w:pPr>
      <w:r>
        <w:rPr>
          <w:b/>
          <w:bCs/>
        </w:rPr>
        <w:t xml:space="preserve">§ 4º. </w:t>
      </w:r>
      <w:r>
        <w:t xml:space="preserve">Deficiência Mental: funcionamento intelectual significativamente inferior </w:t>
      </w:r>
      <w:proofErr w:type="spellStart"/>
      <w:proofErr w:type="gramStart"/>
      <w:r>
        <w:t>a</w:t>
      </w:r>
      <w:proofErr w:type="spellEnd"/>
      <w:proofErr w:type="gramEnd"/>
      <w:r>
        <w:t xml:space="preserve"> média, com manifestação antes dos dezoito anos e limitações associadas a duas ou mais áreas de habilidades adaptativas, tais como: </w:t>
      </w:r>
    </w:p>
    <w:p w:rsidR="004470CD" w:rsidRDefault="004470CD" w:rsidP="004470CD">
      <w:pPr>
        <w:pStyle w:val="NormalWeb"/>
        <w:ind w:firstLine="1418"/>
        <w:jc w:val="both"/>
      </w:pPr>
      <w:r>
        <w:t xml:space="preserve">a) comunicação; </w:t>
      </w:r>
    </w:p>
    <w:p w:rsidR="004470CD" w:rsidRDefault="004470CD" w:rsidP="004470CD">
      <w:pPr>
        <w:pStyle w:val="NormalWeb"/>
        <w:ind w:firstLine="1418"/>
        <w:jc w:val="both"/>
      </w:pPr>
      <w:r>
        <w:t xml:space="preserve">b) cuidado pessoal; </w:t>
      </w:r>
    </w:p>
    <w:p w:rsidR="004470CD" w:rsidRDefault="004470CD" w:rsidP="004470CD">
      <w:pPr>
        <w:pStyle w:val="NormalWeb"/>
        <w:ind w:firstLine="1418"/>
        <w:jc w:val="both"/>
      </w:pPr>
      <w:r>
        <w:t xml:space="preserve">c) habilidades sociais; </w:t>
      </w:r>
    </w:p>
    <w:p w:rsidR="004470CD" w:rsidRDefault="004470CD" w:rsidP="004470CD">
      <w:pPr>
        <w:pStyle w:val="NormalWeb"/>
        <w:ind w:firstLine="1418"/>
        <w:jc w:val="both"/>
      </w:pPr>
      <w:r>
        <w:t xml:space="preserve">d) utilização da comunidade; </w:t>
      </w:r>
    </w:p>
    <w:p w:rsidR="004470CD" w:rsidRDefault="004470CD" w:rsidP="004470CD">
      <w:pPr>
        <w:pStyle w:val="NormalWeb"/>
        <w:ind w:firstLine="1418"/>
        <w:jc w:val="both"/>
      </w:pPr>
      <w:r>
        <w:t xml:space="preserve">e) saúde e segurança; </w:t>
      </w:r>
    </w:p>
    <w:p w:rsidR="004470CD" w:rsidRDefault="004470CD" w:rsidP="004470CD">
      <w:pPr>
        <w:pStyle w:val="NormalWeb"/>
        <w:ind w:firstLine="1418"/>
        <w:jc w:val="both"/>
      </w:pPr>
      <w:r>
        <w:t xml:space="preserve">f) habilidades acadêmicas; </w:t>
      </w:r>
    </w:p>
    <w:p w:rsidR="004470CD" w:rsidRDefault="004470CD" w:rsidP="004470CD">
      <w:pPr>
        <w:pStyle w:val="NormalWeb"/>
        <w:ind w:firstLine="1418"/>
        <w:jc w:val="both"/>
      </w:pPr>
      <w:r>
        <w:t xml:space="preserve">g) lazer; e </w:t>
      </w:r>
    </w:p>
    <w:p w:rsidR="004470CD" w:rsidRDefault="004470CD" w:rsidP="004470CD">
      <w:pPr>
        <w:pStyle w:val="NormalWeb"/>
        <w:ind w:firstLine="1418"/>
        <w:jc w:val="both"/>
      </w:pPr>
      <w:r>
        <w:t>h) trabalho.</w:t>
      </w:r>
    </w:p>
    <w:p w:rsidR="004470CD" w:rsidRDefault="004470CD" w:rsidP="004470CD">
      <w:pPr>
        <w:pStyle w:val="Recuodecorpodetexto"/>
        <w:tabs>
          <w:tab w:val="left" w:pos="5387"/>
        </w:tabs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 – Para os casos de deficientes com distúrbio de aprendizagem e/ou comportamento, serão aceitos laudos psicológicos ou avaliação pedagógica emitidos por psicólogos, psicopedagogos ou pedagogos, devidamente registrados no CRP ou no MEC.   </w:t>
      </w:r>
    </w:p>
    <w:p w:rsidR="004470CD" w:rsidRDefault="004470CD" w:rsidP="004470CD">
      <w:pPr>
        <w:pStyle w:val="Recuodecorpodetexto"/>
        <w:tabs>
          <w:tab w:val="left" w:pos="5387"/>
        </w:tabs>
        <w:ind w:left="0" w:firstLine="1418"/>
        <w:jc w:val="both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tabs>
          <w:tab w:val="left" w:pos="5387"/>
        </w:tabs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– Os doentes mentais não serão considerados deficientes mentais.</w:t>
      </w:r>
    </w:p>
    <w:p w:rsidR="004470CD" w:rsidRDefault="004470CD" w:rsidP="004470CD">
      <w:pPr>
        <w:pStyle w:val="Recuodecorpodetexto"/>
        <w:tabs>
          <w:tab w:val="left" w:pos="5387"/>
        </w:tabs>
        <w:ind w:left="0" w:firstLine="1418"/>
        <w:jc w:val="both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III – A deficiência mental deverá ser comprovada através de atestado médico expedido por Psiquiatra ou Neurologista ou Médico do Trabalho ou Clínico Geral.</w:t>
      </w:r>
    </w:p>
    <w:p w:rsidR="004470CD" w:rsidRDefault="004470CD" w:rsidP="004470CD">
      <w:pPr>
        <w:pStyle w:val="Recuodecorpodetexto"/>
        <w:tabs>
          <w:tab w:val="left" w:pos="5387"/>
        </w:tabs>
        <w:ind w:left="0" w:firstLine="1418"/>
        <w:jc w:val="both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tabs>
          <w:tab w:val="left" w:pos="5387"/>
        </w:tabs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 w:val="0"/>
        </w:rPr>
        <w:t xml:space="preserve">§ 5º. </w:t>
      </w:r>
      <w:r>
        <w:rPr>
          <w:rFonts w:ascii="Times New Roman" w:hAnsi="Times New Roman" w:cs="Times New Roman"/>
        </w:rPr>
        <w:t>Deficiência Múltipla: Associação de duas ou mais deficiências.</w:t>
      </w:r>
    </w:p>
    <w:p w:rsidR="004470CD" w:rsidRDefault="004470CD" w:rsidP="004470CD">
      <w:pPr>
        <w:pStyle w:val="Recuodecorpodetexto"/>
        <w:tabs>
          <w:tab w:val="left" w:pos="5387"/>
        </w:tabs>
        <w:ind w:left="0" w:firstLine="1418"/>
        <w:jc w:val="both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tabs>
          <w:tab w:val="left" w:pos="5387"/>
        </w:tabs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 w:val="0"/>
        </w:rPr>
        <w:t xml:space="preserve">§ 6º </w:t>
      </w:r>
      <w:r>
        <w:rPr>
          <w:rFonts w:ascii="Times New Roman" w:hAnsi="Times New Roman" w:cs="Times New Roman"/>
        </w:rPr>
        <w:t>Deficiência Renal Crônica.</w:t>
      </w:r>
    </w:p>
    <w:p w:rsidR="004470CD" w:rsidRDefault="004470CD" w:rsidP="004470CD">
      <w:pPr>
        <w:pStyle w:val="Recuodecorpodetexto"/>
        <w:tabs>
          <w:tab w:val="left" w:pos="5387"/>
        </w:tabs>
        <w:ind w:left="0" w:firstLine="1418"/>
        <w:jc w:val="both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tabs>
          <w:tab w:val="left" w:pos="5387"/>
        </w:tabs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 w:val="0"/>
        </w:rPr>
        <w:t xml:space="preserve">§ 7º </w:t>
      </w:r>
      <w:r>
        <w:rPr>
          <w:rFonts w:ascii="Times New Roman" w:hAnsi="Times New Roman" w:cs="Times New Roman"/>
        </w:rPr>
        <w:t>Os deficientes transitórios também terão direito ao “Passe Livre”, desde que o tempo da deficiência ultrapasse um ano.</w:t>
      </w:r>
    </w:p>
    <w:p w:rsidR="004470CD" w:rsidRDefault="004470CD" w:rsidP="004470CD">
      <w:pPr>
        <w:pStyle w:val="Recuodecorpodetexto"/>
        <w:tabs>
          <w:tab w:val="left" w:pos="5387"/>
        </w:tabs>
        <w:ind w:left="0" w:firstLine="1418"/>
        <w:jc w:val="both"/>
        <w:rPr>
          <w:rFonts w:ascii="Times New Roman" w:hAnsi="Times New Roman" w:cs="Times New Roman"/>
          <w:b/>
        </w:rPr>
      </w:pPr>
    </w:p>
    <w:p w:rsidR="004470CD" w:rsidRDefault="004470CD" w:rsidP="004470CD">
      <w:pPr>
        <w:pStyle w:val="Recuodecorpodetexto"/>
        <w:tabs>
          <w:tab w:val="left" w:pos="5387"/>
        </w:tabs>
        <w:ind w:left="0" w:firstLine="1418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/>
        </w:rPr>
        <w:t xml:space="preserve">Art. 4º </w:t>
      </w:r>
      <w:r>
        <w:rPr>
          <w:rFonts w:ascii="Times New Roman" w:hAnsi="Times New Roman" w:cs="Times New Roman"/>
          <w:bCs w:val="0"/>
        </w:rPr>
        <w:t>A gratuidade do passe se estende à um único acompanhante, desde que esta companhia seja imprescindível, indispensável e atenda as especificações abaixo:</w:t>
      </w:r>
    </w:p>
    <w:p w:rsidR="004470CD" w:rsidRDefault="004470CD" w:rsidP="004470CD">
      <w:pPr>
        <w:pStyle w:val="Recuodecorpodetexto"/>
        <w:tabs>
          <w:tab w:val="left" w:pos="5387"/>
        </w:tabs>
        <w:ind w:left="0" w:firstLine="1418"/>
        <w:jc w:val="both"/>
        <w:rPr>
          <w:rFonts w:ascii="Times New Roman" w:hAnsi="Times New Roman" w:cs="Times New Roman"/>
          <w:bCs w:val="0"/>
        </w:rPr>
      </w:pPr>
    </w:p>
    <w:p w:rsidR="004470CD" w:rsidRDefault="004470CD" w:rsidP="004470CD">
      <w:pPr>
        <w:pStyle w:val="Recuodecorpodetexto"/>
        <w:tabs>
          <w:tab w:val="left" w:pos="5387"/>
        </w:tabs>
        <w:ind w:left="0" w:firstLine="1418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a) O deficiente que se enquadrar nos termos do “</w:t>
      </w:r>
      <w:r>
        <w:rPr>
          <w:rFonts w:ascii="Times New Roman" w:hAnsi="Times New Roman" w:cs="Times New Roman"/>
          <w:bCs w:val="0"/>
          <w:i/>
          <w:iCs/>
        </w:rPr>
        <w:t>caput”</w:t>
      </w:r>
      <w:r>
        <w:rPr>
          <w:rFonts w:ascii="Times New Roman" w:hAnsi="Times New Roman" w:cs="Times New Roman"/>
          <w:bCs w:val="0"/>
        </w:rPr>
        <w:t xml:space="preserve"> deste artigo terá direito a indicar um acompanhante;</w:t>
      </w:r>
    </w:p>
    <w:p w:rsidR="004470CD" w:rsidRDefault="004470CD" w:rsidP="004470CD">
      <w:pPr>
        <w:pStyle w:val="Recuodecorpodetexto"/>
        <w:tabs>
          <w:tab w:val="left" w:pos="5387"/>
        </w:tabs>
        <w:ind w:left="0" w:firstLine="1418"/>
        <w:jc w:val="both"/>
        <w:rPr>
          <w:rFonts w:ascii="Times New Roman" w:hAnsi="Times New Roman" w:cs="Times New Roman"/>
          <w:bCs w:val="0"/>
        </w:rPr>
      </w:pPr>
    </w:p>
    <w:p w:rsidR="004470CD" w:rsidRDefault="004470CD" w:rsidP="004470CD">
      <w:pPr>
        <w:jc w:val="both"/>
      </w:pPr>
      <w:r>
        <w:tab/>
      </w:r>
      <w:r>
        <w:tab/>
      </w:r>
      <w:proofErr w:type="gramStart"/>
      <w:r>
        <w:t>b) Somente</w:t>
      </w:r>
      <w:proofErr w:type="gramEnd"/>
      <w:r>
        <w:t xml:space="preserve"> serão permitidos acompanhantes acima de 11 anos de idade.</w:t>
      </w:r>
    </w:p>
    <w:p w:rsidR="004470CD" w:rsidRDefault="004470CD" w:rsidP="004470CD">
      <w:pPr>
        <w:pStyle w:val="Recuodecorpodetexto"/>
        <w:tabs>
          <w:tab w:val="left" w:pos="5387"/>
        </w:tabs>
        <w:ind w:left="0" w:firstLine="1418"/>
        <w:jc w:val="both"/>
        <w:rPr>
          <w:rFonts w:ascii="Times New Roman" w:hAnsi="Times New Roman" w:cs="Times New Roman"/>
          <w:bCs w:val="0"/>
        </w:rPr>
      </w:pPr>
    </w:p>
    <w:p w:rsidR="004470CD" w:rsidRDefault="004470CD" w:rsidP="004470CD">
      <w:pPr>
        <w:pStyle w:val="Recuodecorpodetexto"/>
        <w:tabs>
          <w:tab w:val="left" w:pos="5387"/>
        </w:tabs>
        <w:ind w:left="0" w:firstLine="1418"/>
        <w:jc w:val="both"/>
        <w:rPr>
          <w:rFonts w:ascii="Times New Roman" w:hAnsi="Times New Roman" w:cs="Times New Roman"/>
          <w:bCs w:val="0"/>
        </w:rPr>
      </w:pPr>
      <w:proofErr w:type="gramStart"/>
      <w:r>
        <w:rPr>
          <w:rFonts w:ascii="Times New Roman" w:hAnsi="Times New Roman" w:cs="Times New Roman"/>
          <w:bCs w:val="0"/>
        </w:rPr>
        <w:t>c) Será</w:t>
      </w:r>
      <w:proofErr w:type="gramEnd"/>
      <w:r>
        <w:rPr>
          <w:rFonts w:ascii="Times New Roman" w:hAnsi="Times New Roman" w:cs="Times New Roman"/>
          <w:bCs w:val="0"/>
        </w:rPr>
        <w:t xml:space="preserve"> obrigatório o embarque e o desembarque do deficiente e acompanhante no mesmo local;</w:t>
      </w:r>
    </w:p>
    <w:p w:rsidR="004470CD" w:rsidRDefault="004470CD" w:rsidP="004470CD">
      <w:pPr>
        <w:pStyle w:val="Recuodecorpodetexto"/>
        <w:tabs>
          <w:tab w:val="left" w:pos="5387"/>
        </w:tabs>
        <w:ind w:left="0" w:firstLine="1418"/>
        <w:jc w:val="both"/>
        <w:rPr>
          <w:rFonts w:ascii="Times New Roman" w:hAnsi="Times New Roman" w:cs="Times New Roman"/>
          <w:bCs w:val="0"/>
        </w:rPr>
      </w:pPr>
    </w:p>
    <w:p w:rsidR="004470CD" w:rsidRDefault="004470CD" w:rsidP="004470CD">
      <w:pPr>
        <w:pStyle w:val="Recuodecorpodetexto"/>
        <w:tabs>
          <w:tab w:val="left" w:pos="5387"/>
        </w:tabs>
        <w:ind w:left="0" w:firstLine="1418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d) Atestado Médico comprobatório da deficiência, mencionando a necessidade de acompanhante.</w:t>
      </w:r>
    </w:p>
    <w:p w:rsidR="004470CD" w:rsidRDefault="004470CD" w:rsidP="004470CD">
      <w:pPr>
        <w:pStyle w:val="Recuodecorpodetexto"/>
        <w:tabs>
          <w:tab w:val="left" w:pos="5387"/>
        </w:tabs>
        <w:ind w:left="0" w:firstLine="1418"/>
        <w:jc w:val="both"/>
        <w:rPr>
          <w:rFonts w:ascii="Times New Roman" w:hAnsi="Times New Roman" w:cs="Times New Roman"/>
          <w:bCs w:val="0"/>
        </w:rPr>
      </w:pPr>
    </w:p>
    <w:p w:rsidR="004470CD" w:rsidRDefault="004470CD" w:rsidP="004470CD">
      <w:pPr>
        <w:pStyle w:val="Recuodecorpodetexto"/>
        <w:tabs>
          <w:tab w:val="left" w:pos="5387"/>
        </w:tabs>
        <w:ind w:left="0" w:firstLine="1418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/>
          <w:bCs w:val="0"/>
        </w:rPr>
        <w:t xml:space="preserve">Parágrafo único: </w:t>
      </w:r>
      <w:r>
        <w:rPr>
          <w:rFonts w:ascii="Times New Roman" w:hAnsi="Times New Roman" w:cs="Times New Roman"/>
          <w:bCs w:val="0"/>
        </w:rPr>
        <w:t>Baseado nas documentações e informações apresentadas e nas análises procedidas por profissionais credenciados da Empresa, se o caso requerer, será emitido o cartão de gratuidade para o acompanhante do deficiente.</w:t>
      </w:r>
    </w:p>
    <w:p w:rsidR="004470CD" w:rsidRDefault="004470CD" w:rsidP="004470CD">
      <w:pPr>
        <w:pStyle w:val="Recuodecorpodetexto"/>
        <w:tabs>
          <w:tab w:val="left" w:pos="5387"/>
        </w:tabs>
        <w:ind w:left="0" w:firstLine="1418"/>
        <w:jc w:val="both"/>
        <w:rPr>
          <w:rFonts w:ascii="Times New Roman" w:hAnsi="Times New Roman" w:cs="Times New Roman"/>
          <w:bCs w:val="0"/>
        </w:rPr>
      </w:pP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 w:val="0"/>
        </w:rPr>
        <w:t xml:space="preserve">Art. 5º </w:t>
      </w:r>
      <w:r>
        <w:rPr>
          <w:rFonts w:ascii="Times New Roman" w:hAnsi="Times New Roman" w:cs="Times New Roman"/>
        </w:rPr>
        <w:t xml:space="preserve">A deficiência que der origem ao direito ao passe gratuito, terá, obrigatoriamente, que ser atestada, através de laudos, por dois médicos, sendo um especialista na deficiência e outro especialista em medicina do trabalho. Prevalecendo assim, no caso de divergência o atestado do especialista na deficiência. </w:t>
      </w: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§ 1º. </w:t>
      </w:r>
      <w:r>
        <w:rPr>
          <w:rFonts w:ascii="Times New Roman" w:hAnsi="Times New Roman" w:cs="Times New Roman"/>
        </w:rPr>
        <w:t>Os laudos deverão ser preenchidos em impresso próprio conforme Anexo Único.</w:t>
      </w: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 w:val="0"/>
        </w:rPr>
        <w:t xml:space="preserve">§ 2º.  </w:t>
      </w:r>
      <w:r>
        <w:rPr>
          <w:rFonts w:ascii="Times New Roman" w:hAnsi="Times New Roman" w:cs="Times New Roman"/>
        </w:rPr>
        <w:t xml:space="preserve">Fica obrigado o profissional da área de saúde, fazer constar </w:t>
      </w:r>
      <w:proofErr w:type="gramStart"/>
      <w:r>
        <w:rPr>
          <w:rFonts w:ascii="Times New Roman" w:hAnsi="Times New Roman" w:cs="Times New Roman"/>
        </w:rPr>
        <w:t>do  laudo</w:t>
      </w:r>
      <w:proofErr w:type="gramEnd"/>
      <w:r>
        <w:rPr>
          <w:rFonts w:ascii="Times New Roman" w:hAnsi="Times New Roman" w:cs="Times New Roman"/>
        </w:rPr>
        <w:t xml:space="preserve"> médico, da forma mais simples possível, a patologia da deficiência, inclusive descrevendo-a.</w:t>
      </w: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 w:val="0"/>
        </w:rPr>
        <w:t xml:space="preserve">§ 3º. </w:t>
      </w:r>
      <w:r>
        <w:rPr>
          <w:rFonts w:ascii="Times New Roman" w:hAnsi="Times New Roman" w:cs="Times New Roman"/>
        </w:rPr>
        <w:t>É competência exclusiva do profissional de saúde que emitir o laudo, indicar a necessidade de acompanhante ao beneficiário, quando for o caso.</w:t>
      </w: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§ 4º. </w:t>
      </w:r>
      <w:r>
        <w:rPr>
          <w:rFonts w:ascii="Times New Roman" w:hAnsi="Times New Roman" w:cs="Times New Roman"/>
        </w:rPr>
        <w:t>Caberá à Secretaria Municipal de Desenvolvimento Social agendar, junto à Secretaria Municipal de Saúde o dia e horário da consulta.</w:t>
      </w: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 w:val="0"/>
        </w:rPr>
        <w:t xml:space="preserve">Art. 6º </w:t>
      </w:r>
      <w:r>
        <w:rPr>
          <w:rFonts w:ascii="Times New Roman" w:hAnsi="Times New Roman" w:cs="Times New Roman"/>
        </w:rPr>
        <w:t xml:space="preserve">É competência exclusiva da Empresa Concessionária de Transporte Coletivo Urbano a emissão do Cartão de Gratuidade, que deverá ser entregue aos portadores de necessidades especiais pela ASADEF/ADEFOR. </w:t>
      </w: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 w:val="0"/>
        </w:rPr>
        <w:t xml:space="preserve">§ 1º.  </w:t>
      </w:r>
      <w:r>
        <w:rPr>
          <w:rFonts w:ascii="Times New Roman" w:hAnsi="Times New Roman" w:cs="Times New Roman"/>
        </w:rPr>
        <w:t>O Cartão de Gratuidade, além da foto e dados pessoais deverá conter os dizeres em destaque: “Passe Livre” ou “Passe Livre com Acompanhante</w:t>
      </w:r>
      <w:proofErr w:type="gramStart"/>
      <w:r>
        <w:rPr>
          <w:rFonts w:ascii="Times New Roman" w:hAnsi="Times New Roman" w:cs="Times New Roman"/>
        </w:rPr>
        <w:t>”  e</w:t>
      </w:r>
      <w:proofErr w:type="gramEnd"/>
      <w:r>
        <w:rPr>
          <w:rFonts w:ascii="Times New Roman" w:hAnsi="Times New Roman" w:cs="Times New Roman"/>
        </w:rPr>
        <w:t xml:space="preserve"> “Acompanhante”.</w:t>
      </w: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 w:val="0"/>
        </w:rPr>
        <w:t xml:space="preserve">§ 2º. </w:t>
      </w:r>
      <w:r>
        <w:rPr>
          <w:rFonts w:ascii="Times New Roman" w:hAnsi="Times New Roman" w:cs="Times New Roman"/>
        </w:rPr>
        <w:t>No cartão do acompanhante deverá constar o nome do deficiente que irá acompanhar, além de sua validade.</w:t>
      </w: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</w:p>
    <w:p w:rsidR="004470CD" w:rsidRDefault="004470CD" w:rsidP="004470CD">
      <w:pPr>
        <w:jc w:val="both"/>
      </w:pPr>
      <w:r>
        <w:tab/>
      </w:r>
      <w:r>
        <w:tab/>
      </w:r>
      <w:r>
        <w:rPr>
          <w:b/>
        </w:rPr>
        <w:t>§ 3º</w:t>
      </w:r>
      <w:r>
        <w:t xml:space="preserve"> No anverso do Cartão de Gratuidade deverão constar as logomarcas da ASADEF/ADEFOR e da Prefeitura Municipal de Formiga; e no verso, a logomarca da empresa concessionária.</w:t>
      </w: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Art. 7º </w:t>
      </w:r>
      <w:r>
        <w:rPr>
          <w:rFonts w:ascii="Times New Roman" w:hAnsi="Times New Roman" w:cs="Times New Roman"/>
        </w:rPr>
        <w:t>Para emissão do cartão de gratuidade, o Beneficiário deverá apresentar à Empresa Concessionária os seguintes documentos:</w:t>
      </w: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– Atestado médico comprobatório, expedido pelo médico da Secretaria Municipal de Saúde ou do Sistema Único de Saúde; </w:t>
      </w: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– Prova de identidade do beneficiário, com foto, expressamente reconhecida pela legislação federal;</w:t>
      </w: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 – Comprovante, atualizado, de residência do beneficiário, no Município de Formiga;</w:t>
      </w: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 – Uma foto 3x4.</w:t>
      </w: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Parágrafo único: </w:t>
      </w:r>
      <w:r>
        <w:rPr>
          <w:rFonts w:ascii="Times New Roman" w:hAnsi="Times New Roman" w:cs="Times New Roman"/>
        </w:rPr>
        <w:t>O Cartão de Gratuidade será emitido após análise da documentação e informações apresentadas, podendo a Empresa Concessionária, inclusive, solicitar novos exames, se o caso exigir, sob as expensas da Empresa Concessionária.</w:t>
      </w: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 w:val="0"/>
        </w:rPr>
        <w:t xml:space="preserve">Art. 8º </w:t>
      </w:r>
      <w:r>
        <w:rPr>
          <w:rFonts w:ascii="Times New Roman" w:hAnsi="Times New Roman" w:cs="Times New Roman"/>
        </w:rPr>
        <w:t xml:space="preserve">O Cartão de Gratuidade terá validade de um ano e será renovado com, no mínimo, 30 (trinta) dias do seu vencimento. </w:t>
      </w: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 w:val="0"/>
        </w:rPr>
        <w:t xml:space="preserve">Parágrafo único: </w:t>
      </w:r>
      <w:r>
        <w:rPr>
          <w:rFonts w:ascii="Times New Roman" w:hAnsi="Times New Roman" w:cs="Times New Roman"/>
        </w:rPr>
        <w:t>Para os casos de deficiências permanentes serão emitidos “Passes Livres” permanentes, sendo necessário, para sua renovação, apenas um recadastramento de dois em dois anos.</w:t>
      </w: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 w:val="0"/>
        </w:rPr>
        <w:t xml:space="preserve">Art. 9º </w:t>
      </w:r>
      <w:r>
        <w:rPr>
          <w:rFonts w:ascii="Times New Roman" w:hAnsi="Times New Roman" w:cs="Times New Roman"/>
        </w:rPr>
        <w:t>Para o ato de renovação dos cartões serão obedecidas todas as normas contidas para sua expedição original, repetindo-se todos os atos praticados em sua emissão, inclusive apresentação de novo atestado ou laudo do profissional de saúde.</w:t>
      </w: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Art. 10. </w:t>
      </w:r>
      <w:r>
        <w:rPr>
          <w:rFonts w:ascii="Times New Roman" w:hAnsi="Times New Roman" w:cs="Times New Roman"/>
        </w:rPr>
        <w:t xml:space="preserve">O Beneficiário do Cartão de Gratuidade fica obrigado a comunicar qualquer alteração de endereço à Empresa Concessionária, sob pena de perda do benefício. </w:t>
      </w: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Parágrafo único: </w:t>
      </w:r>
      <w:r>
        <w:rPr>
          <w:rFonts w:ascii="Times New Roman" w:hAnsi="Times New Roman" w:cs="Times New Roman"/>
        </w:rPr>
        <w:t>Na hipótese de extravio ou roubo do Cartão de Gratuidade, o Beneficiário fica obrigado a comunicar o fato, no prazo de 72 (setenta e duas) horas e apresentar o Boletim de Ocorrência.</w:t>
      </w: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Art. 11. </w:t>
      </w:r>
      <w:r>
        <w:rPr>
          <w:rFonts w:ascii="Times New Roman" w:hAnsi="Times New Roman" w:cs="Times New Roman"/>
        </w:rPr>
        <w:t xml:space="preserve">Sempre que se fizer necessário, poderá ser solicitado ao Beneficiário do Cartão de Gratuidade, que se submeta a nova perícia </w:t>
      </w:r>
      <w:proofErr w:type="gramStart"/>
      <w:r>
        <w:rPr>
          <w:rFonts w:ascii="Times New Roman" w:hAnsi="Times New Roman" w:cs="Times New Roman"/>
        </w:rPr>
        <w:t>médica,  às</w:t>
      </w:r>
      <w:proofErr w:type="gramEnd"/>
      <w:r>
        <w:rPr>
          <w:rFonts w:ascii="Times New Roman" w:hAnsi="Times New Roman" w:cs="Times New Roman"/>
        </w:rPr>
        <w:t xml:space="preserve"> expensas da Empresa detentora da concessão do Transporte Coletivo Urbano.</w:t>
      </w: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Art. 12. </w:t>
      </w:r>
      <w:r>
        <w:rPr>
          <w:rFonts w:ascii="Times New Roman" w:hAnsi="Times New Roman" w:cs="Times New Roman"/>
        </w:rPr>
        <w:t>Todas as informações prestadas são de exclusiva responsabilidade do requerente ou de seus responsáveis, cabendo a estes responder civil ou criminalmente, por informações, reconhecidamente, fraudulentas.</w:t>
      </w: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Parágrafo único: </w:t>
      </w:r>
      <w:r>
        <w:rPr>
          <w:rFonts w:ascii="Times New Roman" w:hAnsi="Times New Roman" w:cs="Times New Roman"/>
        </w:rPr>
        <w:t>Também responderão civil e criminalmente, os profissionais de saúde que reconhecidamente emitirem laudo que não espelhe a verdade, no único sentido de favorecer pessoas não aptas a receber o benefício, ou vice-versa, prejudicando pessoas aptas a recebê-lo.</w:t>
      </w: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Art. 13. </w:t>
      </w:r>
      <w:r>
        <w:rPr>
          <w:rFonts w:ascii="Times New Roman" w:hAnsi="Times New Roman" w:cs="Times New Roman"/>
        </w:rPr>
        <w:t>Os deficientes portadores do Passe Livre deverão recadastrar-se no prazo de até 90 (noventa) dias, contados da data de publicação da presente lei.</w:t>
      </w:r>
      <w:r>
        <w:rPr>
          <w:rFonts w:ascii="Times New Roman" w:hAnsi="Times New Roman" w:cs="Times New Roman"/>
        </w:rPr>
        <w:tab/>
      </w: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Parágrafo único: </w:t>
      </w:r>
      <w:r>
        <w:rPr>
          <w:rFonts w:ascii="Times New Roman" w:hAnsi="Times New Roman" w:cs="Times New Roman"/>
        </w:rPr>
        <w:t xml:space="preserve">As Empresas Concessionárias deverão afixar cartazes em seus veículos alertando sobre o recadastramento. </w:t>
      </w: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Art. 14. </w:t>
      </w:r>
      <w:r>
        <w:rPr>
          <w:rFonts w:ascii="Times New Roman" w:hAnsi="Times New Roman" w:cs="Times New Roman"/>
        </w:rPr>
        <w:t>Os casos omissos ou especiais serão analisados em conjunto pela Secretaria Municipal de Desenvolvimento Social e pela Empresa Concessionária de Transporte Coletivo Urbano.</w:t>
      </w: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Art. 15. </w:t>
      </w:r>
      <w:r>
        <w:rPr>
          <w:rFonts w:ascii="Times New Roman" w:hAnsi="Times New Roman" w:cs="Times New Roman"/>
        </w:rPr>
        <w:t>Caberá à Secretaria Municipal de Desenvolvimento Social exercer o controle e a fiscalização do cumprimento das normas desta Lei.</w:t>
      </w: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 w:val="0"/>
        </w:rPr>
        <w:t xml:space="preserve">Art. 16. </w:t>
      </w:r>
      <w:r>
        <w:rPr>
          <w:rFonts w:ascii="Times New Roman" w:hAnsi="Times New Roman" w:cs="Times New Roman"/>
        </w:rPr>
        <w:t>Esta Lei entrará em vigor na data de sua publicação.</w:t>
      </w: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 w:val="0"/>
        </w:rPr>
        <w:t xml:space="preserve">Art. 17. </w:t>
      </w:r>
      <w:r>
        <w:rPr>
          <w:rFonts w:ascii="Times New Roman" w:hAnsi="Times New Roman" w:cs="Times New Roman"/>
        </w:rPr>
        <w:t>Revogam-se as disposições em contrário, especialmente as Leis nº 2967, de 20/05/98 e 3094, de 17/09/99.</w:t>
      </w: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Gabinete do Prefeito em Formiga, 13 de abril de 2006.</w:t>
      </w: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ind w:left="0"/>
        <w:jc w:val="center"/>
        <w:rPr>
          <w:rFonts w:ascii="Times New Roman" w:hAnsi="Times New Roman" w:cs="Times New Roman"/>
          <w:b/>
          <w:bCs w:val="0"/>
          <w:i/>
          <w:iCs/>
        </w:rPr>
      </w:pPr>
    </w:p>
    <w:p w:rsidR="004470CD" w:rsidRDefault="004470CD" w:rsidP="004470CD">
      <w:pPr>
        <w:pStyle w:val="Recuodecorpodetexto"/>
        <w:ind w:left="0"/>
        <w:jc w:val="center"/>
        <w:rPr>
          <w:rFonts w:ascii="Times New Roman" w:hAnsi="Times New Roman" w:cs="Times New Roman"/>
          <w:b/>
          <w:bCs w:val="0"/>
          <w:i/>
          <w:iCs/>
        </w:rPr>
      </w:pPr>
    </w:p>
    <w:p w:rsidR="004470CD" w:rsidRDefault="004470CD" w:rsidP="004470CD">
      <w:pPr>
        <w:pStyle w:val="Recuodecorpodetexto"/>
        <w:ind w:left="0"/>
        <w:jc w:val="center"/>
        <w:rPr>
          <w:rFonts w:ascii="Times New Roman" w:hAnsi="Times New Roman" w:cs="Times New Roman"/>
          <w:b/>
          <w:bCs w:val="0"/>
          <w:i/>
          <w:iCs/>
        </w:rPr>
      </w:pPr>
      <w:r>
        <w:rPr>
          <w:rFonts w:ascii="Times New Roman" w:hAnsi="Times New Roman" w:cs="Times New Roman"/>
          <w:b/>
          <w:bCs w:val="0"/>
          <w:i/>
          <w:iCs/>
        </w:rPr>
        <w:t>ALUÍSIO VELOSO DA CUNHA</w:t>
      </w:r>
    </w:p>
    <w:p w:rsidR="004470CD" w:rsidRDefault="004470CD" w:rsidP="004470CD">
      <w:pPr>
        <w:pStyle w:val="Recuodecorpodetex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Prefeito Municipal</w:t>
      </w:r>
    </w:p>
    <w:p w:rsidR="004470CD" w:rsidRDefault="004470CD" w:rsidP="004470CD">
      <w:pPr>
        <w:pStyle w:val="Recuodecorpodetexto"/>
        <w:ind w:left="0"/>
        <w:jc w:val="center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ind w:left="0"/>
        <w:jc w:val="center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ind w:left="0"/>
        <w:jc w:val="center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ind w:left="0"/>
        <w:jc w:val="center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ind w:left="0"/>
        <w:jc w:val="center"/>
        <w:rPr>
          <w:rFonts w:ascii="Times New Roman" w:hAnsi="Times New Roman" w:cs="Times New Roman"/>
        </w:rPr>
      </w:pPr>
    </w:p>
    <w:p w:rsidR="004470CD" w:rsidRDefault="004470CD" w:rsidP="004470CD">
      <w:pPr>
        <w:pStyle w:val="Recuodecorpodetexto"/>
        <w:ind w:left="0"/>
        <w:jc w:val="center"/>
        <w:rPr>
          <w:rFonts w:ascii="Times New Roman" w:hAnsi="Times New Roman" w:cs="Times New Roman"/>
          <w:b/>
          <w:bCs w:val="0"/>
          <w:i/>
          <w:iCs/>
        </w:rPr>
      </w:pPr>
      <w:r>
        <w:rPr>
          <w:rFonts w:ascii="Times New Roman" w:hAnsi="Times New Roman" w:cs="Times New Roman"/>
          <w:b/>
          <w:bCs w:val="0"/>
          <w:i/>
          <w:iCs/>
        </w:rPr>
        <w:t>JOSÉ JAMIR CHAVES</w:t>
      </w:r>
    </w:p>
    <w:p w:rsidR="0030374B" w:rsidRDefault="004470CD" w:rsidP="004470CD">
      <w:pPr>
        <w:pStyle w:val="Recuodecorpodetex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Oficial de Gabinete</w:t>
      </w:r>
    </w:p>
    <w:p w:rsidR="00B27524" w:rsidRDefault="00B27524" w:rsidP="004470CD">
      <w:pPr>
        <w:pStyle w:val="Recuodecorpodetexto"/>
        <w:ind w:left="0"/>
        <w:jc w:val="center"/>
        <w:rPr>
          <w:rFonts w:ascii="Times New Roman" w:hAnsi="Times New Roman" w:cs="Times New Roman"/>
        </w:rPr>
      </w:pPr>
    </w:p>
    <w:p w:rsidR="00B27524" w:rsidRDefault="00B27524" w:rsidP="00B27524">
      <w:pPr>
        <w:rPr>
          <w:b/>
        </w:rPr>
      </w:pPr>
    </w:p>
    <w:p w:rsidR="00B27524" w:rsidRDefault="00B27524" w:rsidP="00B27524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szCs w:val="26"/>
        </w:rPr>
        <w:t xml:space="preserve">ANEXO ÚNICO À LEI </w:t>
      </w:r>
      <w:r>
        <w:rPr>
          <w:b/>
          <w:bCs/>
          <w:i/>
          <w:iCs/>
        </w:rPr>
        <w:t>Nº 3789, DE 13 DE ABRIL DE 2006.</w:t>
      </w:r>
    </w:p>
    <w:p w:rsidR="00B27524" w:rsidRDefault="00B27524" w:rsidP="00B27524">
      <w:pPr>
        <w:jc w:val="center"/>
        <w:rPr>
          <w:b/>
          <w:bCs/>
          <w:i/>
          <w:iCs/>
          <w:szCs w:val="26"/>
        </w:rPr>
      </w:pPr>
    </w:p>
    <w:p w:rsidR="00B27524" w:rsidRDefault="00B27524" w:rsidP="00B27524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PREFEITURA MUNICIPAL DE FORMIGA</w:t>
      </w:r>
    </w:p>
    <w:p w:rsidR="00B27524" w:rsidRDefault="00B27524" w:rsidP="00B27524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Secretaria Municipal de Desenvolvimento Social</w:t>
      </w:r>
    </w:p>
    <w:p w:rsidR="00B27524" w:rsidRDefault="00B27524" w:rsidP="00B27524">
      <w:pPr>
        <w:jc w:val="center"/>
        <w:rPr>
          <w:b/>
          <w:bCs/>
          <w:szCs w:val="26"/>
        </w:rPr>
      </w:pPr>
    </w:p>
    <w:p w:rsidR="00B27524" w:rsidRDefault="00B27524" w:rsidP="00B27524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CONCESSÃO DE PASSE LIVRE</w:t>
      </w:r>
    </w:p>
    <w:p w:rsidR="00B27524" w:rsidRDefault="00B27524" w:rsidP="00B27524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ATESTADO MÉDICO</w:t>
      </w:r>
    </w:p>
    <w:p w:rsidR="00B27524" w:rsidRDefault="00B27524" w:rsidP="00B275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637"/>
        <w:gridCol w:w="551"/>
        <w:gridCol w:w="785"/>
        <w:gridCol w:w="5721"/>
      </w:tblGrid>
      <w:tr w:rsidR="00B27524" w:rsidTr="00A55C2B">
        <w:tblPrEx>
          <w:tblCellMar>
            <w:top w:w="0" w:type="dxa"/>
            <w:bottom w:w="0" w:type="dxa"/>
          </w:tblCellMar>
        </w:tblPrEx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7524" w:rsidRDefault="00B27524" w:rsidP="00A55C2B">
            <w:r>
              <w:t>Requerente:</w:t>
            </w:r>
          </w:p>
        </w:tc>
        <w:tc>
          <w:tcPr>
            <w:tcW w:w="77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7524" w:rsidRDefault="00B27524" w:rsidP="00A55C2B"/>
        </w:tc>
      </w:tr>
      <w:tr w:rsidR="00B27524" w:rsidTr="00A55C2B">
        <w:tblPrEx>
          <w:tblCellMar>
            <w:top w:w="0" w:type="dxa"/>
            <w:bottom w:w="0" w:type="dxa"/>
          </w:tblCellMar>
        </w:tblPrEx>
        <w:trPr>
          <w:cantSplit/>
          <w:trHeight w:val="177"/>
        </w:trPr>
        <w:tc>
          <w:tcPr>
            <w:tcW w:w="92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7524" w:rsidRDefault="00B27524" w:rsidP="00A55C2B"/>
        </w:tc>
      </w:tr>
      <w:tr w:rsidR="00B27524" w:rsidTr="00A55C2B">
        <w:tblPrEx>
          <w:tblCellMar>
            <w:top w:w="0" w:type="dxa"/>
            <w:bottom w:w="0" w:type="dxa"/>
          </w:tblCellMar>
        </w:tblPrEx>
        <w:tc>
          <w:tcPr>
            <w:tcW w:w="2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7524" w:rsidRDefault="00B27524" w:rsidP="00A55C2B">
            <w:r>
              <w:t>Local do Exame:</w:t>
            </w:r>
          </w:p>
        </w:tc>
        <w:tc>
          <w:tcPr>
            <w:tcW w:w="7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7524" w:rsidRDefault="00B27524" w:rsidP="00A55C2B"/>
        </w:tc>
      </w:tr>
      <w:tr w:rsidR="00B27524" w:rsidTr="00A55C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7524" w:rsidRDefault="00B27524" w:rsidP="00A55C2B"/>
        </w:tc>
      </w:tr>
      <w:tr w:rsidR="00B27524" w:rsidTr="00A55C2B">
        <w:tblPrEx>
          <w:tblCellMar>
            <w:top w:w="0" w:type="dxa"/>
            <w:bottom w:w="0" w:type="dxa"/>
          </w:tblCellMar>
        </w:tblPrEx>
        <w:trPr>
          <w:gridAfter w:val="1"/>
          <w:wAfter w:w="6307" w:type="dxa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27524" w:rsidRDefault="00B27524" w:rsidP="00A55C2B">
            <w:r>
              <w:t>Data: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524" w:rsidRDefault="00B27524" w:rsidP="00A55C2B"/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4" w:rsidRDefault="00B27524" w:rsidP="00A55C2B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7524" w:rsidRDefault="00B27524" w:rsidP="00A55C2B"/>
        </w:tc>
      </w:tr>
    </w:tbl>
    <w:p w:rsidR="00B27524" w:rsidRDefault="00B27524" w:rsidP="00B27524">
      <w:pPr>
        <w:spacing w:after="160" w:line="360" w:lineRule="exact"/>
        <w:ind w:firstLine="1701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Atestamos, para a finalidade de concessão de gratuidade no transporte interestadual coletivo de passageiros, que o requerente acima qualificado e que se identificou, possui a deficiência permanente abaixo assinalada. </w:t>
      </w:r>
      <w:r>
        <w:rPr>
          <w:b/>
          <w:snapToGrid w:val="0"/>
          <w:color w:val="000000"/>
        </w:rPr>
        <w:t>(</w:t>
      </w:r>
      <w:proofErr w:type="gramStart"/>
      <w:r>
        <w:rPr>
          <w:b/>
          <w:snapToGrid w:val="0"/>
          <w:color w:val="000000"/>
        </w:rPr>
        <w:t>vide</w:t>
      </w:r>
      <w:proofErr w:type="gramEnd"/>
      <w:r>
        <w:rPr>
          <w:b/>
          <w:snapToGrid w:val="0"/>
          <w:color w:val="000000"/>
        </w:rPr>
        <w:t xml:space="preserve"> definições no verso)</w:t>
      </w:r>
      <w:r>
        <w:rPr>
          <w:snapToGrid w:val="0"/>
          <w:color w:val="0000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567"/>
        <w:gridCol w:w="426"/>
        <w:gridCol w:w="4819"/>
        <w:gridCol w:w="495"/>
      </w:tblGrid>
      <w:tr w:rsidR="00B27524" w:rsidTr="00A55C2B">
        <w:tblPrEx>
          <w:tblCellMar>
            <w:top w:w="0" w:type="dxa"/>
            <w:bottom w:w="0" w:type="dxa"/>
          </w:tblCellMar>
        </w:tblPrEx>
        <w:tc>
          <w:tcPr>
            <w:tcW w:w="3472" w:type="dxa"/>
            <w:gridSpan w:val="2"/>
            <w:shd w:val="clear" w:color="auto" w:fill="E0E0E0"/>
          </w:tcPr>
          <w:p w:rsidR="00B27524" w:rsidRDefault="00B27524" w:rsidP="00A55C2B">
            <w:pPr>
              <w:tabs>
                <w:tab w:val="left" w:pos="9106"/>
              </w:tabs>
              <w:spacing w:after="160" w:line="360" w:lineRule="exact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</w:rPr>
              <w:t>Tipo de Deficiência</w:t>
            </w:r>
          </w:p>
        </w:tc>
        <w:tc>
          <w:tcPr>
            <w:tcW w:w="5740" w:type="dxa"/>
            <w:gridSpan w:val="3"/>
            <w:shd w:val="clear" w:color="auto" w:fill="E0E0E0"/>
          </w:tcPr>
          <w:p w:rsidR="00B27524" w:rsidRDefault="00B27524" w:rsidP="00A55C2B">
            <w:pPr>
              <w:tabs>
                <w:tab w:val="left" w:pos="9106"/>
              </w:tabs>
              <w:spacing w:after="160" w:line="360" w:lineRule="exact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</w:rPr>
              <w:t>Código Internacional de Doenças</w:t>
            </w:r>
          </w:p>
        </w:tc>
      </w:tr>
      <w:tr w:rsidR="00B27524" w:rsidTr="00A55C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right w:val="double" w:sz="4" w:space="0" w:color="auto"/>
            </w:tcBorders>
            <w:vAlign w:val="center"/>
          </w:tcPr>
          <w:p w:rsidR="00B27524" w:rsidRDefault="00B27524" w:rsidP="00A55C2B">
            <w:pPr>
              <w:tabs>
                <w:tab w:val="left" w:pos="9106"/>
              </w:tabs>
              <w:spacing w:line="360" w:lineRule="exact"/>
              <w:jc w:val="both"/>
              <w:rPr>
                <w:snapToGrid w:val="0"/>
                <w:color w:val="000000"/>
              </w:rPr>
            </w:pPr>
            <w:r>
              <w:t>Deficiência física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524" w:rsidRDefault="00B27524" w:rsidP="00A55C2B">
            <w:pPr>
              <w:tabs>
                <w:tab w:val="left" w:pos="9106"/>
              </w:tabs>
              <w:spacing w:line="360" w:lineRule="exact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5740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B27524" w:rsidRDefault="00B27524" w:rsidP="00A55C2B">
            <w:pPr>
              <w:pStyle w:val="Ttulo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CID-10:</w:t>
            </w:r>
          </w:p>
          <w:p w:rsidR="00B27524" w:rsidRDefault="00B27524" w:rsidP="00A55C2B">
            <w:pPr>
              <w:jc w:val="center"/>
            </w:pPr>
            <w:r>
              <w:t>(Preencher com tantos códigos quantos sejam necessários)</w:t>
            </w:r>
          </w:p>
          <w:p w:rsidR="00B27524" w:rsidRDefault="00B27524" w:rsidP="00A55C2B">
            <w:pPr>
              <w:tabs>
                <w:tab w:val="left" w:pos="9106"/>
              </w:tabs>
              <w:spacing w:line="360" w:lineRule="exact"/>
              <w:jc w:val="center"/>
              <w:rPr>
                <w:snapToGrid w:val="0"/>
                <w:color w:val="000000"/>
              </w:rPr>
            </w:pPr>
          </w:p>
        </w:tc>
      </w:tr>
      <w:tr w:rsidR="00B27524" w:rsidTr="00A55C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right w:val="double" w:sz="4" w:space="0" w:color="auto"/>
            </w:tcBorders>
            <w:vAlign w:val="center"/>
          </w:tcPr>
          <w:p w:rsidR="00B27524" w:rsidRDefault="00B27524" w:rsidP="00A55C2B">
            <w:pPr>
              <w:tabs>
                <w:tab w:val="left" w:pos="9106"/>
              </w:tabs>
              <w:spacing w:line="360" w:lineRule="exact"/>
              <w:jc w:val="both"/>
              <w:rPr>
                <w:snapToGrid w:val="0"/>
                <w:color w:val="000000"/>
              </w:rPr>
            </w:pPr>
            <w:r>
              <w:t>Deficiência auditiva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524" w:rsidRDefault="00B27524" w:rsidP="00A55C2B">
            <w:pPr>
              <w:tabs>
                <w:tab w:val="left" w:pos="9106"/>
              </w:tabs>
              <w:spacing w:line="360" w:lineRule="exact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5740" w:type="dxa"/>
            <w:gridSpan w:val="3"/>
            <w:vMerge/>
            <w:tcBorders>
              <w:left w:val="double" w:sz="4" w:space="0" w:color="auto"/>
            </w:tcBorders>
          </w:tcPr>
          <w:p w:rsidR="00B27524" w:rsidRDefault="00B27524" w:rsidP="00A55C2B">
            <w:pPr>
              <w:tabs>
                <w:tab w:val="left" w:pos="9106"/>
              </w:tabs>
              <w:spacing w:line="360" w:lineRule="exact"/>
              <w:jc w:val="both"/>
              <w:rPr>
                <w:snapToGrid w:val="0"/>
                <w:color w:val="000000"/>
              </w:rPr>
            </w:pPr>
          </w:p>
        </w:tc>
      </w:tr>
      <w:tr w:rsidR="00B27524" w:rsidTr="00A55C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right w:val="double" w:sz="4" w:space="0" w:color="auto"/>
            </w:tcBorders>
            <w:vAlign w:val="center"/>
          </w:tcPr>
          <w:p w:rsidR="00B27524" w:rsidRDefault="00B27524" w:rsidP="00A55C2B">
            <w:pPr>
              <w:tabs>
                <w:tab w:val="left" w:pos="9106"/>
              </w:tabs>
              <w:spacing w:line="360" w:lineRule="exact"/>
              <w:jc w:val="both"/>
              <w:rPr>
                <w:snapToGrid w:val="0"/>
                <w:color w:val="000000"/>
              </w:rPr>
            </w:pPr>
            <w:r>
              <w:t>Deficiência visual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524" w:rsidRDefault="00B27524" w:rsidP="00A55C2B">
            <w:pPr>
              <w:tabs>
                <w:tab w:val="left" w:pos="9106"/>
              </w:tabs>
              <w:spacing w:line="360" w:lineRule="exact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5740" w:type="dxa"/>
            <w:gridSpan w:val="3"/>
            <w:vMerge/>
            <w:tcBorders>
              <w:left w:val="double" w:sz="4" w:space="0" w:color="auto"/>
            </w:tcBorders>
          </w:tcPr>
          <w:p w:rsidR="00B27524" w:rsidRDefault="00B27524" w:rsidP="00A55C2B">
            <w:pPr>
              <w:tabs>
                <w:tab w:val="left" w:pos="9106"/>
              </w:tabs>
              <w:spacing w:line="360" w:lineRule="exact"/>
              <w:jc w:val="both"/>
              <w:rPr>
                <w:snapToGrid w:val="0"/>
                <w:color w:val="000000"/>
              </w:rPr>
            </w:pPr>
          </w:p>
        </w:tc>
      </w:tr>
      <w:tr w:rsidR="00B27524" w:rsidTr="00A55C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right w:val="double" w:sz="4" w:space="0" w:color="auto"/>
            </w:tcBorders>
            <w:vAlign w:val="center"/>
          </w:tcPr>
          <w:p w:rsidR="00B27524" w:rsidRDefault="00B27524" w:rsidP="00A55C2B">
            <w:pPr>
              <w:tabs>
                <w:tab w:val="left" w:pos="9106"/>
              </w:tabs>
              <w:spacing w:line="360" w:lineRule="exact"/>
              <w:jc w:val="both"/>
              <w:rPr>
                <w:snapToGrid w:val="0"/>
                <w:color w:val="000000"/>
              </w:rPr>
            </w:pPr>
            <w:r>
              <w:t>Deficiência mental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524" w:rsidRDefault="00B27524" w:rsidP="00A55C2B">
            <w:pPr>
              <w:tabs>
                <w:tab w:val="left" w:pos="9106"/>
              </w:tabs>
              <w:spacing w:line="360" w:lineRule="exact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5740" w:type="dxa"/>
            <w:gridSpan w:val="3"/>
            <w:vMerge/>
            <w:tcBorders>
              <w:left w:val="double" w:sz="4" w:space="0" w:color="auto"/>
            </w:tcBorders>
          </w:tcPr>
          <w:p w:rsidR="00B27524" w:rsidRDefault="00B27524" w:rsidP="00A55C2B">
            <w:pPr>
              <w:tabs>
                <w:tab w:val="left" w:pos="9106"/>
              </w:tabs>
              <w:spacing w:line="360" w:lineRule="exact"/>
              <w:jc w:val="both"/>
              <w:rPr>
                <w:snapToGrid w:val="0"/>
                <w:color w:val="000000"/>
              </w:rPr>
            </w:pPr>
          </w:p>
        </w:tc>
      </w:tr>
      <w:tr w:rsidR="00B27524" w:rsidTr="00A55C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right w:val="double" w:sz="4" w:space="0" w:color="auto"/>
            </w:tcBorders>
            <w:vAlign w:val="center"/>
          </w:tcPr>
          <w:p w:rsidR="00B27524" w:rsidRDefault="00B27524" w:rsidP="00A55C2B">
            <w:pPr>
              <w:tabs>
                <w:tab w:val="left" w:pos="9106"/>
              </w:tabs>
              <w:spacing w:line="360" w:lineRule="exact"/>
              <w:jc w:val="both"/>
              <w:rPr>
                <w:snapToGrid w:val="0"/>
                <w:color w:val="000000"/>
              </w:rPr>
            </w:pPr>
            <w:r>
              <w:t>Deficiência renal crônica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524" w:rsidRDefault="00B27524" w:rsidP="00A55C2B">
            <w:pPr>
              <w:tabs>
                <w:tab w:val="left" w:pos="9106"/>
              </w:tabs>
              <w:spacing w:line="360" w:lineRule="exact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5740" w:type="dxa"/>
            <w:gridSpan w:val="3"/>
            <w:vMerge/>
            <w:tcBorders>
              <w:left w:val="double" w:sz="4" w:space="0" w:color="auto"/>
              <w:bottom w:val="nil"/>
            </w:tcBorders>
          </w:tcPr>
          <w:p w:rsidR="00B27524" w:rsidRDefault="00B27524" w:rsidP="00A55C2B">
            <w:pPr>
              <w:tabs>
                <w:tab w:val="left" w:pos="9106"/>
              </w:tabs>
              <w:spacing w:line="360" w:lineRule="exact"/>
              <w:jc w:val="both"/>
              <w:rPr>
                <w:snapToGrid w:val="0"/>
                <w:color w:val="000000"/>
              </w:rPr>
            </w:pPr>
          </w:p>
        </w:tc>
      </w:tr>
      <w:tr w:rsidR="00B27524" w:rsidTr="00A55C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right w:val="double" w:sz="4" w:space="0" w:color="auto"/>
            </w:tcBorders>
            <w:vAlign w:val="center"/>
          </w:tcPr>
          <w:p w:rsidR="00B27524" w:rsidRDefault="00B27524" w:rsidP="00A55C2B">
            <w:pPr>
              <w:tabs>
                <w:tab w:val="left" w:pos="9106"/>
              </w:tabs>
              <w:spacing w:line="360" w:lineRule="exact"/>
              <w:jc w:val="both"/>
              <w:rPr>
                <w:snapToGrid w:val="0"/>
                <w:color w:val="000000"/>
              </w:rPr>
            </w:pPr>
            <w:proofErr w:type="spellStart"/>
            <w:r>
              <w:t>Ostomizado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524" w:rsidRDefault="00B27524" w:rsidP="00A55C2B">
            <w:pPr>
              <w:tabs>
                <w:tab w:val="left" w:pos="9106"/>
              </w:tabs>
              <w:spacing w:line="360" w:lineRule="exact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B27524" w:rsidRDefault="00B27524" w:rsidP="00A55C2B">
            <w:pPr>
              <w:tabs>
                <w:tab w:val="left" w:pos="9106"/>
              </w:tabs>
              <w:spacing w:line="360" w:lineRule="exact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7524" w:rsidRDefault="00B27524" w:rsidP="00A55C2B">
            <w:pPr>
              <w:tabs>
                <w:tab w:val="left" w:pos="9106"/>
              </w:tabs>
              <w:spacing w:line="360" w:lineRule="exact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524" w:rsidRDefault="00B27524" w:rsidP="00A55C2B">
            <w:pPr>
              <w:tabs>
                <w:tab w:val="left" w:pos="9106"/>
              </w:tabs>
              <w:spacing w:line="360" w:lineRule="exact"/>
              <w:jc w:val="both"/>
              <w:rPr>
                <w:snapToGrid w:val="0"/>
                <w:color w:val="000000"/>
              </w:rPr>
            </w:pPr>
          </w:p>
        </w:tc>
      </w:tr>
    </w:tbl>
    <w:p w:rsidR="00B27524" w:rsidRDefault="00B27524" w:rsidP="00B27524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7"/>
        <w:gridCol w:w="781"/>
        <w:gridCol w:w="797"/>
        <w:gridCol w:w="141"/>
        <w:gridCol w:w="19"/>
        <w:gridCol w:w="690"/>
        <w:gridCol w:w="709"/>
        <w:gridCol w:w="142"/>
        <w:gridCol w:w="425"/>
        <w:gridCol w:w="425"/>
        <w:gridCol w:w="2126"/>
      </w:tblGrid>
      <w:tr w:rsidR="00B27524" w:rsidTr="00A55C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7" w:type="dxa"/>
          </w:tcPr>
          <w:p w:rsidR="00B27524" w:rsidRDefault="00B27524" w:rsidP="00A55C2B">
            <w:pPr>
              <w:jc w:val="right"/>
            </w:pPr>
            <w:r>
              <w:rPr>
                <w:snapToGrid w:val="0"/>
                <w:color w:val="000000"/>
              </w:rPr>
              <w:t xml:space="preserve">Limiar auditivo </w:t>
            </w:r>
            <w:r>
              <w:rPr>
                <w:b/>
                <w:bCs/>
                <w:snapToGrid w:val="0"/>
                <w:color w:val="000000"/>
              </w:rPr>
              <w:t>OD: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B27524" w:rsidRDefault="00B27524" w:rsidP="00A55C2B">
            <w:pPr>
              <w:rPr>
                <w:b/>
                <w:bCs/>
              </w:rPr>
            </w:pPr>
          </w:p>
        </w:tc>
        <w:tc>
          <w:tcPr>
            <w:tcW w:w="938" w:type="dxa"/>
            <w:gridSpan w:val="2"/>
          </w:tcPr>
          <w:p w:rsidR="00B27524" w:rsidRDefault="00B27524" w:rsidP="00A55C2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napToGrid w:val="0"/>
                <w:color w:val="000000"/>
                <w:lang w:val="en-US"/>
              </w:rPr>
              <w:t>dB</w:t>
            </w:r>
          </w:p>
        </w:tc>
        <w:tc>
          <w:tcPr>
            <w:tcW w:w="709" w:type="dxa"/>
            <w:gridSpan w:val="2"/>
          </w:tcPr>
          <w:p w:rsidR="00B27524" w:rsidRDefault="00B27524" w:rsidP="00A55C2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OE: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7524" w:rsidRDefault="00B27524" w:rsidP="00A55C2B">
            <w:pPr>
              <w:rPr>
                <w:b/>
                <w:bCs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B27524" w:rsidRDefault="00B27524" w:rsidP="00A55C2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dB</w:t>
            </w:r>
          </w:p>
        </w:tc>
        <w:tc>
          <w:tcPr>
            <w:tcW w:w="2551" w:type="dxa"/>
            <w:gridSpan w:val="2"/>
          </w:tcPr>
          <w:p w:rsidR="00B27524" w:rsidRDefault="00B27524" w:rsidP="00A55C2B">
            <w:pPr>
              <w:rPr>
                <w:lang w:val="en-US"/>
              </w:rPr>
            </w:pPr>
          </w:p>
        </w:tc>
      </w:tr>
      <w:tr w:rsidR="00B27524" w:rsidTr="00A55C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42" w:type="dxa"/>
            <w:gridSpan w:val="11"/>
          </w:tcPr>
          <w:p w:rsidR="00B27524" w:rsidRDefault="00B27524" w:rsidP="00A55C2B">
            <w:pPr>
              <w:rPr>
                <w:lang w:val="en-US"/>
              </w:rPr>
            </w:pPr>
          </w:p>
        </w:tc>
      </w:tr>
      <w:tr w:rsidR="00B27524" w:rsidTr="00A55C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7" w:type="dxa"/>
          </w:tcPr>
          <w:p w:rsidR="00B27524" w:rsidRDefault="00B27524" w:rsidP="00A55C2B">
            <w:pPr>
              <w:jc w:val="right"/>
            </w:pPr>
            <w:r>
              <w:rPr>
                <w:snapToGrid w:val="0"/>
                <w:color w:val="000000"/>
              </w:rPr>
              <w:t xml:space="preserve">Acuidade visual </w:t>
            </w:r>
            <w:r>
              <w:rPr>
                <w:b/>
                <w:bCs/>
                <w:snapToGrid w:val="0"/>
                <w:color w:val="000000"/>
              </w:rPr>
              <w:t>OD:</w:t>
            </w:r>
          </w:p>
        </w:tc>
        <w:tc>
          <w:tcPr>
            <w:tcW w:w="781" w:type="dxa"/>
            <w:tcBorders>
              <w:bottom w:val="single" w:sz="4" w:space="0" w:color="auto"/>
              <w:right w:val="single" w:sz="4" w:space="0" w:color="auto"/>
            </w:tcBorders>
          </w:tcPr>
          <w:p w:rsidR="00B27524" w:rsidRDefault="00B27524" w:rsidP="00A55C2B">
            <w:pPr>
              <w:rPr>
                <w:b/>
                <w:bCs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</w:tcBorders>
          </w:tcPr>
          <w:p w:rsidR="00B27524" w:rsidRDefault="00B27524" w:rsidP="00A55C2B">
            <w:pPr>
              <w:rPr>
                <w:b/>
                <w:bCs/>
              </w:rPr>
            </w:pPr>
          </w:p>
        </w:tc>
        <w:tc>
          <w:tcPr>
            <w:tcW w:w="160" w:type="dxa"/>
            <w:gridSpan w:val="2"/>
          </w:tcPr>
          <w:p w:rsidR="00B27524" w:rsidRDefault="00B27524" w:rsidP="00A55C2B">
            <w:pPr>
              <w:rPr>
                <w:b/>
                <w:bCs/>
              </w:rPr>
            </w:pPr>
          </w:p>
        </w:tc>
        <w:tc>
          <w:tcPr>
            <w:tcW w:w="690" w:type="dxa"/>
          </w:tcPr>
          <w:p w:rsidR="00B27524" w:rsidRDefault="00B27524" w:rsidP="00A55C2B">
            <w:pPr>
              <w:rPr>
                <w:b/>
                <w:bCs/>
              </w:rPr>
            </w:pPr>
            <w:r>
              <w:rPr>
                <w:b/>
                <w:bCs/>
              </w:rPr>
              <w:t>OE: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27524" w:rsidRDefault="00B27524" w:rsidP="00A55C2B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27524" w:rsidRDefault="00B27524" w:rsidP="00A55C2B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B27524" w:rsidRDefault="00B27524" w:rsidP="00A55C2B">
            <w:r>
              <w:t>Ou</w:t>
            </w:r>
          </w:p>
        </w:tc>
      </w:tr>
      <w:tr w:rsidR="00B27524" w:rsidTr="00A55C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42" w:type="dxa"/>
            <w:gridSpan w:val="11"/>
          </w:tcPr>
          <w:p w:rsidR="00B27524" w:rsidRDefault="00B27524" w:rsidP="00A55C2B"/>
        </w:tc>
      </w:tr>
      <w:tr w:rsidR="00B27524" w:rsidTr="00A55C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7" w:type="dxa"/>
          </w:tcPr>
          <w:p w:rsidR="00B27524" w:rsidRDefault="00B27524" w:rsidP="00A55C2B">
            <w:pPr>
              <w:jc w:val="right"/>
            </w:pPr>
            <w:r>
              <w:rPr>
                <w:snapToGrid w:val="0"/>
                <w:color w:val="000000"/>
              </w:rPr>
              <w:t xml:space="preserve">Campo visual </w:t>
            </w:r>
            <w:r>
              <w:rPr>
                <w:b/>
                <w:bCs/>
                <w:snapToGrid w:val="0"/>
                <w:color w:val="000000"/>
              </w:rPr>
              <w:t>OD: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B27524" w:rsidRDefault="00B27524" w:rsidP="00A55C2B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º</w:t>
            </w:r>
          </w:p>
        </w:tc>
        <w:tc>
          <w:tcPr>
            <w:tcW w:w="938" w:type="dxa"/>
            <w:gridSpan w:val="2"/>
          </w:tcPr>
          <w:p w:rsidR="00B27524" w:rsidRDefault="00B27524" w:rsidP="00A55C2B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</w:tcPr>
          <w:p w:rsidR="00B27524" w:rsidRDefault="00B27524" w:rsidP="00A55C2B">
            <w:pPr>
              <w:rPr>
                <w:b/>
                <w:bCs/>
              </w:rPr>
            </w:pPr>
            <w:r>
              <w:rPr>
                <w:b/>
                <w:bCs/>
                <w:snapToGrid w:val="0"/>
                <w:color w:val="000000"/>
              </w:rPr>
              <w:t>OE: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7524" w:rsidRDefault="00B27524" w:rsidP="00A55C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º</w:t>
            </w:r>
          </w:p>
        </w:tc>
        <w:tc>
          <w:tcPr>
            <w:tcW w:w="3118" w:type="dxa"/>
            <w:gridSpan w:val="4"/>
          </w:tcPr>
          <w:p w:rsidR="00B27524" w:rsidRDefault="00B27524" w:rsidP="00A55C2B"/>
        </w:tc>
      </w:tr>
    </w:tbl>
    <w:p w:rsidR="00B27524" w:rsidRDefault="00B27524" w:rsidP="00B275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397"/>
        <w:gridCol w:w="779"/>
        <w:gridCol w:w="386"/>
        <w:gridCol w:w="748"/>
        <w:gridCol w:w="400"/>
        <w:gridCol w:w="734"/>
        <w:gridCol w:w="397"/>
        <w:gridCol w:w="705"/>
        <w:gridCol w:w="397"/>
        <w:gridCol w:w="705"/>
        <w:gridCol w:w="400"/>
        <w:gridCol w:w="609"/>
        <w:gridCol w:w="397"/>
        <w:gridCol w:w="796"/>
        <w:gridCol w:w="443"/>
      </w:tblGrid>
      <w:tr w:rsidR="00B27524" w:rsidTr="00A55C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B27524" w:rsidRDefault="00B27524" w:rsidP="00A55C2B">
            <w:pPr>
              <w:tabs>
                <w:tab w:val="left" w:pos="4541"/>
                <w:tab w:val="left" w:pos="4860"/>
                <w:tab w:val="left" w:pos="5940"/>
                <w:tab w:val="left" w:pos="6247"/>
                <w:tab w:val="left" w:pos="7646"/>
                <w:tab w:val="left" w:pos="8100"/>
                <w:tab w:val="left" w:pos="9106"/>
              </w:tabs>
              <w:ind w:right="-3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Áreas de limitação conforme itens do Inciso IV do art. 1º</w:t>
            </w:r>
            <w:r>
              <w:rPr>
                <w:b/>
                <w:bCs/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(</w:t>
            </w:r>
            <w:r>
              <w:rPr>
                <w:b/>
                <w:bCs/>
                <w:snapToGrid w:val="0"/>
                <w:color w:val="000000"/>
              </w:rPr>
              <w:t>vide verso</w:t>
            </w:r>
            <w:r>
              <w:rPr>
                <w:snapToGrid w:val="0"/>
                <w:color w:val="000000"/>
              </w:rPr>
              <w:t>):</w:t>
            </w:r>
          </w:p>
        </w:tc>
      </w:tr>
      <w:tr w:rsidR="00B27524" w:rsidTr="00A55C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27524" w:rsidRDefault="00B27524" w:rsidP="00A55C2B">
            <w:pPr>
              <w:tabs>
                <w:tab w:val="left" w:pos="4541"/>
                <w:tab w:val="left" w:pos="4860"/>
                <w:tab w:val="left" w:pos="5940"/>
                <w:tab w:val="left" w:pos="6247"/>
                <w:tab w:val="left" w:pos="7646"/>
                <w:tab w:val="left" w:pos="8100"/>
                <w:tab w:val="left" w:pos="9106"/>
              </w:tabs>
              <w:ind w:right="-340"/>
              <w:rPr>
                <w:snapToGrid w:val="0"/>
                <w:color w:val="000000"/>
              </w:rPr>
            </w:pPr>
          </w:p>
        </w:tc>
      </w:tr>
      <w:tr w:rsidR="00B27524" w:rsidTr="00A55C2B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27524" w:rsidRDefault="00B27524" w:rsidP="00A55C2B">
            <w:pPr>
              <w:jc w:val="right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a</w:t>
            </w:r>
            <w:proofErr w:type="gramEnd"/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524" w:rsidRDefault="00B27524" w:rsidP="00A55C2B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7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27524" w:rsidRDefault="00B27524" w:rsidP="00A55C2B">
            <w:pPr>
              <w:tabs>
                <w:tab w:val="left" w:pos="1226"/>
                <w:tab w:val="left" w:pos="2208"/>
                <w:tab w:val="left" w:pos="2491"/>
                <w:tab w:val="left" w:pos="3473"/>
                <w:tab w:val="left" w:pos="4123"/>
                <w:tab w:val="left" w:pos="4541"/>
                <w:tab w:val="left" w:pos="4860"/>
                <w:tab w:val="left" w:pos="5940"/>
                <w:tab w:val="left" w:pos="6247"/>
                <w:tab w:val="left" w:pos="7646"/>
                <w:tab w:val="left" w:pos="8100"/>
                <w:tab w:val="left" w:pos="9106"/>
              </w:tabs>
              <w:jc w:val="right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b</w:t>
            </w:r>
            <w:proofErr w:type="gramEnd"/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524" w:rsidRDefault="00B27524" w:rsidP="00A55C2B">
            <w:pPr>
              <w:tabs>
                <w:tab w:val="left" w:pos="1226"/>
                <w:tab w:val="left" w:pos="2208"/>
                <w:tab w:val="left" w:pos="2491"/>
                <w:tab w:val="left" w:pos="3473"/>
                <w:tab w:val="left" w:pos="4123"/>
                <w:tab w:val="left" w:pos="4541"/>
                <w:tab w:val="left" w:pos="4860"/>
                <w:tab w:val="left" w:pos="5940"/>
                <w:tab w:val="left" w:pos="6247"/>
                <w:tab w:val="left" w:pos="7646"/>
                <w:tab w:val="left" w:pos="8100"/>
                <w:tab w:val="left" w:pos="9106"/>
              </w:tabs>
              <w:rPr>
                <w:snapToGrid w:val="0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27524" w:rsidRDefault="00B27524" w:rsidP="00A55C2B">
            <w:pPr>
              <w:tabs>
                <w:tab w:val="left" w:pos="1226"/>
                <w:tab w:val="left" w:pos="2208"/>
                <w:tab w:val="left" w:pos="2491"/>
                <w:tab w:val="left" w:pos="3473"/>
                <w:tab w:val="left" w:pos="4123"/>
                <w:tab w:val="left" w:pos="4541"/>
                <w:tab w:val="left" w:pos="4860"/>
                <w:tab w:val="left" w:pos="5940"/>
                <w:tab w:val="left" w:pos="6247"/>
                <w:tab w:val="left" w:pos="7646"/>
                <w:tab w:val="left" w:pos="8100"/>
                <w:tab w:val="left" w:pos="9106"/>
              </w:tabs>
              <w:jc w:val="right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c</w:t>
            </w:r>
            <w:proofErr w:type="gramEnd"/>
          </w:p>
        </w:tc>
        <w:tc>
          <w:tcPr>
            <w:tcW w:w="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524" w:rsidRDefault="00B27524" w:rsidP="00A55C2B">
            <w:pPr>
              <w:tabs>
                <w:tab w:val="left" w:pos="1226"/>
                <w:tab w:val="left" w:pos="2208"/>
                <w:tab w:val="left" w:pos="2491"/>
                <w:tab w:val="left" w:pos="3473"/>
                <w:tab w:val="left" w:pos="4123"/>
                <w:tab w:val="left" w:pos="4541"/>
                <w:tab w:val="left" w:pos="4860"/>
                <w:tab w:val="left" w:pos="5940"/>
                <w:tab w:val="left" w:pos="6247"/>
                <w:tab w:val="left" w:pos="7646"/>
                <w:tab w:val="left" w:pos="8100"/>
                <w:tab w:val="left" w:pos="9106"/>
              </w:tabs>
              <w:rPr>
                <w:snapToGrid w:val="0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27524" w:rsidRDefault="00B27524" w:rsidP="00A55C2B">
            <w:pPr>
              <w:tabs>
                <w:tab w:val="left" w:pos="1226"/>
                <w:tab w:val="left" w:pos="2208"/>
                <w:tab w:val="left" w:pos="2491"/>
                <w:tab w:val="left" w:pos="3473"/>
                <w:tab w:val="left" w:pos="4123"/>
                <w:tab w:val="left" w:pos="4541"/>
                <w:tab w:val="left" w:pos="4860"/>
                <w:tab w:val="left" w:pos="5940"/>
                <w:tab w:val="left" w:pos="6247"/>
                <w:tab w:val="left" w:pos="7646"/>
                <w:tab w:val="left" w:pos="8100"/>
                <w:tab w:val="left" w:pos="9106"/>
              </w:tabs>
              <w:jc w:val="right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d</w:t>
            </w:r>
            <w:proofErr w:type="gramEnd"/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524" w:rsidRDefault="00B27524" w:rsidP="00A55C2B">
            <w:pPr>
              <w:tabs>
                <w:tab w:val="left" w:pos="1226"/>
                <w:tab w:val="left" w:pos="2208"/>
                <w:tab w:val="left" w:pos="2491"/>
                <w:tab w:val="left" w:pos="3473"/>
                <w:tab w:val="left" w:pos="4123"/>
                <w:tab w:val="left" w:pos="4541"/>
                <w:tab w:val="left" w:pos="4860"/>
                <w:tab w:val="left" w:pos="5940"/>
                <w:tab w:val="left" w:pos="6247"/>
                <w:tab w:val="left" w:pos="7646"/>
                <w:tab w:val="left" w:pos="8100"/>
                <w:tab w:val="left" w:pos="9106"/>
              </w:tabs>
              <w:rPr>
                <w:snapToGrid w:val="0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27524" w:rsidRDefault="00B27524" w:rsidP="00A55C2B">
            <w:pPr>
              <w:tabs>
                <w:tab w:val="left" w:pos="1226"/>
                <w:tab w:val="left" w:pos="2208"/>
                <w:tab w:val="left" w:pos="2491"/>
                <w:tab w:val="left" w:pos="3473"/>
                <w:tab w:val="left" w:pos="4123"/>
                <w:tab w:val="left" w:pos="4541"/>
                <w:tab w:val="left" w:pos="4860"/>
                <w:tab w:val="left" w:pos="5940"/>
                <w:tab w:val="left" w:pos="6247"/>
                <w:tab w:val="left" w:pos="7646"/>
                <w:tab w:val="left" w:pos="8100"/>
                <w:tab w:val="left" w:pos="9106"/>
              </w:tabs>
              <w:jc w:val="right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e</w:t>
            </w:r>
            <w:proofErr w:type="gramEnd"/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524" w:rsidRDefault="00B27524" w:rsidP="00A55C2B">
            <w:pPr>
              <w:tabs>
                <w:tab w:val="left" w:pos="1226"/>
                <w:tab w:val="left" w:pos="2208"/>
                <w:tab w:val="left" w:pos="2491"/>
                <w:tab w:val="left" w:pos="3473"/>
                <w:tab w:val="left" w:pos="4123"/>
                <w:tab w:val="left" w:pos="4541"/>
                <w:tab w:val="left" w:pos="4860"/>
                <w:tab w:val="left" w:pos="5940"/>
                <w:tab w:val="left" w:pos="6247"/>
                <w:tab w:val="left" w:pos="7646"/>
                <w:tab w:val="left" w:pos="8100"/>
                <w:tab w:val="left" w:pos="9106"/>
              </w:tabs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27524" w:rsidRDefault="00B27524" w:rsidP="00A55C2B">
            <w:pPr>
              <w:tabs>
                <w:tab w:val="left" w:pos="3473"/>
                <w:tab w:val="left" w:pos="4123"/>
                <w:tab w:val="left" w:pos="4541"/>
                <w:tab w:val="left" w:pos="4860"/>
                <w:tab w:val="left" w:pos="5940"/>
                <w:tab w:val="left" w:pos="6247"/>
                <w:tab w:val="left" w:pos="7646"/>
                <w:tab w:val="left" w:pos="8100"/>
                <w:tab w:val="left" w:pos="9106"/>
              </w:tabs>
              <w:jc w:val="right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f</w:t>
            </w:r>
            <w:proofErr w:type="gramEnd"/>
          </w:p>
        </w:tc>
        <w:tc>
          <w:tcPr>
            <w:tcW w:w="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524" w:rsidRDefault="00B27524" w:rsidP="00A55C2B">
            <w:pPr>
              <w:tabs>
                <w:tab w:val="left" w:pos="1226"/>
                <w:tab w:val="left" w:pos="2208"/>
                <w:tab w:val="left" w:pos="2491"/>
                <w:tab w:val="left" w:pos="3473"/>
                <w:tab w:val="left" w:pos="4123"/>
                <w:tab w:val="left" w:pos="4541"/>
                <w:tab w:val="left" w:pos="4860"/>
                <w:tab w:val="left" w:pos="5940"/>
                <w:tab w:val="left" w:pos="6247"/>
                <w:tab w:val="left" w:pos="7646"/>
                <w:tab w:val="left" w:pos="8100"/>
                <w:tab w:val="left" w:pos="9106"/>
              </w:tabs>
              <w:rPr>
                <w:snapToGrid w:val="0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27524" w:rsidRDefault="00B27524" w:rsidP="00A55C2B">
            <w:pPr>
              <w:tabs>
                <w:tab w:val="left" w:pos="1226"/>
                <w:tab w:val="left" w:pos="2208"/>
                <w:tab w:val="left" w:pos="2491"/>
                <w:tab w:val="left" w:pos="3473"/>
                <w:tab w:val="left" w:pos="4123"/>
                <w:tab w:val="left" w:pos="4541"/>
                <w:tab w:val="left" w:pos="4860"/>
                <w:tab w:val="left" w:pos="5940"/>
                <w:tab w:val="left" w:pos="6247"/>
                <w:tab w:val="left" w:pos="7646"/>
                <w:tab w:val="left" w:pos="8100"/>
                <w:tab w:val="left" w:pos="9106"/>
              </w:tabs>
              <w:jc w:val="right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g</w:t>
            </w:r>
            <w:proofErr w:type="gramEnd"/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524" w:rsidRDefault="00B27524" w:rsidP="00A55C2B">
            <w:pPr>
              <w:tabs>
                <w:tab w:val="left" w:pos="1226"/>
                <w:tab w:val="left" w:pos="2208"/>
                <w:tab w:val="left" w:pos="2491"/>
                <w:tab w:val="left" w:pos="3473"/>
                <w:tab w:val="left" w:pos="4123"/>
                <w:tab w:val="left" w:pos="4541"/>
                <w:tab w:val="left" w:pos="4860"/>
                <w:tab w:val="left" w:pos="5940"/>
                <w:tab w:val="left" w:pos="6247"/>
                <w:tab w:val="left" w:pos="7646"/>
                <w:tab w:val="left" w:pos="8100"/>
                <w:tab w:val="left" w:pos="9106"/>
              </w:tabs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27524" w:rsidRDefault="00B27524" w:rsidP="00A55C2B">
            <w:pPr>
              <w:tabs>
                <w:tab w:val="left" w:pos="1226"/>
                <w:tab w:val="left" w:pos="2208"/>
                <w:tab w:val="left" w:pos="2491"/>
                <w:tab w:val="left" w:pos="3473"/>
                <w:tab w:val="left" w:pos="4123"/>
                <w:tab w:val="left" w:pos="4541"/>
                <w:tab w:val="left" w:pos="4860"/>
                <w:tab w:val="left" w:pos="5940"/>
                <w:tab w:val="left" w:pos="6247"/>
                <w:tab w:val="left" w:pos="7646"/>
                <w:tab w:val="left" w:pos="8100"/>
                <w:tab w:val="left" w:pos="9106"/>
              </w:tabs>
              <w:jc w:val="right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h</w:t>
            </w:r>
            <w:proofErr w:type="gramEnd"/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524" w:rsidRDefault="00B27524" w:rsidP="00A55C2B">
            <w:pPr>
              <w:tabs>
                <w:tab w:val="left" w:pos="1226"/>
                <w:tab w:val="left" w:pos="2208"/>
                <w:tab w:val="left" w:pos="2491"/>
                <w:tab w:val="left" w:pos="3473"/>
                <w:tab w:val="left" w:pos="4123"/>
                <w:tab w:val="left" w:pos="4541"/>
                <w:tab w:val="left" w:pos="4860"/>
                <w:tab w:val="left" w:pos="5940"/>
                <w:tab w:val="left" w:pos="6247"/>
                <w:tab w:val="left" w:pos="7646"/>
                <w:tab w:val="left" w:pos="8100"/>
                <w:tab w:val="left" w:pos="9106"/>
              </w:tabs>
              <w:jc w:val="right"/>
              <w:rPr>
                <w:snapToGrid w:val="0"/>
                <w:color w:val="000000"/>
              </w:rPr>
            </w:pPr>
          </w:p>
        </w:tc>
      </w:tr>
    </w:tbl>
    <w:p w:rsidR="00B27524" w:rsidRDefault="00B27524" w:rsidP="00B27524">
      <w:pPr>
        <w:tabs>
          <w:tab w:val="left" w:pos="9106"/>
        </w:tabs>
        <w:ind w:left="142" w:right="-340"/>
        <w:rPr>
          <w:b/>
          <w:bCs/>
          <w:snapToGrid w:val="0"/>
          <w:color w:val="000000"/>
        </w:rPr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2"/>
        <w:gridCol w:w="4536"/>
      </w:tblGrid>
      <w:tr w:rsidR="00B27524" w:rsidTr="00A55C2B">
        <w:tblPrEx>
          <w:tblCellMar>
            <w:top w:w="0" w:type="dxa"/>
            <w:bottom w:w="0" w:type="dxa"/>
          </w:tblCellMar>
        </w:tblPrEx>
        <w:trPr>
          <w:trHeight w:hRule="exact" w:val="813"/>
        </w:trPr>
        <w:tc>
          <w:tcPr>
            <w:tcW w:w="4522" w:type="dxa"/>
          </w:tcPr>
          <w:p w:rsidR="00B27524" w:rsidRDefault="00B27524" w:rsidP="00A55C2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Assinatura</w:t>
            </w:r>
          </w:p>
        </w:tc>
        <w:tc>
          <w:tcPr>
            <w:tcW w:w="4536" w:type="dxa"/>
          </w:tcPr>
          <w:p w:rsidR="00B27524" w:rsidRDefault="00B27524" w:rsidP="00A55C2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Assinatura</w:t>
            </w:r>
          </w:p>
        </w:tc>
      </w:tr>
      <w:tr w:rsidR="00B27524" w:rsidTr="00A55C2B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4522" w:type="dxa"/>
            <w:vAlign w:val="bottom"/>
          </w:tcPr>
          <w:p w:rsidR="00B27524" w:rsidRDefault="00B27524" w:rsidP="00A55C2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Carimbo e Registro no Conselho Profissional</w:t>
            </w:r>
          </w:p>
        </w:tc>
        <w:tc>
          <w:tcPr>
            <w:tcW w:w="4536" w:type="dxa"/>
            <w:vAlign w:val="bottom"/>
          </w:tcPr>
          <w:p w:rsidR="00B27524" w:rsidRDefault="00B27524" w:rsidP="00A55C2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Carimbo e Registro no CRM</w:t>
            </w:r>
          </w:p>
        </w:tc>
      </w:tr>
    </w:tbl>
    <w:p w:rsidR="00B27524" w:rsidRDefault="00B27524" w:rsidP="00B27524">
      <w:pPr>
        <w:jc w:val="both"/>
      </w:pPr>
    </w:p>
    <w:p w:rsidR="00B27524" w:rsidRDefault="00B27524" w:rsidP="00B27524">
      <w:pPr>
        <w:jc w:val="both"/>
      </w:pPr>
    </w:p>
    <w:p w:rsidR="00B27524" w:rsidRDefault="00B27524" w:rsidP="00B27524">
      <w:pPr>
        <w:jc w:val="both"/>
      </w:pPr>
    </w:p>
    <w:p w:rsidR="00B27524" w:rsidRDefault="00B27524" w:rsidP="00B27524">
      <w:pPr>
        <w:jc w:val="both"/>
      </w:pPr>
    </w:p>
    <w:p w:rsidR="00B27524" w:rsidRDefault="00B27524" w:rsidP="00B27524">
      <w:pPr>
        <w:jc w:val="both"/>
      </w:pPr>
    </w:p>
    <w:p w:rsidR="00B27524" w:rsidRDefault="00B27524" w:rsidP="00B27524">
      <w:pPr>
        <w:jc w:val="both"/>
      </w:pPr>
    </w:p>
    <w:p w:rsidR="00B27524" w:rsidRDefault="00B27524" w:rsidP="00B27524">
      <w:pPr>
        <w:jc w:val="both"/>
      </w:pPr>
    </w:p>
    <w:p w:rsidR="00B27524" w:rsidRDefault="00B27524" w:rsidP="00B27524">
      <w:pPr>
        <w:jc w:val="both"/>
      </w:pPr>
    </w:p>
    <w:p w:rsidR="00B27524" w:rsidRDefault="00B27524" w:rsidP="00B27524">
      <w:pPr>
        <w:jc w:val="center"/>
        <w:rPr>
          <w:b/>
          <w:bCs/>
          <w:i/>
          <w:iCs/>
          <w:szCs w:val="26"/>
        </w:rPr>
      </w:pPr>
      <w:r>
        <w:rPr>
          <w:b/>
          <w:bCs/>
          <w:i/>
          <w:iCs/>
          <w:szCs w:val="26"/>
        </w:rPr>
        <w:t>CONCESSÃO DE PASSE LIVRE</w:t>
      </w:r>
    </w:p>
    <w:p w:rsidR="00B27524" w:rsidRDefault="00B27524" w:rsidP="00B27524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PREFEITURA MUNICIPAL DE FORMIGA</w:t>
      </w:r>
    </w:p>
    <w:p w:rsidR="00B27524" w:rsidRDefault="00B27524" w:rsidP="00B27524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Secretaria Municipal de Desenvolvimento Social</w:t>
      </w:r>
    </w:p>
    <w:p w:rsidR="00B27524" w:rsidRDefault="00B27524" w:rsidP="00B27524">
      <w:pPr>
        <w:jc w:val="center"/>
        <w:rPr>
          <w:b/>
          <w:bCs/>
          <w:szCs w:val="26"/>
        </w:rPr>
      </w:pPr>
    </w:p>
    <w:p w:rsidR="00B27524" w:rsidRDefault="00B27524" w:rsidP="00B27524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ATESTADO MÉDICO</w:t>
      </w:r>
    </w:p>
    <w:p w:rsidR="00B27524" w:rsidRDefault="00B27524" w:rsidP="00B27524">
      <w:pPr>
        <w:rPr>
          <w:b/>
          <w:bCs/>
          <w:szCs w:val="26"/>
        </w:rPr>
      </w:pPr>
    </w:p>
    <w:p w:rsidR="00B27524" w:rsidRDefault="00B27524" w:rsidP="00B27524">
      <w:pPr>
        <w:rPr>
          <w:b/>
          <w:bCs/>
          <w:szCs w:val="26"/>
        </w:rPr>
      </w:pPr>
      <w:r>
        <w:rPr>
          <w:b/>
          <w:bCs/>
          <w:szCs w:val="26"/>
        </w:rPr>
        <w:t>DEFINIÇÕES</w:t>
      </w:r>
    </w:p>
    <w:p w:rsidR="00B27524" w:rsidRDefault="00B27524" w:rsidP="00B27524">
      <w:pPr>
        <w:spacing w:before="120" w:after="120"/>
        <w:jc w:val="both"/>
      </w:pPr>
      <w:r>
        <w:rPr>
          <w:b/>
        </w:rPr>
        <w:t>Art. 1º</w:t>
      </w:r>
      <w:r>
        <w:t xml:space="preserve"> - É considerada pessoa portadora de deficiência a que se enquadra nas seguintes categorias:</w:t>
      </w:r>
    </w:p>
    <w:p w:rsidR="00B27524" w:rsidRDefault="00B27524" w:rsidP="00B27524">
      <w:pPr>
        <w:pStyle w:val="Corpodetexto"/>
      </w:pPr>
      <w:r>
        <w:rPr>
          <w:b/>
        </w:rPr>
        <w:t xml:space="preserve">I – </w:t>
      </w:r>
      <w:proofErr w:type="gramStart"/>
      <w:r>
        <w:rPr>
          <w:b/>
        </w:rPr>
        <w:t>deficiência</w:t>
      </w:r>
      <w:proofErr w:type="gramEnd"/>
      <w:r>
        <w:rPr>
          <w:b/>
        </w:rPr>
        <w:t xml:space="preserve"> física</w:t>
      </w:r>
      <w:r>
        <w:t xml:space="preserve"> – alteração completa ou parcial de um ou mais segmentos do corpo humano, acarretando o comprometimento da função física, apresentando-se sob a forma de paraplegia, paraparesia, monoplegia, monoparesia, tetraplegia, tetraparesia, </w:t>
      </w:r>
      <w:proofErr w:type="spellStart"/>
      <w:r>
        <w:t>triplegia</w:t>
      </w:r>
      <w:proofErr w:type="spellEnd"/>
      <w:r>
        <w:t>, triparesia, hemiplegia, hemiparesia, amputação ou ausência de membro, paralisia cerebral, membros com deformidade congênita ou adquirida, exceto as deformidades estéticas e as que não produzam dificuldades para o desempenho de funções.</w:t>
      </w:r>
    </w:p>
    <w:p w:rsidR="00B27524" w:rsidRDefault="00B27524" w:rsidP="00B27524">
      <w:pPr>
        <w:spacing w:after="120"/>
        <w:jc w:val="both"/>
      </w:pPr>
      <w:r>
        <w:rPr>
          <w:b/>
        </w:rPr>
        <w:t xml:space="preserve">II – </w:t>
      </w:r>
      <w:proofErr w:type="gramStart"/>
      <w:r>
        <w:rPr>
          <w:b/>
        </w:rPr>
        <w:t>deficiência</w:t>
      </w:r>
      <w:proofErr w:type="gramEnd"/>
      <w:r>
        <w:rPr>
          <w:b/>
        </w:rPr>
        <w:t xml:space="preserve"> auditiva</w:t>
      </w:r>
      <w:r>
        <w:t xml:space="preserve"> – perda parcial ou total das possibilidades auditivas sonoras, variando de graus e níveis na forma seguinte:</w:t>
      </w:r>
    </w:p>
    <w:p w:rsidR="00B27524" w:rsidRDefault="00B27524" w:rsidP="00B27524">
      <w:pPr>
        <w:numPr>
          <w:ilvl w:val="0"/>
          <w:numId w:val="2"/>
        </w:numPr>
        <w:tabs>
          <w:tab w:val="num" w:pos="1476"/>
        </w:tabs>
        <w:ind w:hanging="705"/>
        <w:jc w:val="both"/>
      </w:pPr>
      <w:proofErr w:type="gramStart"/>
      <w:r>
        <w:t>de</w:t>
      </w:r>
      <w:proofErr w:type="gramEnd"/>
      <w:r>
        <w:t xml:space="preserve"> </w:t>
      </w:r>
      <w:smartTag w:uri="urn:schemas-microsoft-com:office:smarttags" w:element="metricconverter">
        <w:smartTagPr>
          <w:attr w:name="ProductID" w:val="25 a"/>
        </w:smartTagPr>
        <w:r>
          <w:t>25 a</w:t>
        </w:r>
      </w:smartTag>
      <w:r>
        <w:t xml:space="preserve"> 40 decibéis (</w:t>
      </w:r>
      <w:proofErr w:type="spellStart"/>
      <w:r>
        <w:t>db</w:t>
      </w:r>
      <w:proofErr w:type="spellEnd"/>
      <w:r>
        <w:t>)- surdez leve;</w:t>
      </w:r>
    </w:p>
    <w:p w:rsidR="00B27524" w:rsidRDefault="00B27524" w:rsidP="00B27524">
      <w:pPr>
        <w:numPr>
          <w:ilvl w:val="0"/>
          <w:numId w:val="2"/>
        </w:numPr>
        <w:tabs>
          <w:tab w:val="num" w:pos="1476"/>
        </w:tabs>
        <w:ind w:left="0" w:firstLine="375"/>
        <w:jc w:val="both"/>
      </w:pPr>
      <w:proofErr w:type="gramStart"/>
      <w:r>
        <w:t>de</w:t>
      </w:r>
      <w:proofErr w:type="gramEnd"/>
      <w:r>
        <w:t xml:space="preserve"> </w:t>
      </w:r>
      <w:smartTag w:uri="urn:schemas-microsoft-com:office:smarttags" w:element="metricconverter">
        <w:smartTagPr>
          <w:attr w:name="ProductID" w:val="41 a"/>
        </w:smartTagPr>
        <w:r>
          <w:t>41 a</w:t>
        </w:r>
      </w:smartTag>
      <w:r>
        <w:t xml:space="preserve"> 55 decibéis (</w:t>
      </w:r>
      <w:proofErr w:type="spellStart"/>
      <w:r>
        <w:t>db</w:t>
      </w:r>
      <w:proofErr w:type="spellEnd"/>
      <w:r>
        <w:t>)- surdez moderada;</w:t>
      </w:r>
    </w:p>
    <w:p w:rsidR="00B27524" w:rsidRDefault="00B27524" w:rsidP="00B27524">
      <w:pPr>
        <w:numPr>
          <w:ilvl w:val="0"/>
          <w:numId w:val="2"/>
        </w:numPr>
        <w:tabs>
          <w:tab w:val="num" w:pos="1476"/>
        </w:tabs>
        <w:ind w:left="0" w:firstLine="375"/>
        <w:jc w:val="both"/>
      </w:pPr>
      <w:proofErr w:type="gramStart"/>
      <w:r>
        <w:t>de</w:t>
      </w:r>
      <w:proofErr w:type="gramEnd"/>
      <w:r>
        <w:t xml:space="preserve"> </w:t>
      </w:r>
      <w:smartTag w:uri="urn:schemas-microsoft-com:office:smarttags" w:element="metricconverter">
        <w:smartTagPr>
          <w:attr w:name="ProductID" w:val="56 a"/>
        </w:smartTagPr>
        <w:r>
          <w:t>56 a</w:t>
        </w:r>
      </w:smartTag>
      <w:r>
        <w:t xml:space="preserve"> 70 decibéis (</w:t>
      </w:r>
      <w:proofErr w:type="spellStart"/>
      <w:r>
        <w:t>db</w:t>
      </w:r>
      <w:proofErr w:type="spellEnd"/>
      <w:r>
        <w:t>)- surdez acentuada;</w:t>
      </w:r>
    </w:p>
    <w:p w:rsidR="00B27524" w:rsidRDefault="00B27524" w:rsidP="00B27524">
      <w:pPr>
        <w:numPr>
          <w:ilvl w:val="0"/>
          <w:numId w:val="2"/>
        </w:numPr>
        <w:tabs>
          <w:tab w:val="num" w:pos="1476"/>
        </w:tabs>
        <w:ind w:left="0" w:firstLine="375"/>
        <w:jc w:val="both"/>
      </w:pPr>
      <w:proofErr w:type="gramStart"/>
      <w:r>
        <w:t>de</w:t>
      </w:r>
      <w:proofErr w:type="gramEnd"/>
      <w:r>
        <w:t xml:space="preserve"> </w:t>
      </w:r>
      <w:smartTag w:uri="urn:schemas-microsoft-com:office:smarttags" w:element="metricconverter">
        <w:smartTagPr>
          <w:attr w:name="ProductID" w:val="71 a"/>
        </w:smartTagPr>
        <w:r>
          <w:t>71 a</w:t>
        </w:r>
      </w:smartTag>
      <w:r>
        <w:t xml:space="preserve"> 90 decibéis (</w:t>
      </w:r>
      <w:proofErr w:type="spellStart"/>
      <w:r>
        <w:t>db</w:t>
      </w:r>
      <w:proofErr w:type="spellEnd"/>
      <w:r>
        <w:t>)- surdez severa;</w:t>
      </w:r>
    </w:p>
    <w:p w:rsidR="00B27524" w:rsidRDefault="00B27524" w:rsidP="00B27524">
      <w:pPr>
        <w:numPr>
          <w:ilvl w:val="0"/>
          <w:numId w:val="2"/>
        </w:numPr>
        <w:tabs>
          <w:tab w:val="num" w:pos="1476"/>
        </w:tabs>
        <w:ind w:left="0" w:firstLine="375"/>
        <w:jc w:val="both"/>
      </w:pPr>
      <w:proofErr w:type="gramStart"/>
      <w:r>
        <w:t>acima</w:t>
      </w:r>
      <w:proofErr w:type="gramEnd"/>
      <w:r>
        <w:t xml:space="preserve"> de 91 decibéis (</w:t>
      </w:r>
      <w:proofErr w:type="spellStart"/>
      <w:r>
        <w:t>db</w:t>
      </w:r>
      <w:proofErr w:type="spellEnd"/>
      <w:r>
        <w:t>)- surdez profunda; e</w:t>
      </w:r>
    </w:p>
    <w:p w:rsidR="00B27524" w:rsidRDefault="00B27524" w:rsidP="00B27524">
      <w:pPr>
        <w:numPr>
          <w:ilvl w:val="0"/>
          <w:numId w:val="2"/>
        </w:numPr>
        <w:tabs>
          <w:tab w:val="num" w:pos="1476"/>
        </w:tabs>
        <w:ind w:left="0" w:firstLine="375"/>
        <w:jc w:val="both"/>
      </w:pPr>
      <w:proofErr w:type="spellStart"/>
      <w:proofErr w:type="gramStart"/>
      <w:r>
        <w:t>anacusia</w:t>
      </w:r>
      <w:proofErr w:type="spellEnd"/>
      <w:proofErr w:type="gramEnd"/>
      <w:r>
        <w:t>.</w:t>
      </w:r>
    </w:p>
    <w:p w:rsidR="00B27524" w:rsidRDefault="00B27524" w:rsidP="00B27524">
      <w:pPr>
        <w:spacing w:after="120"/>
        <w:ind w:left="426"/>
        <w:jc w:val="both"/>
      </w:pPr>
    </w:p>
    <w:p w:rsidR="00B27524" w:rsidRDefault="00B27524" w:rsidP="00B27524">
      <w:pPr>
        <w:spacing w:after="120"/>
        <w:jc w:val="both"/>
      </w:pPr>
      <w:r>
        <w:rPr>
          <w:b/>
        </w:rPr>
        <w:t>III – deficiência visual</w:t>
      </w:r>
      <w:r>
        <w:t xml:space="preserve"> – acuidade visual igual ou menor que 20/200 no melhor olho, após a melhor correção, ou campo visual inferior a 20º (tabela de </w:t>
      </w:r>
      <w:proofErr w:type="spellStart"/>
      <w:r>
        <w:t>Snellen</w:t>
      </w:r>
      <w:proofErr w:type="spellEnd"/>
      <w:r>
        <w:t>), ou ocorrência simultânea de ambas as situações;</w:t>
      </w:r>
    </w:p>
    <w:p w:rsidR="00B27524" w:rsidRDefault="00B27524" w:rsidP="00B27524">
      <w:pPr>
        <w:pStyle w:val="Norma"/>
        <w:spacing w:after="120"/>
      </w:pPr>
    </w:p>
    <w:p w:rsidR="00B27524" w:rsidRDefault="00B27524" w:rsidP="00B27524">
      <w:pPr>
        <w:spacing w:after="120"/>
        <w:jc w:val="both"/>
      </w:pPr>
      <w:r>
        <w:rPr>
          <w:b/>
        </w:rPr>
        <w:t xml:space="preserve">IV – </w:t>
      </w:r>
      <w:proofErr w:type="gramStart"/>
      <w:r>
        <w:rPr>
          <w:b/>
        </w:rPr>
        <w:t>deficiência</w:t>
      </w:r>
      <w:proofErr w:type="gramEnd"/>
      <w:r>
        <w:rPr>
          <w:b/>
        </w:rPr>
        <w:t xml:space="preserve"> mental</w:t>
      </w:r>
      <w:r>
        <w:t xml:space="preserve"> – funcionamento intelectual significativamente inferior à média, com manifestação antes dos dezoito anos e limitações associadas a duas ou mais áreas de habilidades adaptativas, tais como:</w:t>
      </w:r>
    </w:p>
    <w:p w:rsidR="00B27524" w:rsidRDefault="00B27524" w:rsidP="00B27524">
      <w:pPr>
        <w:numPr>
          <w:ilvl w:val="0"/>
          <w:numId w:val="1"/>
        </w:numPr>
        <w:tabs>
          <w:tab w:val="num" w:pos="1440"/>
        </w:tabs>
        <w:jc w:val="both"/>
      </w:pPr>
      <w:proofErr w:type="gramStart"/>
      <w:r>
        <w:t>comunicação</w:t>
      </w:r>
      <w:proofErr w:type="gramEnd"/>
      <w:r>
        <w:t>;</w:t>
      </w:r>
    </w:p>
    <w:p w:rsidR="00B27524" w:rsidRDefault="00B27524" w:rsidP="00B27524">
      <w:pPr>
        <w:numPr>
          <w:ilvl w:val="0"/>
          <w:numId w:val="1"/>
        </w:numPr>
        <w:tabs>
          <w:tab w:val="num" w:pos="1440"/>
        </w:tabs>
        <w:jc w:val="both"/>
      </w:pPr>
      <w:proofErr w:type="gramStart"/>
      <w:r>
        <w:t>cuidado</w:t>
      </w:r>
      <w:proofErr w:type="gramEnd"/>
      <w:r>
        <w:t xml:space="preserve"> pessoal;</w:t>
      </w:r>
    </w:p>
    <w:p w:rsidR="00B27524" w:rsidRDefault="00B27524" w:rsidP="00B27524">
      <w:pPr>
        <w:numPr>
          <w:ilvl w:val="0"/>
          <w:numId w:val="1"/>
        </w:numPr>
        <w:tabs>
          <w:tab w:val="num" w:pos="1440"/>
        </w:tabs>
        <w:jc w:val="both"/>
      </w:pPr>
      <w:proofErr w:type="gramStart"/>
      <w:r>
        <w:t>habilidades</w:t>
      </w:r>
      <w:proofErr w:type="gramEnd"/>
      <w:r>
        <w:t xml:space="preserve"> sociais;</w:t>
      </w:r>
    </w:p>
    <w:p w:rsidR="00B27524" w:rsidRDefault="00B27524" w:rsidP="00B27524">
      <w:pPr>
        <w:numPr>
          <w:ilvl w:val="0"/>
          <w:numId w:val="1"/>
        </w:numPr>
        <w:tabs>
          <w:tab w:val="num" w:pos="1440"/>
        </w:tabs>
        <w:jc w:val="both"/>
      </w:pPr>
      <w:proofErr w:type="gramStart"/>
      <w:r>
        <w:t>utilização</w:t>
      </w:r>
      <w:proofErr w:type="gramEnd"/>
      <w:r>
        <w:t xml:space="preserve"> da comunidade;</w:t>
      </w:r>
    </w:p>
    <w:p w:rsidR="00B27524" w:rsidRDefault="00B27524" w:rsidP="00B27524">
      <w:pPr>
        <w:numPr>
          <w:ilvl w:val="0"/>
          <w:numId w:val="1"/>
        </w:numPr>
        <w:tabs>
          <w:tab w:val="num" w:pos="1440"/>
        </w:tabs>
        <w:jc w:val="both"/>
      </w:pPr>
      <w:proofErr w:type="gramStart"/>
      <w:r>
        <w:t>saúde</w:t>
      </w:r>
      <w:proofErr w:type="gramEnd"/>
      <w:r>
        <w:t xml:space="preserve"> e segurança;</w:t>
      </w:r>
    </w:p>
    <w:p w:rsidR="00B27524" w:rsidRDefault="00B27524" w:rsidP="00B27524">
      <w:pPr>
        <w:numPr>
          <w:ilvl w:val="0"/>
          <w:numId w:val="1"/>
        </w:numPr>
        <w:tabs>
          <w:tab w:val="num" w:pos="1440"/>
        </w:tabs>
        <w:jc w:val="both"/>
      </w:pPr>
      <w:proofErr w:type="gramStart"/>
      <w:r>
        <w:t>habilidades</w:t>
      </w:r>
      <w:proofErr w:type="gramEnd"/>
      <w:r>
        <w:t xml:space="preserve"> acadêmicas;</w:t>
      </w:r>
    </w:p>
    <w:p w:rsidR="00B27524" w:rsidRDefault="00B27524" w:rsidP="00B27524">
      <w:pPr>
        <w:numPr>
          <w:ilvl w:val="0"/>
          <w:numId w:val="1"/>
        </w:numPr>
        <w:tabs>
          <w:tab w:val="num" w:pos="1440"/>
        </w:tabs>
        <w:jc w:val="both"/>
      </w:pPr>
      <w:proofErr w:type="gramStart"/>
      <w:r>
        <w:t>lazer</w:t>
      </w:r>
      <w:proofErr w:type="gramEnd"/>
      <w:r>
        <w:t>; e</w:t>
      </w:r>
    </w:p>
    <w:p w:rsidR="00B27524" w:rsidRDefault="00B27524" w:rsidP="00B27524">
      <w:pPr>
        <w:numPr>
          <w:ilvl w:val="0"/>
          <w:numId w:val="1"/>
        </w:numPr>
        <w:tabs>
          <w:tab w:val="num" w:pos="1440"/>
        </w:tabs>
        <w:spacing w:after="120"/>
        <w:jc w:val="both"/>
      </w:pPr>
      <w:proofErr w:type="gramStart"/>
      <w:r>
        <w:t>trabalho</w:t>
      </w:r>
      <w:proofErr w:type="gramEnd"/>
      <w:r>
        <w:t>;</w:t>
      </w:r>
    </w:p>
    <w:p w:rsidR="00B27524" w:rsidRDefault="00B27524" w:rsidP="00B27524">
      <w:pPr>
        <w:pStyle w:val="Norma"/>
        <w:spacing w:after="120"/>
      </w:pPr>
      <w:r>
        <w:tab/>
      </w:r>
      <w:r>
        <w:tab/>
        <w:t>Gabinete do Prefeito em Formiga, 13 de abril de 2006.</w:t>
      </w:r>
    </w:p>
    <w:p w:rsidR="00B27524" w:rsidRDefault="00B27524" w:rsidP="00B27524">
      <w:pPr>
        <w:spacing w:after="120"/>
        <w:jc w:val="both"/>
      </w:pPr>
    </w:p>
    <w:p w:rsidR="00B27524" w:rsidRDefault="00B27524" w:rsidP="00B27524">
      <w:pPr>
        <w:jc w:val="both"/>
      </w:pPr>
    </w:p>
    <w:p w:rsidR="00B27524" w:rsidRDefault="00B27524" w:rsidP="00B27524">
      <w:pPr>
        <w:pStyle w:val="Ttulo5"/>
        <w:jc w:val="center"/>
      </w:pPr>
      <w:r>
        <w:t>ALUÍSIO VELOSO DA CUNHA</w:t>
      </w:r>
    </w:p>
    <w:p w:rsidR="00B27524" w:rsidRDefault="00B27524" w:rsidP="00B27524">
      <w:pPr>
        <w:pStyle w:val="Norma"/>
        <w:jc w:val="center"/>
      </w:pPr>
      <w:r>
        <w:t>Prefeito Municipal</w:t>
      </w:r>
    </w:p>
    <w:p w:rsidR="00B27524" w:rsidRDefault="00B27524" w:rsidP="00B27524">
      <w:pPr>
        <w:jc w:val="center"/>
      </w:pPr>
    </w:p>
    <w:p w:rsidR="00B27524" w:rsidRDefault="00B27524" w:rsidP="00B27524">
      <w:pPr>
        <w:jc w:val="center"/>
      </w:pPr>
    </w:p>
    <w:p w:rsidR="00B27524" w:rsidRDefault="00B27524" w:rsidP="00B27524">
      <w:pPr>
        <w:jc w:val="center"/>
      </w:pPr>
    </w:p>
    <w:p w:rsidR="00B27524" w:rsidRDefault="00B27524" w:rsidP="00B27524">
      <w:pPr>
        <w:pStyle w:val="Ttulo5"/>
        <w:jc w:val="center"/>
      </w:pPr>
      <w:r>
        <w:t>JOSÉ JAMIR CHAVES</w:t>
      </w:r>
    </w:p>
    <w:p w:rsidR="00B27524" w:rsidRDefault="00B27524" w:rsidP="00B27524">
      <w:pPr>
        <w:pStyle w:val="Norma"/>
        <w:jc w:val="center"/>
      </w:pPr>
      <w:r>
        <w:t>Oficial de Gabinete</w:t>
      </w:r>
    </w:p>
    <w:p w:rsidR="00B27524" w:rsidRDefault="00B27524" w:rsidP="004470CD">
      <w:pPr>
        <w:pStyle w:val="Recuodecorpodetexto"/>
        <w:ind w:left="0"/>
        <w:jc w:val="center"/>
      </w:pPr>
      <w:bookmarkStart w:id="0" w:name="_GoBack"/>
      <w:bookmarkEnd w:id="0"/>
    </w:p>
    <w:sectPr w:rsidR="00B275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009AF"/>
    <w:multiLevelType w:val="singleLevel"/>
    <w:tmpl w:val="663806E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6C856FBA"/>
    <w:multiLevelType w:val="hybridMultilevel"/>
    <w:tmpl w:val="6068EA7A"/>
    <w:lvl w:ilvl="0" w:tplc="DB10964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CD"/>
    <w:rsid w:val="000A2C50"/>
    <w:rsid w:val="00147E9B"/>
    <w:rsid w:val="004470CD"/>
    <w:rsid w:val="004662F0"/>
    <w:rsid w:val="005B4ECA"/>
    <w:rsid w:val="0070535B"/>
    <w:rsid w:val="009E5F9A"/>
    <w:rsid w:val="00B2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37A99-D683-4FB7-84ED-0F235F77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27524"/>
    <w:pPr>
      <w:keepNext/>
      <w:outlineLvl w:val="2"/>
    </w:pPr>
    <w:rPr>
      <w:rFonts w:ascii="Arial Black" w:hAnsi="Arial Black"/>
      <w:sz w:val="36"/>
      <w:szCs w:val="20"/>
    </w:rPr>
  </w:style>
  <w:style w:type="paragraph" w:styleId="Ttulo5">
    <w:name w:val="heading 5"/>
    <w:basedOn w:val="Normal"/>
    <w:next w:val="Normal"/>
    <w:link w:val="Ttulo5Char"/>
    <w:qFormat/>
    <w:rsid w:val="00B27524"/>
    <w:pPr>
      <w:keepNext/>
      <w:jc w:val="both"/>
      <w:outlineLvl w:val="4"/>
    </w:pPr>
    <w:rPr>
      <w:b/>
      <w:bCs/>
      <w:i/>
      <w:i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">
    <w:name w:val="Norma"/>
    <w:basedOn w:val="Normal"/>
    <w:rsid w:val="004470CD"/>
    <w:pPr>
      <w:jc w:val="both"/>
    </w:pPr>
    <w:rPr>
      <w:szCs w:val="20"/>
    </w:rPr>
  </w:style>
  <w:style w:type="paragraph" w:styleId="Recuodecorpodetexto">
    <w:name w:val="Body Text Indent"/>
    <w:basedOn w:val="Normal"/>
    <w:link w:val="RecuodecorpodetextoChar"/>
    <w:rsid w:val="004470CD"/>
    <w:pPr>
      <w:ind w:left="360"/>
    </w:pPr>
    <w:rPr>
      <w:rFonts w:ascii="Arial" w:hAnsi="Arial" w:cs="Arial"/>
      <w:bCs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470CD"/>
    <w:rPr>
      <w:rFonts w:ascii="Arial" w:eastAsia="Times New Roman" w:hAnsi="Arial" w:cs="Arial"/>
      <w:bCs/>
      <w:sz w:val="24"/>
      <w:szCs w:val="20"/>
      <w:lang w:eastAsia="pt-BR"/>
    </w:rPr>
  </w:style>
  <w:style w:type="paragraph" w:styleId="NormalWeb">
    <w:name w:val="Normal (Web)"/>
    <w:basedOn w:val="Normal"/>
    <w:rsid w:val="004470C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B2752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2752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27524"/>
    <w:rPr>
      <w:rFonts w:ascii="Arial Black" w:eastAsia="Times New Roman" w:hAnsi="Arial Black" w:cs="Times New Roman"/>
      <w:sz w:val="36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27524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B27524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B2752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1957</Words>
  <Characters>10570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2</cp:revision>
  <dcterms:created xsi:type="dcterms:W3CDTF">2018-08-06T12:35:00Z</dcterms:created>
  <dcterms:modified xsi:type="dcterms:W3CDTF">2018-08-06T12:36:00Z</dcterms:modified>
</cp:coreProperties>
</file>