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E7" w:rsidRDefault="00A669E7" w:rsidP="00A669E7">
      <w:pPr>
        <w:pStyle w:val="Norma"/>
        <w:jc w:val="center"/>
        <w:rPr>
          <w:b/>
          <w:i/>
          <w:iCs/>
          <w:szCs w:val="24"/>
        </w:rPr>
      </w:pPr>
      <w:r>
        <w:rPr>
          <w:b/>
          <w:i/>
          <w:iCs/>
          <w:szCs w:val="24"/>
        </w:rPr>
        <w:t>LEI Nº 3812, DE 20 DE ABRIL DE 2006.</w:t>
      </w:r>
    </w:p>
    <w:p w:rsidR="00A669E7" w:rsidRDefault="00A669E7" w:rsidP="00A669E7">
      <w:pPr>
        <w:pStyle w:val="Norma"/>
        <w:jc w:val="center"/>
        <w:rPr>
          <w:b/>
          <w:i/>
          <w:iCs/>
          <w:szCs w:val="24"/>
        </w:rPr>
      </w:pPr>
    </w:p>
    <w:p w:rsidR="00A669E7" w:rsidRDefault="00A669E7" w:rsidP="00A669E7">
      <w:pPr>
        <w:pStyle w:val="Norma"/>
        <w:jc w:val="center"/>
        <w:rPr>
          <w:bCs/>
          <w:szCs w:val="24"/>
        </w:rPr>
      </w:pPr>
    </w:p>
    <w:p w:rsidR="00A669E7" w:rsidRDefault="00A669E7" w:rsidP="00A669E7">
      <w:pPr>
        <w:pStyle w:val="Norma"/>
        <w:jc w:val="center"/>
        <w:rPr>
          <w:bCs/>
          <w:szCs w:val="24"/>
        </w:rPr>
      </w:pPr>
    </w:p>
    <w:p w:rsidR="00A669E7" w:rsidRDefault="00A669E7" w:rsidP="00A669E7">
      <w:pPr>
        <w:ind w:left="4320"/>
        <w:jc w:val="both"/>
      </w:pPr>
      <w:r>
        <w:rPr>
          <w:bCs/>
        </w:rPr>
        <w:t xml:space="preserve">Dispõe sobre o adicional de produtividade parlamentar </w:t>
      </w:r>
      <w:r>
        <w:t>nos termos do artigo 190 da Lei 3.673 de 27 de junho de 2.005, e dá outras providências.</w:t>
      </w:r>
    </w:p>
    <w:p w:rsidR="00A669E7" w:rsidRDefault="00A669E7" w:rsidP="00A669E7"/>
    <w:p w:rsidR="00A669E7" w:rsidRDefault="00A669E7" w:rsidP="00A669E7"/>
    <w:p w:rsidR="00A669E7" w:rsidRDefault="00A669E7" w:rsidP="00A669E7"/>
    <w:p w:rsidR="00A669E7" w:rsidRDefault="00A669E7" w:rsidP="00A669E7">
      <w:pPr>
        <w:pStyle w:val="Norma"/>
      </w:pPr>
      <w:r>
        <w:tab/>
      </w:r>
      <w:r>
        <w:tab/>
        <w:t>A CÂMARA MUNICIPAL DE FORMIGA APROVOU E EU SANCIONO A SEGUINTE LEI.</w:t>
      </w:r>
    </w:p>
    <w:p w:rsidR="00A669E7" w:rsidRDefault="00A669E7" w:rsidP="00A669E7"/>
    <w:p w:rsidR="00A669E7" w:rsidRDefault="00A669E7" w:rsidP="00A669E7">
      <w:pPr>
        <w:rPr>
          <w:b/>
        </w:rPr>
      </w:pPr>
    </w:p>
    <w:p w:rsidR="00A669E7" w:rsidRDefault="00A669E7" w:rsidP="00A669E7">
      <w:pPr>
        <w:rPr>
          <w:b/>
        </w:rPr>
      </w:pPr>
    </w:p>
    <w:p w:rsidR="00A669E7" w:rsidRDefault="00A669E7" w:rsidP="00A669E7">
      <w:pPr>
        <w:jc w:val="both"/>
      </w:pPr>
      <w:r>
        <w:rPr>
          <w:b/>
        </w:rPr>
        <w:tab/>
      </w:r>
      <w:r>
        <w:rPr>
          <w:b/>
        </w:rPr>
        <w:tab/>
        <w:t>Art. 1º</w:t>
      </w:r>
      <w:r>
        <w:t xml:space="preserve"> O servidor ou empregado da Administração Pública Municipal, colocado à disposição da Câmara Municipal, com ônus para o órgão de origem, fará jus, enquanto permanecer nessa condição, a adicional de produtividade parlamentar, correspondente a 95 % (noventa e cinco por cento) de seu vencimento básico.</w:t>
      </w:r>
    </w:p>
    <w:p w:rsidR="00A669E7" w:rsidRDefault="00A669E7" w:rsidP="00A669E7">
      <w:pPr>
        <w:jc w:val="both"/>
      </w:pPr>
    </w:p>
    <w:p w:rsidR="00A669E7" w:rsidRDefault="00A669E7" w:rsidP="00A669E7">
      <w:pPr>
        <w:tabs>
          <w:tab w:val="left" w:pos="1440"/>
        </w:tabs>
        <w:jc w:val="both"/>
      </w:pPr>
      <w:r>
        <w:rPr>
          <w:b/>
        </w:rPr>
        <w:tab/>
        <w:t>Art. 2º</w:t>
      </w:r>
      <w:r>
        <w:t xml:space="preserve"> A Administração Pública Municipal comunicará à Câmara Municipal: </w:t>
      </w:r>
    </w:p>
    <w:p w:rsidR="00A669E7" w:rsidRDefault="00A669E7" w:rsidP="00A669E7">
      <w:pPr>
        <w:tabs>
          <w:tab w:val="left" w:pos="1440"/>
        </w:tabs>
        <w:jc w:val="both"/>
      </w:pPr>
    </w:p>
    <w:p w:rsidR="00A669E7" w:rsidRDefault="00A669E7" w:rsidP="00A669E7">
      <w:pPr>
        <w:pStyle w:val="Norma"/>
      </w:pPr>
      <w:r>
        <w:tab/>
      </w:r>
      <w:r>
        <w:tab/>
        <w:t xml:space="preserve">I - </w:t>
      </w:r>
      <w:proofErr w:type="gramStart"/>
      <w:r>
        <w:t>anualmente</w:t>
      </w:r>
      <w:proofErr w:type="gramEnd"/>
      <w:r>
        <w:t>, o vencimento básico do servidor cedido, após sofrer os reajustes previstos em lei;</w:t>
      </w:r>
    </w:p>
    <w:p w:rsidR="00A669E7" w:rsidRDefault="00A669E7" w:rsidP="00A669E7">
      <w:pPr>
        <w:jc w:val="both"/>
      </w:pPr>
    </w:p>
    <w:p w:rsidR="00A669E7" w:rsidRDefault="00A669E7" w:rsidP="00A669E7">
      <w:pPr>
        <w:jc w:val="both"/>
      </w:pPr>
      <w:r>
        <w:tab/>
      </w:r>
      <w:r>
        <w:tab/>
        <w:t xml:space="preserve">II - </w:t>
      </w:r>
      <w:proofErr w:type="gramStart"/>
      <w:r>
        <w:t>o</w:t>
      </w:r>
      <w:proofErr w:type="gramEnd"/>
      <w:r>
        <w:t xml:space="preserve"> regime previdenciário ao qual o servidor cedido for vinculado.</w:t>
      </w:r>
    </w:p>
    <w:p w:rsidR="00A669E7" w:rsidRDefault="00A669E7" w:rsidP="00A669E7">
      <w:pPr>
        <w:jc w:val="both"/>
      </w:pPr>
    </w:p>
    <w:p w:rsidR="00A669E7" w:rsidRDefault="00A669E7" w:rsidP="00A669E7">
      <w:pPr>
        <w:tabs>
          <w:tab w:val="left" w:pos="1440"/>
        </w:tabs>
        <w:jc w:val="both"/>
      </w:pPr>
      <w:r>
        <w:rPr>
          <w:b/>
        </w:rPr>
        <w:tab/>
        <w:t>Art. 3º</w:t>
      </w:r>
      <w:r>
        <w:t xml:space="preserve"> A Câmara Municipal recolherá os encargos previdenciários e a contribuição para o Fundo de Garantia por Tempo de Serviço, neste caso, quando o servidor for celetista no órgão de origem. </w:t>
      </w:r>
    </w:p>
    <w:p w:rsidR="00A669E7" w:rsidRDefault="00A669E7" w:rsidP="00A669E7">
      <w:pPr>
        <w:jc w:val="both"/>
        <w:rPr>
          <w:b/>
        </w:rPr>
      </w:pPr>
    </w:p>
    <w:p w:rsidR="00A669E7" w:rsidRDefault="00A669E7" w:rsidP="00A669E7">
      <w:pPr>
        <w:jc w:val="both"/>
      </w:pPr>
      <w:r>
        <w:rPr>
          <w:b/>
        </w:rPr>
        <w:tab/>
      </w:r>
      <w:r>
        <w:rPr>
          <w:b/>
        </w:rPr>
        <w:tab/>
        <w:t>Art. 4º</w:t>
      </w:r>
      <w:r>
        <w:t xml:space="preserve"> O servidor ou empregado cedido à Câmara Municipal cumprirá carga horária de 08 (oito) horas diárias ou 40 (quarenta) horas semanais, com dois períodos de trabalho, com intervalo mínimo de 30 (trinta) minutos e no máximo de 02 (duas) horas. </w:t>
      </w:r>
    </w:p>
    <w:p w:rsidR="00A669E7" w:rsidRDefault="00A669E7" w:rsidP="00A669E7">
      <w:pPr>
        <w:jc w:val="both"/>
      </w:pPr>
    </w:p>
    <w:p w:rsidR="00A669E7" w:rsidRDefault="00A669E7" w:rsidP="00A669E7">
      <w:pPr>
        <w:jc w:val="both"/>
      </w:pPr>
      <w:r>
        <w:tab/>
      </w:r>
      <w:r>
        <w:tab/>
      </w:r>
      <w:r>
        <w:rPr>
          <w:b/>
        </w:rPr>
        <w:t>Parágrafo único</w:t>
      </w:r>
      <w:r>
        <w:t xml:space="preserve">: As horas trabalhadas que excederem a carga horária prevista no </w:t>
      </w:r>
      <w:r>
        <w:rPr>
          <w:i/>
        </w:rPr>
        <w:t>caput</w:t>
      </w:r>
      <w:r>
        <w:t xml:space="preserve"> não serão remuneradas e sim compensadas. </w:t>
      </w:r>
    </w:p>
    <w:p w:rsidR="00A669E7" w:rsidRDefault="00A669E7" w:rsidP="00A669E7">
      <w:pPr>
        <w:jc w:val="both"/>
      </w:pPr>
    </w:p>
    <w:p w:rsidR="00A669E7" w:rsidRDefault="00A669E7" w:rsidP="00A669E7">
      <w:pPr>
        <w:tabs>
          <w:tab w:val="left" w:pos="1440"/>
        </w:tabs>
        <w:jc w:val="both"/>
      </w:pPr>
      <w:r>
        <w:rPr>
          <w:b/>
        </w:rPr>
        <w:tab/>
        <w:t xml:space="preserve">Art. 5º </w:t>
      </w:r>
      <w:r>
        <w:t xml:space="preserve">As despesas decorrentes desta Lei correrão por conta de dotação orçamentária do orçamento-programa da Câmara Municipal de Formiga.  </w:t>
      </w:r>
    </w:p>
    <w:p w:rsidR="00A669E7" w:rsidRDefault="00A669E7" w:rsidP="00A669E7">
      <w:pPr>
        <w:jc w:val="both"/>
      </w:pPr>
    </w:p>
    <w:p w:rsidR="00A669E7" w:rsidRDefault="00A669E7" w:rsidP="00A669E7">
      <w:pPr>
        <w:jc w:val="both"/>
      </w:pPr>
      <w:r>
        <w:rPr>
          <w:b/>
        </w:rPr>
        <w:tab/>
      </w:r>
      <w:r>
        <w:rPr>
          <w:b/>
        </w:rPr>
        <w:tab/>
        <w:t xml:space="preserve">Art. 6º </w:t>
      </w:r>
      <w:r>
        <w:t xml:space="preserve">Esta Lei entrará em vigor na data de sua publicação. </w:t>
      </w:r>
    </w:p>
    <w:p w:rsidR="00A669E7" w:rsidRDefault="00A669E7" w:rsidP="00A669E7"/>
    <w:p w:rsidR="00A669E7" w:rsidRDefault="00A669E7" w:rsidP="00A669E7">
      <w:pPr>
        <w:jc w:val="both"/>
      </w:pPr>
      <w:r>
        <w:tab/>
      </w:r>
      <w:r>
        <w:tab/>
        <w:t>Gabinete do Prefeito em Formiga, 20 de abril de 2006.</w:t>
      </w:r>
    </w:p>
    <w:p w:rsidR="00A669E7" w:rsidRDefault="00A669E7" w:rsidP="00A669E7">
      <w:pPr>
        <w:jc w:val="both"/>
      </w:pPr>
    </w:p>
    <w:p w:rsidR="00A669E7" w:rsidRDefault="00A669E7" w:rsidP="00A669E7">
      <w:pPr>
        <w:jc w:val="both"/>
      </w:pPr>
    </w:p>
    <w:p w:rsidR="00A669E7" w:rsidRDefault="00A669E7" w:rsidP="00A669E7">
      <w:pPr>
        <w:jc w:val="both"/>
      </w:pPr>
    </w:p>
    <w:p w:rsidR="00A669E7" w:rsidRDefault="00A669E7" w:rsidP="00A669E7">
      <w:pPr>
        <w:jc w:val="both"/>
      </w:pPr>
    </w:p>
    <w:p w:rsidR="00A669E7" w:rsidRDefault="00A669E7" w:rsidP="00A669E7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A669E7" w:rsidRDefault="00A669E7" w:rsidP="00A669E7">
      <w:pPr>
        <w:pStyle w:val="Ttulo1"/>
        <w:rPr>
          <w:szCs w:val="20"/>
        </w:rPr>
      </w:pPr>
      <w:r>
        <w:rPr>
          <w:szCs w:val="20"/>
        </w:rPr>
        <w:t>Prefeito Municipal</w:t>
      </w:r>
    </w:p>
    <w:p w:rsidR="00A669E7" w:rsidRDefault="00A669E7" w:rsidP="00A669E7">
      <w:pPr>
        <w:keepNext/>
        <w:jc w:val="center"/>
        <w:outlineLvl w:val="7"/>
      </w:pPr>
    </w:p>
    <w:p w:rsidR="00A669E7" w:rsidRDefault="00A669E7" w:rsidP="00A669E7">
      <w:pPr>
        <w:keepNext/>
        <w:jc w:val="center"/>
        <w:outlineLvl w:val="7"/>
      </w:pPr>
    </w:p>
    <w:p w:rsidR="00A669E7" w:rsidRDefault="00A669E7" w:rsidP="00A669E7">
      <w:pPr>
        <w:keepNext/>
        <w:jc w:val="center"/>
        <w:outlineLvl w:val="7"/>
      </w:pPr>
    </w:p>
    <w:p w:rsidR="00A669E7" w:rsidRDefault="00A669E7" w:rsidP="00A669E7">
      <w:pPr>
        <w:pStyle w:val="Ttulo4"/>
      </w:pPr>
      <w:r>
        <w:t>JOSÉ JAMIR CHAVES</w:t>
      </w:r>
    </w:p>
    <w:p w:rsidR="00A669E7" w:rsidRDefault="00A669E7" w:rsidP="00A669E7">
      <w:pPr>
        <w:pStyle w:val="Ttulo1"/>
        <w:rPr>
          <w:szCs w:val="20"/>
        </w:rPr>
      </w:pPr>
      <w:r>
        <w:rPr>
          <w:szCs w:val="20"/>
        </w:rPr>
        <w:t>Oficial de Gabinete</w:t>
      </w:r>
    </w:p>
    <w:p w:rsidR="00A669E7" w:rsidRDefault="00A669E7" w:rsidP="00A669E7"/>
    <w:p w:rsidR="0030374B" w:rsidRDefault="00A669E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E7"/>
    <w:rsid w:val="000A2C50"/>
    <w:rsid w:val="00147E9B"/>
    <w:rsid w:val="004662F0"/>
    <w:rsid w:val="005B4ECA"/>
    <w:rsid w:val="0070535B"/>
    <w:rsid w:val="009E5F9A"/>
    <w:rsid w:val="00A6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541EF-394D-43C6-BF8F-93EE9E8D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69E7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A669E7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69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669E7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customStyle="1" w:styleId="Norma">
    <w:name w:val="Norma"/>
    <w:basedOn w:val="Normal"/>
    <w:rsid w:val="00A669E7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2018-08-06T12:43:00Z</dcterms:created>
  <dcterms:modified xsi:type="dcterms:W3CDTF">2018-08-06T12:43:00Z</dcterms:modified>
</cp:coreProperties>
</file>