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1E" w:rsidRDefault="0075191E" w:rsidP="0075191E">
      <w:pPr>
        <w:pStyle w:val="Ttulo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LEI Nº 3817, DE 27 DE ABRIL DE 2006.</w:t>
      </w:r>
    </w:p>
    <w:p w:rsidR="0075191E" w:rsidRDefault="0075191E" w:rsidP="0075191E">
      <w:pPr>
        <w:jc w:val="center"/>
        <w:rPr>
          <w:b/>
          <w:i/>
        </w:rPr>
      </w:pPr>
    </w:p>
    <w:p w:rsidR="0075191E" w:rsidRDefault="0075191E" w:rsidP="0075191E">
      <w:pPr>
        <w:jc w:val="center"/>
        <w:rPr>
          <w:b/>
          <w:i/>
        </w:rPr>
      </w:pPr>
    </w:p>
    <w:p w:rsidR="0075191E" w:rsidRDefault="0075191E" w:rsidP="0075191E">
      <w:pPr>
        <w:pStyle w:val="Recuodecorpodetexto2"/>
        <w:ind w:left="425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Autoriza o Município de Formiga a conceder auxílio financeiro a Entidades que menciona e dá outras providências.</w:t>
      </w:r>
    </w:p>
    <w:p w:rsidR="0075191E" w:rsidRDefault="0075191E" w:rsidP="0075191E">
      <w:pPr>
        <w:ind w:left="4253"/>
        <w:jc w:val="both"/>
      </w:pPr>
    </w:p>
    <w:p w:rsidR="0075191E" w:rsidRDefault="0075191E" w:rsidP="0075191E">
      <w:pPr>
        <w:ind w:left="4253"/>
        <w:jc w:val="both"/>
      </w:pPr>
    </w:p>
    <w:p w:rsidR="0075191E" w:rsidRDefault="0075191E" w:rsidP="0075191E">
      <w:pPr>
        <w:ind w:left="4253"/>
        <w:jc w:val="both"/>
      </w:pPr>
    </w:p>
    <w:p w:rsidR="0075191E" w:rsidRDefault="0075191E" w:rsidP="0075191E">
      <w:pPr>
        <w:pStyle w:val="Corpodetexto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75191E" w:rsidRDefault="0075191E" w:rsidP="0075191E">
      <w:pPr>
        <w:pStyle w:val="BlockQuotation"/>
        <w:widowControl/>
        <w:ind w:left="0" w:right="0"/>
        <w:rPr>
          <w:szCs w:val="24"/>
        </w:rPr>
      </w:pP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1º </w:t>
      </w:r>
      <w:r>
        <w:t xml:space="preserve">Fica o Município de Formiga autorizado a conceder auxílio financeiro às Entidades abaixo discriminadas: </w:t>
      </w:r>
    </w:p>
    <w:p w:rsidR="0075191E" w:rsidRDefault="0075191E" w:rsidP="0075191E">
      <w:pPr>
        <w:pStyle w:val="BlockQuotation"/>
        <w:widowControl/>
        <w:ind w:left="0" w:right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130"/>
        <w:gridCol w:w="1497"/>
        <w:gridCol w:w="901"/>
      </w:tblGrid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ENTIDADE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CNPJ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VALOR (R$)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FICHA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Associação de Auxílio ao Deficiente Físico – ASADEF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20.920.252/0001-56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2286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 xml:space="preserve">Associação de Proteção à </w:t>
            </w:r>
            <w:r>
              <w:rPr>
                <w:szCs w:val="24"/>
              </w:rPr>
              <w:t>Maternidade e Infância Desvalidas de Formiga – APROMID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20.503.199/0001-88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36.381,60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2287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Centro Comunitário do Bairro Areias Brancas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20.715.728/0001-07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10.212,00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2288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Centro Espírita Lázaro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19.515.345/0001-06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12.765,00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2289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Conselho dos Moradores do Bairro Ouro Negro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20.719.092/0001-71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3.472,08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2290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Obras Sociais da Paróquia Sagrado Coração de Jesus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19.190.750/0001-00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8.169,60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2291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Associação dos Pais e Amigos dos Excepcionais – APAE</w:t>
            </w:r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18.306.332/0001-64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17.270,40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2292</w:t>
            </w:r>
          </w:p>
        </w:tc>
      </w:tr>
      <w:tr w:rsidR="0075191E" w:rsidTr="00A55C2B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 xml:space="preserve">Conselho Central São Vicente </w:t>
            </w:r>
            <w:proofErr w:type="spellStart"/>
            <w:r>
              <w:t>Férrer</w:t>
            </w:r>
            <w:proofErr w:type="spellEnd"/>
          </w:p>
        </w:tc>
        <w:tc>
          <w:tcPr>
            <w:tcW w:w="2130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20.501.987/0001-35</w:t>
            </w:r>
          </w:p>
        </w:tc>
        <w:tc>
          <w:tcPr>
            <w:tcW w:w="1497" w:type="dxa"/>
          </w:tcPr>
          <w:p w:rsidR="0075191E" w:rsidRDefault="0075191E" w:rsidP="00A55C2B">
            <w:pPr>
              <w:pStyle w:val="BlockQuotation"/>
              <w:widowControl/>
              <w:ind w:left="0" w:right="0"/>
              <w:jc w:val="right"/>
            </w:pPr>
            <w:r>
              <w:t>38.323,44</w:t>
            </w:r>
          </w:p>
        </w:tc>
        <w:tc>
          <w:tcPr>
            <w:tcW w:w="901" w:type="dxa"/>
          </w:tcPr>
          <w:p w:rsidR="0075191E" w:rsidRDefault="0075191E" w:rsidP="00A55C2B">
            <w:pPr>
              <w:pStyle w:val="BlockQuotation"/>
              <w:widowControl/>
              <w:ind w:left="0" w:right="0"/>
            </w:pPr>
            <w:r>
              <w:t>2293</w:t>
            </w:r>
          </w:p>
        </w:tc>
      </w:tr>
    </w:tbl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2º </w:t>
      </w:r>
      <w:r>
        <w:t>Os valores descritos no artigo anterior poderão ser alterados, ficando o Poder Executivo autorizado a proceder a suplementação das respectivas dotações orçamentárias.</w:t>
      </w: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</w:t>
      </w:r>
      <w:r>
        <w:t>Esta Lei entrará em vigor na data de sua publicação.</w:t>
      </w: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  <w:r>
        <w:tab/>
      </w:r>
      <w:r>
        <w:tab/>
        <w:t>Gabinete do Prefeito em Formiga, 27 de abril de 2006.</w:t>
      </w: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</w:pPr>
    </w:p>
    <w:p w:rsidR="0075191E" w:rsidRDefault="0075191E" w:rsidP="0075191E">
      <w:pPr>
        <w:pStyle w:val="BlockQuotation"/>
        <w:widowControl/>
        <w:ind w:left="0" w:right="0"/>
        <w:jc w:val="center"/>
      </w:pPr>
    </w:p>
    <w:p w:rsidR="0075191E" w:rsidRDefault="0075191E" w:rsidP="007519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ALUÍSIO VELOSO DA CUNHA</w:t>
      </w:r>
    </w:p>
    <w:p w:rsidR="0075191E" w:rsidRDefault="0075191E" w:rsidP="0075191E">
      <w:pPr>
        <w:pStyle w:val="BlockQuotation"/>
        <w:widowControl/>
        <w:ind w:left="0" w:right="0"/>
        <w:jc w:val="center"/>
      </w:pPr>
      <w:r>
        <w:t>Prefeito Municipal</w:t>
      </w:r>
    </w:p>
    <w:p w:rsidR="0075191E" w:rsidRDefault="0075191E" w:rsidP="0075191E">
      <w:pPr>
        <w:pStyle w:val="BlockQuotation"/>
        <w:widowControl/>
        <w:ind w:left="0" w:right="0"/>
        <w:jc w:val="center"/>
      </w:pPr>
    </w:p>
    <w:p w:rsidR="0075191E" w:rsidRDefault="0075191E" w:rsidP="0075191E">
      <w:pPr>
        <w:pStyle w:val="BlockQuotation"/>
        <w:widowControl/>
        <w:ind w:left="0" w:right="0"/>
        <w:jc w:val="center"/>
      </w:pPr>
    </w:p>
    <w:p w:rsidR="0075191E" w:rsidRDefault="0075191E" w:rsidP="0075191E">
      <w:pPr>
        <w:pStyle w:val="BlockQuotation"/>
        <w:widowControl/>
        <w:ind w:left="0" w:right="0"/>
        <w:jc w:val="center"/>
      </w:pPr>
    </w:p>
    <w:p w:rsidR="0075191E" w:rsidRDefault="0075191E" w:rsidP="0075191E">
      <w:pPr>
        <w:pStyle w:val="BlockQuotation"/>
        <w:widowControl/>
        <w:ind w:left="0" w:right="0"/>
        <w:jc w:val="center"/>
      </w:pPr>
    </w:p>
    <w:p w:rsidR="0075191E" w:rsidRDefault="0075191E" w:rsidP="0075191E">
      <w:pPr>
        <w:pStyle w:val="BlockQuotation"/>
        <w:widowControl/>
        <w:ind w:left="0" w:right="0"/>
        <w:jc w:val="center"/>
      </w:pPr>
    </w:p>
    <w:p w:rsidR="0075191E" w:rsidRDefault="0075191E" w:rsidP="0075191E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75191E" w:rsidP="0075191E">
      <w:pPr>
        <w:pStyle w:val="BlockQuotation"/>
        <w:widowControl/>
        <w:ind w:left="0" w:righ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1E"/>
    <w:rsid w:val="000A2C50"/>
    <w:rsid w:val="00147E9B"/>
    <w:rsid w:val="004662F0"/>
    <w:rsid w:val="005B4ECA"/>
    <w:rsid w:val="0070535B"/>
    <w:rsid w:val="0075191E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DE73-598D-424F-B6A5-0DA41C60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5191E"/>
    <w:pPr>
      <w:keepNext/>
      <w:jc w:val="center"/>
      <w:outlineLvl w:val="5"/>
    </w:pPr>
    <w:rPr>
      <w:rFonts w:ascii="Arial" w:hAnsi="Arial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5191E"/>
    <w:rPr>
      <w:rFonts w:ascii="Arial" w:eastAsia="Times New Roman" w:hAnsi="Arial" w:cs="Times New Roman"/>
      <w:b/>
      <w:sz w:val="40"/>
      <w:szCs w:val="20"/>
      <w:lang w:eastAsia="pt-BR"/>
    </w:rPr>
  </w:style>
  <w:style w:type="paragraph" w:customStyle="1" w:styleId="BlockQuotation">
    <w:name w:val="Block Quotation"/>
    <w:basedOn w:val="Normal"/>
    <w:rsid w:val="0075191E"/>
    <w:pPr>
      <w:widowControl w:val="0"/>
      <w:ind w:left="3402" w:right="-658"/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rsid w:val="0075191E"/>
    <w:pPr>
      <w:ind w:firstLine="708"/>
      <w:jc w:val="both"/>
    </w:pPr>
    <w:rPr>
      <w:rFonts w:ascii="Arial" w:hAnsi="Arial" w:cs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5191E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5191E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7519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2018-08-06T12:46:00Z</dcterms:created>
  <dcterms:modified xsi:type="dcterms:W3CDTF">2018-08-06T12:46:00Z</dcterms:modified>
</cp:coreProperties>
</file>