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BF7" w:rsidRDefault="00291BF7" w:rsidP="00291BF7">
      <w:pPr>
        <w:pStyle w:val="BlockQuotation"/>
        <w:widowControl/>
        <w:ind w:left="0" w:right="0"/>
        <w:jc w:val="center"/>
        <w:rPr>
          <w:b/>
          <w:bCs/>
          <w:i/>
          <w:iCs/>
          <w:szCs w:val="24"/>
        </w:rPr>
      </w:pPr>
      <w:r>
        <w:rPr>
          <w:b/>
          <w:bCs/>
          <w:i/>
          <w:iCs/>
          <w:szCs w:val="24"/>
        </w:rPr>
        <w:t>LEI Nº 3820, DE 27 DE ABRIL DE 2006.</w:t>
      </w:r>
    </w:p>
    <w:p w:rsidR="00291BF7" w:rsidRDefault="00291BF7" w:rsidP="00291BF7">
      <w:pPr>
        <w:pStyle w:val="BlockQuotation"/>
        <w:widowControl/>
        <w:ind w:left="0" w:right="0"/>
        <w:jc w:val="center"/>
        <w:rPr>
          <w:b/>
          <w:bCs/>
          <w:i/>
          <w:iCs/>
          <w:szCs w:val="24"/>
        </w:rPr>
      </w:pPr>
    </w:p>
    <w:p w:rsidR="00291BF7" w:rsidRDefault="00291BF7" w:rsidP="00291BF7">
      <w:pPr>
        <w:pStyle w:val="BlockQuotation"/>
        <w:widowControl/>
        <w:ind w:left="0" w:right="0"/>
        <w:jc w:val="center"/>
        <w:rPr>
          <w:b/>
          <w:bCs/>
          <w:i/>
          <w:iCs/>
          <w:szCs w:val="24"/>
        </w:rPr>
      </w:pPr>
    </w:p>
    <w:p w:rsidR="00291BF7" w:rsidRDefault="00291BF7" w:rsidP="00291BF7">
      <w:pPr>
        <w:pStyle w:val="BlockQuotation"/>
        <w:widowControl/>
        <w:ind w:left="0" w:right="0"/>
        <w:jc w:val="center"/>
        <w:rPr>
          <w:b/>
          <w:bCs/>
          <w:i/>
          <w:iCs/>
          <w:szCs w:val="24"/>
        </w:rPr>
      </w:pPr>
    </w:p>
    <w:p w:rsidR="00291BF7" w:rsidRDefault="00291BF7" w:rsidP="00291BF7">
      <w:pPr>
        <w:pStyle w:val="Recuodecorpodetexto"/>
        <w:ind w:left="4320"/>
        <w:jc w:val="both"/>
        <w:rPr>
          <w:rFonts w:ascii="Times New Roman" w:hAnsi="Times New Roman" w:cs="Times New Roman"/>
        </w:rPr>
      </w:pPr>
      <w:r>
        <w:rPr>
          <w:rFonts w:ascii="Times New Roman" w:hAnsi="Times New Roman" w:cs="Times New Roman"/>
        </w:rPr>
        <w:t>Institui o Plano de Cargos e Vencimentos dos Servidores Públicos da Câmara Municipal de Formiga/MG e dá outras providências.</w:t>
      </w:r>
    </w:p>
    <w:p w:rsidR="00291BF7" w:rsidRDefault="00291BF7" w:rsidP="00291BF7"/>
    <w:p w:rsidR="00291BF7" w:rsidRDefault="00291BF7" w:rsidP="00291BF7">
      <w:pPr>
        <w:pStyle w:val="Recuodecorpodetexto"/>
        <w:spacing w:line="360" w:lineRule="auto"/>
        <w:ind w:left="1980" w:firstLine="180"/>
        <w:jc w:val="right"/>
        <w:rPr>
          <w:rFonts w:ascii="Times New Roman" w:hAnsi="Times New Roman" w:cs="Times New Roman"/>
        </w:rPr>
      </w:pPr>
    </w:p>
    <w:p w:rsidR="00291BF7" w:rsidRDefault="00291BF7" w:rsidP="00291BF7">
      <w:pPr>
        <w:pStyle w:val="Recuodecorpodetexto"/>
        <w:spacing w:line="360" w:lineRule="auto"/>
        <w:ind w:left="1980" w:firstLine="180"/>
        <w:jc w:val="right"/>
        <w:rPr>
          <w:rFonts w:ascii="Times New Roman" w:hAnsi="Times New Roman" w:cs="Times New Roman"/>
        </w:rPr>
      </w:pPr>
      <w:r>
        <w:rPr>
          <w:rFonts w:ascii="Times New Roman" w:hAnsi="Times New Roman" w:cs="Times New Roman"/>
        </w:rPr>
        <w:tab/>
      </w:r>
    </w:p>
    <w:p w:rsidR="00291BF7" w:rsidRDefault="00291BF7" w:rsidP="00291BF7">
      <w:pPr>
        <w:pStyle w:val="Corpodetexto"/>
        <w:ind w:firstLine="1440"/>
        <w:rPr>
          <w:sz w:val="24"/>
        </w:rPr>
      </w:pPr>
      <w:r>
        <w:rPr>
          <w:sz w:val="24"/>
        </w:rPr>
        <w:t>A CÂMARA MUNICIPAL DE FORMIGA APROVOU E EU SANCIONO A SEGUINTE LEI:</w:t>
      </w:r>
    </w:p>
    <w:p w:rsidR="00291BF7" w:rsidRDefault="00291BF7" w:rsidP="00291BF7">
      <w:pPr>
        <w:jc w:val="both"/>
      </w:pPr>
    </w:p>
    <w:p w:rsidR="00291BF7" w:rsidRDefault="00291BF7" w:rsidP="00291BF7">
      <w:pPr>
        <w:jc w:val="center"/>
        <w:rPr>
          <w:b/>
        </w:rPr>
      </w:pPr>
    </w:p>
    <w:p w:rsidR="00291BF7" w:rsidRDefault="00291BF7" w:rsidP="00291BF7">
      <w:pPr>
        <w:jc w:val="center"/>
        <w:rPr>
          <w:b/>
          <w:i/>
          <w:iCs/>
        </w:rPr>
      </w:pPr>
      <w:r>
        <w:rPr>
          <w:b/>
          <w:i/>
          <w:iCs/>
        </w:rPr>
        <w:t>CAPÍTULO I</w:t>
      </w:r>
    </w:p>
    <w:p w:rsidR="00291BF7" w:rsidRDefault="00291BF7" w:rsidP="00291BF7">
      <w:pPr>
        <w:jc w:val="center"/>
        <w:rPr>
          <w:b/>
          <w:i/>
          <w:iCs/>
        </w:rPr>
      </w:pPr>
      <w:r>
        <w:rPr>
          <w:b/>
          <w:i/>
          <w:iCs/>
        </w:rPr>
        <w:t>DAS DISPOSIÇÕES PRELIMINARES</w:t>
      </w:r>
    </w:p>
    <w:p w:rsidR="00291BF7" w:rsidRDefault="00291BF7" w:rsidP="00291BF7">
      <w:pPr>
        <w:jc w:val="both"/>
      </w:pPr>
    </w:p>
    <w:p w:rsidR="00291BF7" w:rsidRDefault="00291BF7" w:rsidP="00291BF7">
      <w:pPr>
        <w:pStyle w:val="Norma"/>
      </w:pPr>
    </w:p>
    <w:p w:rsidR="00291BF7" w:rsidRDefault="00291BF7" w:rsidP="00291BF7">
      <w:pPr>
        <w:jc w:val="both"/>
      </w:pPr>
      <w:r>
        <w:rPr>
          <w:b/>
        </w:rPr>
        <w:t xml:space="preserve"> </w:t>
      </w:r>
      <w:r>
        <w:rPr>
          <w:b/>
        </w:rPr>
        <w:tab/>
      </w:r>
      <w:r>
        <w:rPr>
          <w:b/>
        </w:rPr>
        <w:tab/>
        <w:t xml:space="preserve">Art. 1º </w:t>
      </w:r>
      <w:r>
        <w:t>Esta Lei contém as normas de Administração do Plano de Cargos e Vencimentos dos Servidores Públicos do Poder Legislativo do Município de Formiga/MG.</w:t>
      </w:r>
    </w:p>
    <w:p w:rsidR="00291BF7" w:rsidRDefault="00291BF7" w:rsidP="00291BF7">
      <w:pPr>
        <w:jc w:val="both"/>
      </w:pPr>
    </w:p>
    <w:p w:rsidR="00291BF7" w:rsidRDefault="00291BF7" w:rsidP="00291BF7">
      <w:pPr>
        <w:jc w:val="both"/>
      </w:pPr>
      <w:r>
        <w:rPr>
          <w:b/>
        </w:rPr>
        <w:t xml:space="preserve"> </w:t>
      </w:r>
      <w:r>
        <w:rPr>
          <w:b/>
        </w:rPr>
        <w:tab/>
      </w:r>
      <w:r>
        <w:rPr>
          <w:b/>
        </w:rPr>
        <w:tab/>
        <w:t xml:space="preserve">Art. 2º </w:t>
      </w:r>
      <w:r>
        <w:t>Para efeitos desta lei:</w:t>
      </w:r>
    </w:p>
    <w:p w:rsidR="00291BF7" w:rsidRDefault="00291BF7" w:rsidP="00291BF7">
      <w:pPr>
        <w:jc w:val="both"/>
      </w:pPr>
    </w:p>
    <w:p w:rsidR="00291BF7" w:rsidRDefault="00291BF7" w:rsidP="00291BF7">
      <w:pPr>
        <w:jc w:val="both"/>
      </w:pPr>
      <w:r>
        <w:t xml:space="preserve"> </w:t>
      </w:r>
      <w:r>
        <w:tab/>
      </w:r>
      <w:r>
        <w:tab/>
      </w:r>
      <w:r>
        <w:rPr>
          <w:b/>
        </w:rPr>
        <w:t xml:space="preserve">§ 1º </w:t>
      </w:r>
      <w:r>
        <w:t>Cargo é a quantidade de trabalho de uma classe especificada que pode ser executada por um servidor;</w:t>
      </w:r>
    </w:p>
    <w:p w:rsidR="00291BF7" w:rsidRDefault="00291BF7" w:rsidP="00291BF7">
      <w:pPr>
        <w:jc w:val="both"/>
      </w:pPr>
    </w:p>
    <w:p w:rsidR="00291BF7" w:rsidRDefault="00291BF7" w:rsidP="00291BF7">
      <w:pPr>
        <w:jc w:val="both"/>
      </w:pPr>
      <w:r>
        <w:t xml:space="preserve"> </w:t>
      </w:r>
      <w:r>
        <w:tab/>
      </w:r>
      <w:r>
        <w:tab/>
      </w:r>
      <w:r>
        <w:rPr>
          <w:b/>
        </w:rPr>
        <w:t xml:space="preserve">§ 2º </w:t>
      </w:r>
      <w:r>
        <w:t>Servidor é toda pessoa física que presta serviços remunerados não eventuais à Administração Pública Municipal;</w:t>
      </w:r>
    </w:p>
    <w:p w:rsidR="00291BF7" w:rsidRDefault="00291BF7" w:rsidP="00291BF7">
      <w:pPr>
        <w:jc w:val="both"/>
      </w:pPr>
    </w:p>
    <w:p w:rsidR="00291BF7" w:rsidRDefault="00291BF7" w:rsidP="00291BF7">
      <w:pPr>
        <w:jc w:val="both"/>
      </w:pPr>
      <w:r>
        <w:t xml:space="preserve"> </w:t>
      </w:r>
      <w:r>
        <w:tab/>
      </w:r>
      <w:r>
        <w:tab/>
      </w:r>
      <w:r>
        <w:rPr>
          <w:b/>
        </w:rPr>
        <w:t xml:space="preserve">§ 3º </w:t>
      </w:r>
      <w:r>
        <w:t xml:space="preserve">Nomeação é o ato administrativo de provimento de cargo efetivo e de cargo em comissão; </w:t>
      </w:r>
    </w:p>
    <w:p w:rsidR="00291BF7" w:rsidRDefault="00291BF7" w:rsidP="00291BF7">
      <w:pPr>
        <w:jc w:val="both"/>
      </w:pPr>
    </w:p>
    <w:p w:rsidR="00291BF7" w:rsidRDefault="00291BF7" w:rsidP="00291BF7">
      <w:pPr>
        <w:pStyle w:val="Corpodetexto"/>
        <w:rPr>
          <w:sz w:val="24"/>
        </w:rPr>
      </w:pPr>
      <w:r>
        <w:rPr>
          <w:sz w:val="24"/>
        </w:rPr>
        <w:t xml:space="preserve"> </w:t>
      </w:r>
      <w:r>
        <w:rPr>
          <w:sz w:val="24"/>
        </w:rPr>
        <w:tab/>
      </w:r>
      <w:r>
        <w:rPr>
          <w:sz w:val="24"/>
        </w:rPr>
        <w:tab/>
      </w:r>
      <w:r>
        <w:rPr>
          <w:b/>
          <w:sz w:val="24"/>
        </w:rPr>
        <w:t xml:space="preserve">§ 4º </w:t>
      </w:r>
      <w:r>
        <w:rPr>
          <w:sz w:val="24"/>
        </w:rPr>
        <w:t xml:space="preserve">Exoneração é o ato administrativo que acarreta a dispensa, a pedido, </w:t>
      </w:r>
      <w:proofErr w:type="gramStart"/>
      <w:r>
        <w:rPr>
          <w:sz w:val="24"/>
        </w:rPr>
        <w:t>de  servidor</w:t>
      </w:r>
      <w:proofErr w:type="gramEnd"/>
      <w:r>
        <w:rPr>
          <w:sz w:val="24"/>
        </w:rPr>
        <w:t xml:space="preserve"> do cargo efetivo ou a destituição de cargo comissionado;</w:t>
      </w:r>
    </w:p>
    <w:p w:rsidR="00291BF7" w:rsidRDefault="00291BF7" w:rsidP="00291BF7">
      <w:pPr>
        <w:jc w:val="both"/>
      </w:pPr>
    </w:p>
    <w:p w:rsidR="00291BF7" w:rsidRDefault="00291BF7" w:rsidP="00291BF7">
      <w:pPr>
        <w:jc w:val="both"/>
      </w:pPr>
      <w:r>
        <w:t xml:space="preserve"> </w:t>
      </w:r>
      <w:r>
        <w:tab/>
      </w:r>
      <w:r>
        <w:tab/>
      </w:r>
      <w:r>
        <w:rPr>
          <w:b/>
        </w:rPr>
        <w:t xml:space="preserve">§ 5º </w:t>
      </w:r>
      <w:r>
        <w:t>Avaliação de desempenho é a aferição do grau em que o servidor atende aos padrões de comportamento exigidos pelo seu cargo;</w:t>
      </w:r>
    </w:p>
    <w:p w:rsidR="00291BF7" w:rsidRDefault="00291BF7" w:rsidP="00291BF7">
      <w:pPr>
        <w:jc w:val="both"/>
      </w:pPr>
    </w:p>
    <w:p w:rsidR="00291BF7" w:rsidRDefault="00291BF7" w:rsidP="00291BF7">
      <w:pPr>
        <w:jc w:val="both"/>
      </w:pPr>
      <w:r>
        <w:t xml:space="preserve"> </w:t>
      </w:r>
      <w:r>
        <w:tab/>
      </w:r>
      <w:r>
        <w:tab/>
      </w:r>
      <w:r>
        <w:rPr>
          <w:b/>
        </w:rPr>
        <w:t xml:space="preserve">§ 6º </w:t>
      </w:r>
      <w:r>
        <w:t>Recrutamento limitado – Quando a função gratificada for ocupada exclusivamente por servidores ocupantes de cargo efetivo;</w:t>
      </w:r>
    </w:p>
    <w:p w:rsidR="00291BF7" w:rsidRDefault="00291BF7" w:rsidP="00291BF7">
      <w:pPr>
        <w:jc w:val="both"/>
      </w:pPr>
    </w:p>
    <w:p w:rsidR="00291BF7" w:rsidRDefault="00291BF7" w:rsidP="00291BF7">
      <w:pPr>
        <w:jc w:val="both"/>
      </w:pPr>
      <w:r>
        <w:t xml:space="preserve"> </w:t>
      </w:r>
      <w:r>
        <w:tab/>
      </w:r>
      <w:r>
        <w:tab/>
      </w:r>
      <w:r>
        <w:rPr>
          <w:b/>
        </w:rPr>
        <w:t xml:space="preserve">§ 7º </w:t>
      </w:r>
      <w:r>
        <w:t xml:space="preserve">Recrutamento amplo – Quando o cargo comissionado for ocupado por servidores efetivos </w:t>
      </w:r>
      <w:proofErr w:type="gramStart"/>
      <w:r>
        <w:t>ou  por</w:t>
      </w:r>
      <w:proofErr w:type="gramEnd"/>
      <w:r>
        <w:t xml:space="preserve"> pessoa estranha ao quadro efetivo;</w:t>
      </w:r>
    </w:p>
    <w:p w:rsidR="00291BF7" w:rsidRDefault="00291BF7" w:rsidP="00291BF7">
      <w:pPr>
        <w:jc w:val="both"/>
      </w:pPr>
    </w:p>
    <w:p w:rsidR="00291BF7" w:rsidRDefault="00291BF7" w:rsidP="00291BF7">
      <w:pPr>
        <w:jc w:val="both"/>
      </w:pPr>
      <w:r>
        <w:t xml:space="preserve"> </w:t>
      </w:r>
      <w:r>
        <w:tab/>
      </w:r>
      <w:r>
        <w:tab/>
      </w:r>
      <w:r>
        <w:rPr>
          <w:b/>
        </w:rPr>
        <w:t xml:space="preserve">§ 8º </w:t>
      </w:r>
      <w:r>
        <w:t>Quadro geral de lotação é o conjunto que indica, em seus aspectos quantitativos e qualitativos, a força de trabalho definida para o Poder Legislativo Municipal.</w:t>
      </w:r>
    </w:p>
    <w:p w:rsidR="00291BF7" w:rsidRDefault="00291BF7" w:rsidP="00291BF7">
      <w:pPr>
        <w:jc w:val="center"/>
        <w:rPr>
          <w:b/>
        </w:rPr>
      </w:pPr>
    </w:p>
    <w:p w:rsidR="00291BF7" w:rsidRDefault="00291BF7" w:rsidP="00291BF7">
      <w:pPr>
        <w:jc w:val="center"/>
        <w:rPr>
          <w:b/>
          <w:i/>
          <w:iCs/>
        </w:rPr>
      </w:pPr>
      <w:r>
        <w:rPr>
          <w:b/>
          <w:i/>
          <w:iCs/>
        </w:rPr>
        <w:t>CAPÍTULO II</w:t>
      </w:r>
    </w:p>
    <w:p w:rsidR="00291BF7" w:rsidRDefault="00291BF7" w:rsidP="00291BF7">
      <w:pPr>
        <w:jc w:val="center"/>
        <w:rPr>
          <w:b/>
          <w:i/>
          <w:iCs/>
        </w:rPr>
      </w:pPr>
      <w:r>
        <w:rPr>
          <w:b/>
          <w:i/>
          <w:iCs/>
        </w:rPr>
        <w:t>DOS QUADROS</w:t>
      </w:r>
    </w:p>
    <w:p w:rsidR="00291BF7" w:rsidRDefault="00291BF7" w:rsidP="00291BF7">
      <w:pPr>
        <w:jc w:val="both"/>
        <w:rPr>
          <w:i/>
          <w:iCs/>
        </w:rPr>
      </w:pPr>
    </w:p>
    <w:p w:rsidR="00291BF7" w:rsidRDefault="00291BF7" w:rsidP="00291BF7">
      <w:pPr>
        <w:jc w:val="both"/>
      </w:pPr>
      <w:r>
        <w:rPr>
          <w:b/>
        </w:rPr>
        <w:t xml:space="preserve"> </w:t>
      </w:r>
      <w:r>
        <w:rPr>
          <w:b/>
        </w:rPr>
        <w:tab/>
      </w:r>
      <w:r>
        <w:rPr>
          <w:b/>
        </w:rPr>
        <w:tab/>
        <w:t>Art. 3º</w:t>
      </w:r>
      <w:r>
        <w:rPr>
          <w:b/>
        </w:rPr>
        <w:tab/>
        <w:t xml:space="preserve"> </w:t>
      </w:r>
      <w:r>
        <w:t xml:space="preserve">O quadro geral de lotação compreende toda a composição de cargos efetivos, comissionados ou função de confiança e símbolos de vencimentos, conforme </w:t>
      </w:r>
      <w:r>
        <w:rPr>
          <w:bCs/>
        </w:rPr>
        <w:t>Anexos I, II, III e IV</w:t>
      </w:r>
      <w:r>
        <w:t xml:space="preserve"> desta lei.</w:t>
      </w:r>
    </w:p>
    <w:p w:rsidR="00291BF7" w:rsidRDefault="00291BF7" w:rsidP="00291BF7">
      <w:pPr>
        <w:jc w:val="both"/>
      </w:pPr>
    </w:p>
    <w:p w:rsidR="00291BF7" w:rsidRDefault="00291BF7" w:rsidP="00291BF7">
      <w:pPr>
        <w:jc w:val="both"/>
      </w:pPr>
      <w:r>
        <w:rPr>
          <w:b/>
        </w:rPr>
        <w:t xml:space="preserve"> </w:t>
      </w:r>
      <w:r>
        <w:rPr>
          <w:b/>
        </w:rPr>
        <w:tab/>
      </w:r>
      <w:r>
        <w:rPr>
          <w:b/>
        </w:rPr>
        <w:tab/>
        <w:t>Art. 4º</w:t>
      </w:r>
      <w:r>
        <w:rPr>
          <w:b/>
        </w:rPr>
        <w:tab/>
      </w:r>
      <w:r>
        <w:t xml:space="preserve">O quadro de vencimentos dos cargos de provimento </w:t>
      </w:r>
      <w:proofErr w:type="gramStart"/>
      <w:r>
        <w:t>efetivo  compreende</w:t>
      </w:r>
      <w:proofErr w:type="gramEnd"/>
      <w:r>
        <w:t xml:space="preserve"> a Tabela de Vencimentos, conforme </w:t>
      </w:r>
      <w:r>
        <w:rPr>
          <w:bCs/>
        </w:rPr>
        <w:t>Anexo III</w:t>
      </w:r>
      <w:r>
        <w:rPr>
          <w:b/>
        </w:rPr>
        <w:t xml:space="preserve"> </w:t>
      </w:r>
      <w:r>
        <w:t>desta lei.</w:t>
      </w:r>
    </w:p>
    <w:p w:rsidR="00291BF7" w:rsidRDefault="00291BF7" w:rsidP="00291BF7">
      <w:pPr>
        <w:jc w:val="both"/>
      </w:pPr>
    </w:p>
    <w:p w:rsidR="00291BF7" w:rsidRDefault="00291BF7" w:rsidP="00291BF7">
      <w:pPr>
        <w:pStyle w:val="Norma"/>
      </w:pPr>
    </w:p>
    <w:p w:rsidR="00291BF7" w:rsidRDefault="00291BF7" w:rsidP="00291BF7">
      <w:pPr>
        <w:jc w:val="center"/>
        <w:rPr>
          <w:b/>
          <w:i/>
          <w:iCs/>
        </w:rPr>
      </w:pPr>
      <w:r>
        <w:rPr>
          <w:b/>
          <w:i/>
          <w:iCs/>
        </w:rPr>
        <w:t>CAPÍTULO III</w:t>
      </w:r>
    </w:p>
    <w:p w:rsidR="00291BF7" w:rsidRDefault="00291BF7" w:rsidP="00291BF7">
      <w:pPr>
        <w:jc w:val="center"/>
        <w:rPr>
          <w:b/>
          <w:i/>
          <w:iCs/>
        </w:rPr>
      </w:pPr>
      <w:r>
        <w:rPr>
          <w:b/>
          <w:i/>
          <w:iCs/>
        </w:rPr>
        <w:t>DOS CARGOS</w:t>
      </w:r>
    </w:p>
    <w:p w:rsidR="00291BF7" w:rsidRDefault="00291BF7" w:rsidP="00291BF7">
      <w:pPr>
        <w:jc w:val="both"/>
      </w:pPr>
    </w:p>
    <w:p w:rsidR="00291BF7" w:rsidRDefault="00291BF7" w:rsidP="00291BF7">
      <w:pPr>
        <w:jc w:val="both"/>
      </w:pPr>
      <w:r>
        <w:rPr>
          <w:b/>
        </w:rPr>
        <w:t xml:space="preserve"> </w:t>
      </w:r>
      <w:r>
        <w:rPr>
          <w:b/>
        </w:rPr>
        <w:tab/>
      </w:r>
      <w:r>
        <w:rPr>
          <w:b/>
        </w:rPr>
        <w:tab/>
        <w:t>Art. 5º</w:t>
      </w:r>
      <w:r>
        <w:rPr>
          <w:b/>
        </w:rPr>
        <w:tab/>
        <w:t xml:space="preserve"> </w:t>
      </w:r>
      <w:r>
        <w:t xml:space="preserve">Os cargos são de provimento efetivo, em comissão ou função de confiança, conforme dispõe a </w:t>
      </w:r>
      <w:proofErr w:type="gramStart"/>
      <w:r>
        <w:t>Lei  3.652</w:t>
      </w:r>
      <w:proofErr w:type="gramEnd"/>
      <w:r>
        <w:t>, de 24 de maio de 2.005.</w:t>
      </w:r>
    </w:p>
    <w:p w:rsidR="00291BF7" w:rsidRDefault="00291BF7" w:rsidP="00291BF7">
      <w:pPr>
        <w:jc w:val="both"/>
        <w:rPr>
          <w:b/>
        </w:rPr>
      </w:pPr>
    </w:p>
    <w:p w:rsidR="00291BF7" w:rsidRDefault="00291BF7" w:rsidP="00291BF7">
      <w:pPr>
        <w:jc w:val="both"/>
      </w:pPr>
      <w:r>
        <w:rPr>
          <w:b/>
        </w:rPr>
        <w:t xml:space="preserve"> </w:t>
      </w:r>
      <w:r>
        <w:rPr>
          <w:b/>
        </w:rPr>
        <w:tab/>
      </w:r>
      <w:r>
        <w:rPr>
          <w:b/>
        </w:rPr>
        <w:tab/>
        <w:t>Art. 6º</w:t>
      </w:r>
      <w:r>
        <w:rPr>
          <w:b/>
        </w:rPr>
        <w:tab/>
        <w:t xml:space="preserve"> </w:t>
      </w:r>
      <w:r>
        <w:t>O provimento de cargo efetivo será feito exclusivamente através de concurso público de provas ou de provas e títulos.</w:t>
      </w:r>
    </w:p>
    <w:p w:rsidR="00291BF7" w:rsidRDefault="00291BF7" w:rsidP="00291BF7">
      <w:pPr>
        <w:jc w:val="both"/>
      </w:pPr>
    </w:p>
    <w:p w:rsidR="00291BF7" w:rsidRDefault="00291BF7" w:rsidP="00291BF7">
      <w:pPr>
        <w:jc w:val="both"/>
      </w:pPr>
      <w:r>
        <w:rPr>
          <w:b/>
        </w:rPr>
        <w:t xml:space="preserve"> </w:t>
      </w:r>
      <w:r>
        <w:rPr>
          <w:b/>
        </w:rPr>
        <w:tab/>
      </w:r>
      <w:r>
        <w:rPr>
          <w:b/>
        </w:rPr>
        <w:tab/>
        <w:t>Art. 7º</w:t>
      </w:r>
      <w:r>
        <w:rPr>
          <w:b/>
        </w:rPr>
        <w:tab/>
        <w:t xml:space="preserve"> </w:t>
      </w:r>
      <w:r>
        <w:t>O cargo em comissão ou função de confiança será de livre nomeação e exoneração, sendo:</w:t>
      </w:r>
    </w:p>
    <w:p w:rsidR="00291BF7" w:rsidRDefault="00291BF7" w:rsidP="00291BF7">
      <w:pPr>
        <w:jc w:val="both"/>
      </w:pPr>
    </w:p>
    <w:p w:rsidR="00291BF7" w:rsidRDefault="00291BF7" w:rsidP="00291BF7">
      <w:pPr>
        <w:jc w:val="both"/>
      </w:pPr>
      <w:r>
        <w:t xml:space="preserve"> </w:t>
      </w:r>
      <w:r>
        <w:tab/>
      </w:r>
      <w:r>
        <w:tab/>
        <w:t>I. De recrutamento amplo, de livre escolha;</w:t>
      </w:r>
    </w:p>
    <w:p w:rsidR="00291BF7" w:rsidRDefault="00291BF7" w:rsidP="00291BF7">
      <w:pPr>
        <w:jc w:val="both"/>
      </w:pPr>
    </w:p>
    <w:p w:rsidR="00291BF7" w:rsidRDefault="00291BF7" w:rsidP="00291BF7">
      <w:pPr>
        <w:jc w:val="both"/>
      </w:pPr>
      <w:r>
        <w:t xml:space="preserve"> </w:t>
      </w:r>
      <w:r>
        <w:tab/>
      </w:r>
      <w:r>
        <w:tab/>
        <w:t xml:space="preserve">II. De recrutamento limitado, quando o provimento for de livre escolha dentre os servidores </w:t>
      </w:r>
      <w:proofErr w:type="gramStart"/>
      <w:r>
        <w:t>ocupantes  do</w:t>
      </w:r>
      <w:proofErr w:type="gramEnd"/>
      <w:r>
        <w:t xml:space="preserve"> quadro efetivo do Poder Legislativo Municipal.</w:t>
      </w:r>
    </w:p>
    <w:p w:rsidR="00291BF7" w:rsidRDefault="00291BF7" w:rsidP="00291BF7">
      <w:pPr>
        <w:jc w:val="both"/>
      </w:pPr>
    </w:p>
    <w:p w:rsidR="00291BF7" w:rsidRDefault="00291BF7" w:rsidP="00291BF7">
      <w:pPr>
        <w:pStyle w:val="Corpodetexto"/>
        <w:rPr>
          <w:sz w:val="24"/>
        </w:rPr>
      </w:pPr>
      <w:r>
        <w:rPr>
          <w:b/>
          <w:sz w:val="24"/>
        </w:rPr>
        <w:t xml:space="preserve"> </w:t>
      </w:r>
      <w:r>
        <w:rPr>
          <w:b/>
          <w:sz w:val="24"/>
        </w:rPr>
        <w:tab/>
      </w:r>
      <w:r>
        <w:rPr>
          <w:b/>
          <w:sz w:val="24"/>
        </w:rPr>
        <w:tab/>
        <w:t xml:space="preserve">Art. 8º </w:t>
      </w:r>
      <w:r>
        <w:rPr>
          <w:sz w:val="24"/>
        </w:rPr>
        <w:t>A função de confiança será preenchida por servidores efetivos ou não.</w:t>
      </w:r>
    </w:p>
    <w:p w:rsidR="00291BF7" w:rsidRDefault="00291BF7" w:rsidP="00291BF7">
      <w:pPr>
        <w:jc w:val="both"/>
      </w:pPr>
    </w:p>
    <w:p w:rsidR="00291BF7" w:rsidRDefault="00291BF7" w:rsidP="00291BF7">
      <w:pPr>
        <w:jc w:val="both"/>
      </w:pPr>
      <w:r>
        <w:rPr>
          <w:b/>
        </w:rPr>
        <w:t xml:space="preserve"> </w:t>
      </w:r>
      <w:r>
        <w:rPr>
          <w:b/>
        </w:rPr>
        <w:tab/>
      </w:r>
      <w:r>
        <w:rPr>
          <w:b/>
        </w:rPr>
        <w:tab/>
        <w:t>Art. 9</w:t>
      </w:r>
      <w:r>
        <w:rPr>
          <w:b/>
          <w:vertAlign w:val="superscript"/>
        </w:rPr>
        <w:t xml:space="preserve">o </w:t>
      </w:r>
      <w:r>
        <w:t>Os cargos comissionados e funções de confiança já criadas pela Lei 3.652/05, ficam distribuídos da forma estipulada nos A</w:t>
      </w:r>
      <w:r>
        <w:rPr>
          <w:bCs/>
        </w:rPr>
        <w:t>nexos I e IV</w:t>
      </w:r>
      <w:r>
        <w:t xml:space="preserve"> desta Lei.</w:t>
      </w:r>
    </w:p>
    <w:p w:rsidR="00291BF7" w:rsidRDefault="00291BF7" w:rsidP="00291BF7">
      <w:pPr>
        <w:jc w:val="both"/>
      </w:pPr>
    </w:p>
    <w:p w:rsidR="00291BF7" w:rsidRDefault="00291BF7" w:rsidP="00291BF7">
      <w:pPr>
        <w:jc w:val="both"/>
      </w:pPr>
    </w:p>
    <w:p w:rsidR="00291BF7" w:rsidRDefault="00291BF7" w:rsidP="00291BF7">
      <w:pPr>
        <w:jc w:val="center"/>
        <w:rPr>
          <w:b/>
          <w:i/>
          <w:iCs/>
        </w:rPr>
      </w:pPr>
      <w:r>
        <w:rPr>
          <w:b/>
          <w:i/>
          <w:iCs/>
        </w:rPr>
        <w:t>CAPÍTULO IV</w:t>
      </w:r>
    </w:p>
    <w:p w:rsidR="00291BF7" w:rsidRDefault="00291BF7" w:rsidP="00291BF7">
      <w:pPr>
        <w:jc w:val="center"/>
        <w:rPr>
          <w:b/>
          <w:i/>
          <w:iCs/>
        </w:rPr>
      </w:pPr>
      <w:r>
        <w:rPr>
          <w:b/>
          <w:i/>
          <w:iCs/>
        </w:rPr>
        <w:t>DOS VENCIMENTOS E VANTAGENS</w:t>
      </w:r>
    </w:p>
    <w:p w:rsidR="00291BF7" w:rsidRDefault="00291BF7" w:rsidP="00291BF7">
      <w:pPr>
        <w:jc w:val="both"/>
      </w:pPr>
    </w:p>
    <w:p w:rsidR="00291BF7" w:rsidRDefault="00291BF7" w:rsidP="00291BF7">
      <w:pPr>
        <w:jc w:val="both"/>
      </w:pPr>
      <w:r>
        <w:rPr>
          <w:b/>
        </w:rPr>
        <w:t xml:space="preserve"> </w:t>
      </w:r>
      <w:r>
        <w:rPr>
          <w:b/>
        </w:rPr>
        <w:tab/>
      </w:r>
      <w:r>
        <w:rPr>
          <w:b/>
        </w:rPr>
        <w:tab/>
        <w:t xml:space="preserve">Art. 10. </w:t>
      </w:r>
      <w:r>
        <w:t>Os vencimentos dos cargos efetivos estão representados por símbolos e dispostos em tabelas conforme Anexos</w:t>
      </w:r>
      <w:r>
        <w:rPr>
          <w:bCs/>
          <w:caps/>
        </w:rPr>
        <w:t xml:space="preserve"> II</w:t>
      </w:r>
      <w:r>
        <w:rPr>
          <w:bCs/>
        </w:rPr>
        <w:t xml:space="preserve"> e III</w:t>
      </w:r>
      <w:r>
        <w:t xml:space="preserve"> desta Lei.   </w:t>
      </w:r>
    </w:p>
    <w:p w:rsidR="00291BF7" w:rsidRDefault="00291BF7" w:rsidP="00291BF7">
      <w:pPr>
        <w:jc w:val="both"/>
      </w:pPr>
    </w:p>
    <w:p w:rsidR="00291BF7" w:rsidRDefault="00291BF7" w:rsidP="00291BF7">
      <w:pPr>
        <w:jc w:val="both"/>
      </w:pPr>
      <w:r>
        <w:rPr>
          <w:b/>
        </w:rPr>
        <w:t xml:space="preserve"> </w:t>
      </w:r>
      <w:r>
        <w:rPr>
          <w:b/>
        </w:rPr>
        <w:tab/>
      </w:r>
      <w:r>
        <w:rPr>
          <w:b/>
        </w:rPr>
        <w:tab/>
        <w:t xml:space="preserve">Art. 11. </w:t>
      </w:r>
      <w:r>
        <w:t>O valor atribuído a cada símbolo de vencimento compreende:</w:t>
      </w:r>
    </w:p>
    <w:p w:rsidR="00291BF7" w:rsidRDefault="00291BF7" w:rsidP="00291BF7">
      <w:pPr>
        <w:jc w:val="both"/>
      </w:pPr>
    </w:p>
    <w:p w:rsidR="00291BF7" w:rsidRDefault="00291BF7" w:rsidP="00291BF7">
      <w:pPr>
        <w:jc w:val="both"/>
      </w:pPr>
      <w:r>
        <w:tab/>
      </w:r>
      <w:r>
        <w:tab/>
        <w:t>I - Jornada diária de 08 (oito) horas de trabalho;</w:t>
      </w:r>
    </w:p>
    <w:p w:rsidR="00291BF7" w:rsidRDefault="00291BF7" w:rsidP="00291BF7">
      <w:pPr>
        <w:jc w:val="both"/>
      </w:pPr>
    </w:p>
    <w:p w:rsidR="00291BF7" w:rsidRDefault="00291BF7" w:rsidP="00291BF7">
      <w:pPr>
        <w:pStyle w:val="Norma"/>
      </w:pPr>
      <w:r>
        <w:tab/>
      </w:r>
      <w:r>
        <w:tab/>
        <w:t>II - Jornada inferior afixada no item anterior desde que estabelecida como medida preventiva de risco à vida ou à saúde, risco decorrente de insalubridade do ambiente de trabalho ou de contato nocivo à saúde do servidor ou se fixada em legislação que regulamente profissão ou ocupação.</w:t>
      </w:r>
    </w:p>
    <w:p w:rsidR="00291BF7" w:rsidRDefault="00291BF7" w:rsidP="00291BF7">
      <w:pPr>
        <w:jc w:val="both"/>
      </w:pPr>
    </w:p>
    <w:p w:rsidR="00291BF7" w:rsidRDefault="00291BF7" w:rsidP="00291BF7">
      <w:pPr>
        <w:jc w:val="both"/>
      </w:pPr>
      <w:r>
        <w:rPr>
          <w:b/>
        </w:rPr>
        <w:t xml:space="preserve"> </w:t>
      </w:r>
      <w:r>
        <w:rPr>
          <w:b/>
        </w:rPr>
        <w:tab/>
      </w:r>
      <w:r>
        <w:rPr>
          <w:b/>
        </w:rPr>
        <w:tab/>
        <w:t xml:space="preserve">Art. 12. </w:t>
      </w:r>
      <w:r>
        <w:t>Serão instituídas as seguintes vantagens pecuniárias:</w:t>
      </w:r>
    </w:p>
    <w:p w:rsidR="00291BF7" w:rsidRDefault="00291BF7" w:rsidP="00291BF7">
      <w:pPr>
        <w:jc w:val="both"/>
      </w:pPr>
    </w:p>
    <w:p w:rsidR="00291BF7" w:rsidRDefault="00291BF7" w:rsidP="00291BF7">
      <w:pPr>
        <w:jc w:val="both"/>
      </w:pPr>
      <w:r>
        <w:tab/>
      </w:r>
      <w:r>
        <w:tab/>
        <w:t>I - Adicional por atividades penosas, insalubres ou perigosas;</w:t>
      </w:r>
    </w:p>
    <w:p w:rsidR="00291BF7" w:rsidRDefault="00291BF7" w:rsidP="00291BF7">
      <w:pPr>
        <w:jc w:val="both"/>
      </w:pPr>
    </w:p>
    <w:p w:rsidR="00291BF7" w:rsidRDefault="00291BF7" w:rsidP="00291BF7">
      <w:pPr>
        <w:jc w:val="both"/>
      </w:pPr>
      <w:r>
        <w:tab/>
      </w:r>
      <w:r>
        <w:tab/>
        <w:t>II - Adicional por tempo de serviço.</w:t>
      </w:r>
      <w:r>
        <w:tab/>
        <w:t xml:space="preserve"> </w:t>
      </w:r>
    </w:p>
    <w:p w:rsidR="00291BF7" w:rsidRDefault="00291BF7" w:rsidP="00291BF7">
      <w:pPr>
        <w:jc w:val="both"/>
      </w:pPr>
    </w:p>
    <w:p w:rsidR="00291BF7" w:rsidRDefault="00291BF7" w:rsidP="00291BF7">
      <w:pPr>
        <w:pStyle w:val="Corpodetexto"/>
        <w:rPr>
          <w:sz w:val="24"/>
        </w:rPr>
      </w:pPr>
      <w:r>
        <w:rPr>
          <w:b/>
          <w:sz w:val="24"/>
        </w:rPr>
        <w:t xml:space="preserve"> </w:t>
      </w:r>
      <w:r>
        <w:rPr>
          <w:b/>
          <w:sz w:val="24"/>
        </w:rPr>
        <w:tab/>
      </w:r>
      <w:r>
        <w:rPr>
          <w:b/>
          <w:sz w:val="24"/>
        </w:rPr>
        <w:tab/>
        <w:t xml:space="preserve">Art. 13. </w:t>
      </w:r>
      <w:r>
        <w:rPr>
          <w:sz w:val="24"/>
        </w:rPr>
        <w:t>O adicional de insalubridade será calculado com base, respectivamente, em 40% (quarenta por cento), 20% (vinte por cento) e 10% (dez por cento) sobre o salário mínimo vigente conforme graus máximo, médio e mínimo.</w:t>
      </w:r>
    </w:p>
    <w:p w:rsidR="00291BF7" w:rsidRDefault="00291BF7" w:rsidP="00291BF7">
      <w:pPr>
        <w:jc w:val="both"/>
      </w:pPr>
    </w:p>
    <w:p w:rsidR="00291BF7" w:rsidRDefault="00291BF7" w:rsidP="00291BF7">
      <w:pPr>
        <w:pStyle w:val="Corpodetexto"/>
        <w:rPr>
          <w:sz w:val="24"/>
        </w:rPr>
      </w:pPr>
      <w:r>
        <w:rPr>
          <w:b/>
          <w:sz w:val="24"/>
        </w:rPr>
        <w:t xml:space="preserve"> </w:t>
      </w:r>
      <w:r>
        <w:rPr>
          <w:b/>
          <w:sz w:val="24"/>
        </w:rPr>
        <w:tab/>
      </w:r>
      <w:r>
        <w:rPr>
          <w:b/>
          <w:sz w:val="24"/>
        </w:rPr>
        <w:tab/>
        <w:t xml:space="preserve">Art. 14. </w:t>
      </w:r>
      <w:r>
        <w:rPr>
          <w:sz w:val="24"/>
        </w:rPr>
        <w:t>O adicional de periculosidade será calculado à base de 30% (trinta por cento) sobre o vencimento base.</w:t>
      </w:r>
    </w:p>
    <w:p w:rsidR="00291BF7" w:rsidRDefault="00291BF7" w:rsidP="00291BF7">
      <w:pPr>
        <w:pStyle w:val="Corpodetexto"/>
        <w:rPr>
          <w:sz w:val="24"/>
        </w:rPr>
      </w:pPr>
    </w:p>
    <w:p w:rsidR="00291BF7" w:rsidRDefault="00291BF7" w:rsidP="00291BF7">
      <w:pPr>
        <w:jc w:val="both"/>
      </w:pPr>
      <w:r>
        <w:rPr>
          <w:b/>
        </w:rPr>
        <w:t xml:space="preserve"> </w:t>
      </w:r>
      <w:r>
        <w:rPr>
          <w:b/>
        </w:rPr>
        <w:tab/>
      </w:r>
      <w:r>
        <w:rPr>
          <w:b/>
        </w:rPr>
        <w:tab/>
        <w:t xml:space="preserve">Art. 15. </w:t>
      </w:r>
      <w:r>
        <w:t>Os adicionais de insalubridade e de periculosidade só podem ser concedidos mediante parecer técnico de profissional especializado e não podem ser cumulativos.</w:t>
      </w:r>
    </w:p>
    <w:p w:rsidR="00291BF7" w:rsidRDefault="00291BF7" w:rsidP="00291BF7">
      <w:pPr>
        <w:jc w:val="both"/>
      </w:pPr>
    </w:p>
    <w:p w:rsidR="00291BF7" w:rsidRDefault="00291BF7" w:rsidP="00291BF7">
      <w:pPr>
        <w:pStyle w:val="Corpodetexto"/>
        <w:rPr>
          <w:sz w:val="24"/>
        </w:rPr>
      </w:pPr>
      <w:r>
        <w:rPr>
          <w:b/>
          <w:sz w:val="24"/>
        </w:rPr>
        <w:t xml:space="preserve"> </w:t>
      </w:r>
      <w:r>
        <w:rPr>
          <w:b/>
          <w:sz w:val="24"/>
        </w:rPr>
        <w:tab/>
      </w:r>
      <w:r>
        <w:rPr>
          <w:b/>
          <w:sz w:val="24"/>
        </w:rPr>
        <w:tab/>
        <w:t xml:space="preserve">Art. 16. </w:t>
      </w:r>
      <w:r>
        <w:rPr>
          <w:sz w:val="24"/>
        </w:rPr>
        <w:t>Ao servidor ocupante de cargo de provimento efetivo, por exercício do cargo de provimento em comissão ou função de confiança ou para substituição de seu titular, será concedida gratificação de valor correspondente à diferença entre os respectivos vencimentos base, obedecendo à proporcionalidade, quando o vencimento do cargo comissionado ou função de confiança for superior ao do cargo efetivo.</w:t>
      </w:r>
    </w:p>
    <w:p w:rsidR="00291BF7" w:rsidRDefault="00291BF7" w:rsidP="00291BF7">
      <w:pPr>
        <w:jc w:val="both"/>
      </w:pPr>
    </w:p>
    <w:p w:rsidR="00291BF7" w:rsidRDefault="00291BF7" w:rsidP="00291BF7">
      <w:pPr>
        <w:jc w:val="both"/>
      </w:pPr>
      <w:r>
        <w:rPr>
          <w:b/>
        </w:rPr>
        <w:t xml:space="preserve"> </w:t>
      </w:r>
      <w:r>
        <w:rPr>
          <w:b/>
        </w:rPr>
        <w:tab/>
      </w:r>
      <w:r>
        <w:rPr>
          <w:b/>
        </w:rPr>
        <w:tab/>
        <w:t xml:space="preserve">Art. 17. </w:t>
      </w:r>
      <w:r>
        <w:t>Se o vencimento do cargo de provimento efetivo for igual ou superior ao do cargo de provimento em comissão ou função de confiança, o servidor efetivo fará opção pela percepção do correspondente a 25% (vinte e cinco por cento) do valor do vencimento do cargo de provimento em comissão ou função gratificada, que será recebida juntamente com o vencimento do cargo efetivo.</w:t>
      </w:r>
    </w:p>
    <w:p w:rsidR="00291BF7" w:rsidRDefault="00291BF7" w:rsidP="00291BF7">
      <w:pPr>
        <w:jc w:val="both"/>
      </w:pPr>
    </w:p>
    <w:p w:rsidR="00291BF7" w:rsidRDefault="00291BF7" w:rsidP="00291BF7">
      <w:pPr>
        <w:pStyle w:val="Corpodetexto"/>
        <w:rPr>
          <w:sz w:val="24"/>
        </w:rPr>
      </w:pPr>
      <w:r>
        <w:rPr>
          <w:b/>
          <w:sz w:val="24"/>
        </w:rPr>
        <w:t xml:space="preserve"> </w:t>
      </w:r>
      <w:r>
        <w:rPr>
          <w:b/>
          <w:sz w:val="24"/>
        </w:rPr>
        <w:tab/>
      </w:r>
      <w:r>
        <w:rPr>
          <w:b/>
          <w:sz w:val="24"/>
        </w:rPr>
        <w:tab/>
        <w:t xml:space="preserve">Art. 18. </w:t>
      </w:r>
      <w:r>
        <w:rPr>
          <w:sz w:val="24"/>
        </w:rPr>
        <w:t>Quando o provimento do cargo em comissão recair em pessoal não ocupante de cargo de provimento efetivo do quadro de pessoal do Poder Legislativo Municipal, o vencimento do respectivo cargo é o indicado nesta Lei.</w:t>
      </w:r>
    </w:p>
    <w:p w:rsidR="00291BF7" w:rsidRDefault="00291BF7" w:rsidP="00291BF7">
      <w:pPr>
        <w:jc w:val="both"/>
      </w:pPr>
    </w:p>
    <w:p w:rsidR="00291BF7" w:rsidRDefault="00291BF7" w:rsidP="00291BF7">
      <w:pPr>
        <w:jc w:val="both"/>
      </w:pPr>
      <w:r>
        <w:rPr>
          <w:b/>
        </w:rPr>
        <w:t xml:space="preserve"> </w:t>
      </w:r>
      <w:r>
        <w:rPr>
          <w:b/>
        </w:rPr>
        <w:tab/>
      </w:r>
      <w:r>
        <w:rPr>
          <w:b/>
        </w:rPr>
        <w:tab/>
        <w:t xml:space="preserve">Art. 19. </w:t>
      </w:r>
      <w:r>
        <w:t>O adicional por tempo de serviço será de 5% a cada cinco anos de exercício na Administração Pública Direta do Município de Formiga/MG, até o limite de 20% (vinte por cento), calculado sobre o vencimento base do servidor.</w:t>
      </w:r>
    </w:p>
    <w:p w:rsidR="00291BF7" w:rsidRDefault="00291BF7" w:rsidP="00291BF7">
      <w:pPr>
        <w:jc w:val="both"/>
      </w:pPr>
    </w:p>
    <w:p w:rsidR="00291BF7" w:rsidRDefault="00291BF7" w:rsidP="00291BF7">
      <w:pPr>
        <w:jc w:val="both"/>
      </w:pPr>
      <w:r>
        <w:rPr>
          <w:b/>
        </w:rPr>
        <w:t xml:space="preserve"> </w:t>
      </w:r>
      <w:r>
        <w:rPr>
          <w:b/>
        </w:rPr>
        <w:tab/>
      </w:r>
      <w:r>
        <w:rPr>
          <w:b/>
        </w:rPr>
        <w:tab/>
        <w:t xml:space="preserve">Parágrafo único: </w:t>
      </w:r>
      <w:r>
        <w:t xml:space="preserve">O tempo de serviço exercido na Administração Pública do Município de Formiga/MG será contado para cálculo deste adicional, devendo ser comprovado através de certidão emitida pelo órgão de origem. </w:t>
      </w:r>
    </w:p>
    <w:p w:rsidR="00291BF7" w:rsidRDefault="00291BF7" w:rsidP="00291BF7">
      <w:pPr>
        <w:rPr>
          <w:b/>
        </w:rPr>
      </w:pPr>
    </w:p>
    <w:p w:rsidR="00291BF7" w:rsidRDefault="00291BF7" w:rsidP="00291BF7">
      <w:pPr>
        <w:jc w:val="center"/>
        <w:rPr>
          <w:b/>
        </w:rPr>
      </w:pPr>
    </w:p>
    <w:p w:rsidR="00291BF7" w:rsidRDefault="00291BF7" w:rsidP="00291BF7">
      <w:pPr>
        <w:jc w:val="center"/>
        <w:rPr>
          <w:b/>
          <w:i/>
          <w:iCs/>
        </w:rPr>
      </w:pPr>
      <w:r>
        <w:rPr>
          <w:b/>
          <w:i/>
          <w:iCs/>
        </w:rPr>
        <w:t>CAPÍTULO V</w:t>
      </w:r>
    </w:p>
    <w:p w:rsidR="00291BF7" w:rsidRDefault="00291BF7" w:rsidP="00291BF7">
      <w:pPr>
        <w:pStyle w:val="Ttulo2"/>
        <w:jc w:val="center"/>
        <w:rPr>
          <w:sz w:val="24"/>
        </w:rPr>
      </w:pPr>
      <w:r>
        <w:rPr>
          <w:sz w:val="24"/>
        </w:rPr>
        <w:t>DO INCENTIVO</w:t>
      </w:r>
    </w:p>
    <w:p w:rsidR="00291BF7" w:rsidRDefault="00291BF7" w:rsidP="00291BF7">
      <w:pPr>
        <w:pStyle w:val="Norma"/>
      </w:pPr>
    </w:p>
    <w:p w:rsidR="00291BF7" w:rsidRDefault="00291BF7" w:rsidP="00291BF7">
      <w:pPr>
        <w:jc w:val="both"/>
      </w:pPr>
    </w:p>
    <w:p w:rsidR="00291BF7" w:rsidRDefault="00291BF7" w:rsidP="00291BF7">
      <w:pPr>
        <w:jc w:val="both"/>
      </w:pPr>
      <w:r>
        <w:rPr>
          <w:b/>
        </w:rPr>
        <w:lastRenderedPageBreak/>
        <w:t xml:space="preserve"> </w:t>
      </w:r>
      <w:r>
        <w:rPr>
          <w:b/>
        </w:rPr>
        <w:tab/>
      </w:r>
      <w:r>
        <w:rPr>
          <w:b/>
        </w:rPr>
        <w:tab/>
        <w:t xml:space="preserve">Art. 20. </w:t>
      </w:r>
      <w:r>
        <w:t>O servidor efetivo e estável do Poder Legislativo Municipal fará jus, mediante requerimento, a incentivo por titulação em graduação, pós-graduação lato senso, em mestrado e em doutorado.</w:t>
      </w:r>
    </w:p>
    <w:p w:rsidR="00291BF7" w:rsidRDefault="00291BF7" w:rsidP="00291BF7">
      <w:pPr>
        <w:jc w:val="both"/>
      </w:pPr>
    </w:p>
    <w:p w:rsidR="00291BF7" w:rsidRDefault="00291BF7" w:rsidP="00291BF7">
      <w:pPr>
        <w:jc w:val="both"/>
      </w:pPr>
      <w:r>
        <w:rPr>
          <w:b/>
        </w:rPr>
        <w:t xml:space="preserve"> </w:t>
      </w:r>
      <w:r>
        <w:rPr>
          <w:b/>
        </w:rPr>
        <w:tab/>
      </w:r>
      <w:r>
        <w:rPr>
          <w:b/>
        </w:rPr>
        <w:tab/>
        <w:t xml:space="preserve">Art. 21. </w:t>
      </w:r>
      <w:r>
        <w:t>O incentivo por titulação será calculado da seguinte forma:</w:t>
      </w:r>
    </w:p>
    <w:p w:rsidR="00291BF7" w:rsidRDefault="00291BF7" w:rsidP="00291BF7">
      <w:pPr>
        <w:jc w:val="both"/>
      </w:pPr>
    </w:p>
    <w:p w:rsidR="00291BF7" w:rsidRDefault="00291BF7" w:rsidP="00291BF7">
      <w:pPr>
        <w:jc w:val="both"/>
      </w:pPr>
      <w:r>
        <w:tab/>
      </w:r>
      <w:r>
        <w:tab/>
        <w:t>I - Incentivo em titulação por graduação – 10% (dez por cento) sobre o vencimento base que recebe o servidor;</w:t>
      </w:r>
    </w:p>
    <w:p w:rsidR="00291BF7" w:rsidRDefault="00291BF7" w:rsidP="00291BF7">
      <w:pPr>
        <w:jc w:val="both"/>
      </w:pPr>
    </w:p>
    <w:p w:rsidR="00291BF7" w:rsidRDefault="00291BF7" w:rsidP="00291BF7">
      <w:pPr>
        <w:jc w:val="both"/>
      </w:pPr>
      <w:r>
        <w:tab/>
      </w:r>
      <w:r>
        <w:tab/>
        <w:t>II - Incentivo em titulação em pós-graduação lato senso (carga horária de no mínimo 360 horas) – 12% (doze por cento) sobre o vencimento base que recebe o servidor;</w:t>
      </w:r>
    </w:p>
    <w:p w:rsidR="00291BF7" w:rsidRDefault="00291BF7" w:rsidP="00291BF7">
      <w:pPr>
        <w:jc w:val="both"/>
      </w:pPr>
    </w:p>
    <w:p w:rsidR="00291BF7" w:rsidRDefault="00291BF7" w:rsidP="00291BF7">
      <w:pPr>
        <w:pStyle w:val="Cabealho"/>
        <w:tabs>
          <w:tab w:val="clear" w:pos="4419"/>
          <w:tab w:val="clear" w:pos="8838"/>
        </w:tabs>
        <w:jc w:val="both"/>
        <w:rPr>
          <w:sz w:val="24"/>
        </w:rPr>
      </w:pPr>
      <w:r>
        <w:rPr>
          <w:sz w:val="24"/>
        </w:rPr>
        <w:tab/>
      </w:r>
      <w:r>
        <w:rPr>
          <w:sz w:val="24"/>
        </w:rPr>
        <w:tab/>
        <w:t xml:space="preserve">III - </w:t>
      </w:r>
      <w:proofErr w:type="gramStart"/>
      <w:r>
        <w:rPr>
          <w:sz w:val="24"/>
        </w:rPr>
        <w:t>Incentivo  por</w:t>
      </w:r>
      <w:proofErr w:type="gramEnd"/>
      <w:r>
        <w:rPr>
          <w:sz w:val="24"/>
        </w:rPr>
        <w:t xml:space="preserve">  titulação  em  mestrado  –  15%  (quinze  por cento) sobre o vencimento base que recebe o servidor;</w:t>
      </w:r>
    </w:p>
    <w:p w:rsidR="00291BF7" w:rsidRDefault="00291BF7" w:rsidP="00291BF7">
      <w:pPr>
        <w:pStyle w:val="Cabealho"/>
        <w:tabs>
          <w:tab w:val="clear" w:pos="4419"/>
          <w:tab w:val="clear" w:pos="8838"/>
        </w:tabs>
        <w:jc w:val="both"/>
        <w:rPr>
          <w:sz w:val="24"/>
        </w:rPr>
      </w:pPr>
    </w:p>
    <w:p w:rsidR="00291BF7" w:rsidRDefault="00291BF7" w:rsidP="00291BF7">
      <w:pPr>
        <w:pStyle w:val="Cabealho"/>
        <w:tabs>
          <w:tab w:val="clear" w:pos="4419"/>
          <w:tab w:val="clear" w:pos="8838"/>
        </w:tabs>
        <w:jc w:val="both"/>
        <w:rPr>
          <w:sz w:val="24"/>
        </w:rPr>
      </w:pPr>
      <w:r>
        <w:rPr>
          <w:sz w:val="24"/>
        </w:rPr>
        <w:tab/>
      </w:r>
      <w:r>
        <w:rPr>
          <w:sz w:val="24"/>
        </w:rPr>
        <w:tab/>
        <w:t>IV - Incentivo por titulação em doutorado – 20% (vinte por cento) sobre o vencimento base que recebe o servidor;</w:t>
      </w:r>
    </w:p>
    <w:p w:rsidR="00291BF7" w:rsidRDefault="00291BF7" w:rsidP="00291BF7">
      <w:pPr>
        <w:jc w:val="both"/>
      </w:pPr>
      <w:r>
        <w:t xml:space="preserve"> </w:t>
      </w:r>
    </w:p>
    <w:p w:rsidR="00291BF7" w:rsidRDefault="00291BF7" w:rsidP="00291BF7">
      <w:pPr>
        <w:jc w:val="both"/>
      </w:pPr>
      <w:r>
        <w:t xml:space="preserve"> </w:t>
      </w:r>
      <w:r>
        <w:tab/>
      </w:r>
      <w:r>
        <w:tab/>
      </w:r>
      <w:r>
        <w:rPr>
          <w:b/>
        </w:rPr>
        <w:t>§ 1º</w:t>
      </w:r>
      <w:r>
        <w:tab/>
        <w:t>Os incentivos por titulação em graduação, pós-graduação lato senso, mestrado e doutorado não são cumulativos, devendo tais incentivos estarem relacionados com as atividades fins e meio do Poder Legislativo Municipal.</w:t>
      </w:r>
    </w:p>
    <w:p w:rsidR="00291BF7" w:rsidRDefault="00291BF7" w:rsidP="00291BF7">
      <w:pPr>
        <w:jc w:val="both"/>
      </w:pPr>
    </w:p>
    <w:p w:rsidR="00291BF7" w:rsidRDefault="00291BF7" w:rsidP="00291BF7">
      <w:pPr>
        <w:jc w:val="both"/>
      </w:pPr>
      <w:r>
        <w:t xml:space="preserve"> </w:t>
      </w:r>
      <w:r>
        <w:tab/>
      </w:r>
      <w:r>
        <w:tab/>
      </w:r>
      <w:r>
        <w:rPr>
          <w:b/>
        </w:rPr>
        <w:t>§ 2</w:t>
      </w:r>
      <w:r>
        <w:rPr>
          <w:b/>
          <w:vertAlign w:val="superscript"/>
        </w:rPr>
        <w:t>o</w:t>
      </w:r>
      <w:r>
        <w:rPr>
          <w:vertAlign w:val="superscript"/>
        </w:rPr>
        <w:tab/>
      </w:r>
      <w:r>
        <w:t xml:space="preserve">O incentivo a que se refere este artigo será calculado considerando apenas uma titulação. </w:t>
      </w:r>
    </w:p>
    <w:p w:rsidR="00291BF7" w:rsidRDefault="00291BF7" w:rsidP="00291BF7">
      <w:pPr>
        <w:jc w:val="both"/>
      </w:pPr>
    </w:p>
    <w:p w:rsidR="00291BF7" w:rsidRDefault="00291BF7" w:rsidP="00291BF7">
      <w:pPr>
        <w:jc w:val="both"/>
      </w:pPr>
      <w:r>
        <w:tab/>
      </w:r>
      <w:r>
        <w:tab/>
      </w:r>
      <w:r>
        <w:rPr>
          <w:b/>
        </w:rPr>
        <w:t xml:space="preserve">§ 3º </w:t>
      </w:r>
      <w:r>
        <w:t xml:space="preserve">A normatização do presente incentivo será feita mediante resolução.  </w:t>
      </w:r>
    </w:p>
    <w:p w:rsidR="00291BF7" w:rsidRDefault="00291BF7" w:rsidP="00291BF7">
      <w:pPr>
        <w:jc w:val="both"/>
      </w:pPr>
    </w:p>
    <w:p w:rsidR="00291BF7" w:rsidRDefault="00291BF7" w:rsidP="00291BF7">
      <w:pPr>
        <w:jc w:val="both"/>
      </w:pPr>
    </w:p>
    <w:p w:rsidR="00291BF7" w:rsidRDefault="00291BF7" w:rsidP="00291BF7">
      <w:pPr>
        <w:jc w:val="center"/>
        <w:rPr>
          <w:b/>
          <w:i/>
          <w:iCs/>
        </w:rPr>
      </w:pPr>
      <w:r>
        <w:rPr>
          <w:b/>
          <w:i/>
          <w:iCs/>
        </w:rPr>
        <w:t>CAPÍTULO VI</w:t>
      </w:r>
    </w:p>
    <w:p w:rsidR="00291BF7" w:rsidRDefault="00291BF7" w:rsidP="00291BF7">
      <w:pPr>
        <w:jc w:val="center"/>
        <w:rPr>
          <w:b/>
          <w:i/>
          <w:iCs/>
        </w:rPr>
      </w:pPr>
      <w:r>
        <w:rPr>
          <w:b/>
          <w:i/>
          <w:iCs/>
        </w:rPr>
        <w:t>DA PROGRESSÃO SALARIAL</w:t>
      </w:r>
    </w:p>
    <w:p w:rsidR="00291BF7" w:rsidRDefault="00291BF7" w:rsidP="00291BF7">
      <w:pPr>
        <w:jc w:val="both"/>
        <w:rPr>
          <w:i/>
          <w:iCs/>
        </w:rPr>
      </w:pPr>
    </w:p>
    <w:p w:rsidR="00291BF7" w:rsidRDefault="00291BF7" w:rsidP="00291BF7">
      <w:pPr>
        <w:jc w:val="both"/>
      </w:pPr>
      <w:r>
        <w:rPr>
          <w:b/>
        </w:rPr>
        <w:t xml:space="preserve"> </w:t>
      </w:r>
      <w:r>
        <w:rPr>
          <w:b/>
        </w:rPr>
        <w:tab/>
      </w:r>
      <w:r>
        <w:rPr>
          <w:b/>
        </w:rPr>
        <w:tab/>
        <w:t xml:space="preserve">Art. </w:t>
      </w:r>
      <w:smartTag w:uri="urn:schemas-microsoft-com:office:smarttags" w:element="metricconverter">
        <w:smartTagPr>
          <w:attr w:name="ProductID" w:val="22. A"/>
        </w:smartTagPr>
        <w:r>
          <w:rPr>
            <w:b/>
          </w:rPr>
          <w:t xml:space="preserve">22. </w:t>
        </w:r>
        <w:r>
          <w:t>A</w:t>
        </w:r>
      </w:smartTag>
      <w:r>
        <w:t xml:space="preserve"> progressão salarial corresponde ao progresso do servidor de um símbolo de vencimento ao imediatamente posterior, dentro da faixa de vencimento para seu respectivo cargo, conforme Anexos</w:t>
      </w:r>
      <w:r>
        <w:rPr>
          <w:bCs/>
        </w:rPr>
        <w:t xml:space="preserve"> II e III</w:t>
      </w:r>
      <w:r>
        <w:rPr>
          <w:b/>
        </w:rPr>
        <w:t xml:space="preserve"> </w:t>
      </w:r>
      <w:r>
        <w:t>desta Lei.</w:t>
      </w:r>
    </w:p>
    <w:p w:rsidR="00291BF7" w:rsidRDefault="00291BF7" w:rsidP="00291BF7">
      <w:pPr>
        <w:jc w:val="both"/>
      </w:pPr>
    </w:p>
    <w:p w:rsidR="00291BF7" w:rsidRDefault="00291BF7" w:rsidP="00291BF7">
      <w:pPr>
        <w:pStyle w:val="Corpodetexto"/>
        <w:rPr>
          <w:sz w:val="24"/>
        </w:rPr>
      </w:pPr>
      <w:r>
        <w:rPr>
          <w:sz w:val="24"/>
        </w:rPr>
        <w:t xml:space="preserve"> </w:t>
      </w:r>
      <w:r>
        <w:rPr>
          <w:sz w:val="24"/>
        </w:rPr>
        <w:tab/>
      </w:r>
      <w:r>
        <w:rPr>
          <w:sz w:val="24"/>
        </w:rPr>
        <w:tab/>
      </w:r>
      <w:r>
        <w:rPr>
          <w:b/>
          <w:sz w:val="24"/>
        </w:rPr>
        <w:t>Parágrafo único:</w:t>
      </w:r>
      <w:r>
        <w:rPr>
          <w:sz w:val="24"/>
        </w:rPr>
        <w:t xml:space="preserve"> O intervalo para a progressão salarial será de 02 (dois) anos, contados a partir da data de aquisição da estabilidade pelo servidor.</w:t>
      </w:r>
    </w:p>
    <w:p w:rsidR="00291BF7" w:rsidRDefault="00291BF7" w:rsidP="00291BF7">
      <w:pPr>
        <w:pStyle w:val="Corpodetexto"/>
        <w:rPr>
          <w:sz w:val="24"/>
        </w:rPr>
      </w:pPr>
    </w:p>
    <w:p w:rsidR="00291BF7" w:rsidRDefault="00291BF7" w:rsidP="00291BF7">
      <w:pPr>
        <w:pStyle w:val="Corpodetexto"/>
        <w:rPr>
          <w:sz w:val="24"/>
        </w:rPr>
      </w:pPr>
      <w:r>
        <w:rPr>
          <w:b/>
          <w:sz w:val="24"/>
        </w:rPr>
        <w:t xml:space="preserve"> </w:t>
      </w:r>
      <w:r>
        <w:rPr>
          <w:b/>
          <w:sz w:val="24"/>
        </w:rPr>
        <w:tab/>
      </w:r>
      <w:r>
        <w:rPr>
          <w:b/>
          <w:sz w:val="24"/>
        </w:rPr>
        <w:tab/>
        <w:t xml:space="preserve">Art. 23. </w:t>
      </w:r>
      <w:r>
        <w:rPr>
          <w:sz w:val="24"/>
        </w:rPr>
        <w:t xml:space="preserve">Para ter direito à progressão salarial o servidor deverá ser aprovado em avaliação de desempenho, que deverá ocorrer em até 30(trinta) dias antes do servidor completar o interstício mencionado no parágrafo único do artigo anterior.   </w:t>
      </w:r>
    </w:p>
    <w:p w:rsidR="00291BF7" w:rsidRDefault="00291BF7" w:rsidP="00291BF7">
      <w:pPr>
        <w:pStyle w:val="Corpodetexto"/>
        <w:rPr>
          <w:sz w:val="24"/>
        </w:rPr>
      </w:pPr>
    </w:p>
    <w:p w:rsidR="00291BF7" w:rsidRDefault="00291BF7" w:rsidP="00291BF7">
      <w:pPr>
        <w:jc w:val="both"/>
      </w:pPr>
      <w:r>
        <w:t xml:space="preserve"> </w:t>
      </w:r>
      <w:r>
        <w:tab/>
      </w:r>
      <w:r>
        <w:tab/>
      </w:r>
      <w:r>
        <w:rPr>
          <w:b/>
        </w:rPr>
        <w:t xml:space="preserve">Parágrafo único: </w:t>
      </w:r>
      <w:r>
        <w:t>O tempo de estágio probatório não contará para efeito da progressão salarial.</w:t>
      </w:r>
    </w:p>
    <w:p w:rsidR="00291BF7" w:rsidRDefault="00291BF7" w:rsidP="00291BF7">
      <w:pPr>
        <w:jc w:val="both"/>
      </w:pPr>
    </w:p>
    <w:p w:rsidR="00291BF7" w:rsidRDefault="00291BF7" w:rsidP="00291BF7">
      <w:pPr>
        <w:jc w:val="both"/>
      </w:pPr>
    </w:p>
    <w:p w:rsidR="00291BF7" w:rsidRDefault="00291BF7" w:rsidP="00291BF7">
      <w:pPr>
        <w:jc w:val="center"/>
        <w:rPr>
          <w:b/>
          <w:i/>
          <w:iCs/>
        </w:rPr>
      </w:pPr>
      <w:r>
        <w:rPr>
          <w:b/>
          <w:i/>
          <w:iCs/>
        </w:rPr>
        <w:t>CAPÍTULO VII</w:t>
      </w:r>
    </w:p>
    <w:p w:rsidR="00291BF7" w:rsidRDefault="00291BF7" w:rsidP="00291BF7">
      <w:pPr>
        <w:pStyle w:val="Ttulo2"/>
        <w:jc w:val="center"/>
        <w:rPr>
          <w:sz w:val="24"/>
        </w:rPr>
      </w:pPr>
      <w:r>
        <w:rPr>
          <w:sz w:val="24"/>
        </w:rPr>
        <w:t>DA AVALIAÇÃO DE DESEMPENHO</w:t>
      </w:r>
    </w:p>
    <w:p w:rsidR="00291BF7" w:rsidRDefault="00291BF7" w:rsidP="00291BF7">
      <w:pPr>
        <w:jc w:val="center"/>
        <w:rPr>
          <w:b/>
        </w:rPr>
      </w:pPr>
    </w:p>
    <w:p w:rsidR="00291BF7" w:rsidRDefault="00291BF7" w:rsidP="00291BF7">
      <w:pPr>
        <w:jc w:val="both"/>
      </w:pPr>
      <w:r>
        <w:rPr>
          <w:b/>
        </w:rPr>
        <w:t xml:space="preserve"> </w:t>
      </w:r>
      <w:r>
        <w:rPr>
          <w:b/>
        </w:rPr>
        <w:tab/>
      </w:r>
      <w:r>
        <w:rPr>
          <w:b/>
        </w:rPr>
        <w:tab/>
        <w:t xml:space="preserve">Art. 24.  </w:t>
      </w:r>
      <w:r>
        <w:t>A avaliação de desempenho será feita por uma comissão formada por 03 (três) servidores, sendo, no mínimo, 02 (dois) deles do quadro efetivo.</w:t>
      </w:r>
    </w:p>
    <w:p w:rsidR="00291BF7" w:rsidRDefault="00291BF7" w:rsidP="00291BF7">
      <w:pPr>
        <w:jc w:val="both"/>
        <w:rPr>
          <w:b/>
        </w:rPr>
      </w:pPr>
    </w:p>
    <w:p w:rsidR="00291BF7" w:rsidRDefault="00291BF7" w:rsidP="00291BF7">
      <w:pPr>
        <w:jc w:val="both"/>
      </w:pPr>
      <w:r>
        <w:rPr>
          <w:b/>
        </w:rPr>
        <w:t xml:space="preserve"> </w:t>
      </w:r>
      <w:r>
        <w:rPr>
          <w:b/>
        </w:rPr>
        <w:tab/>
      </w:r>
      <w:r>
        <w:rPr>
          <w:b/>
        </w:rPr>
        <w:tab/>
        <w:t xml:space="preserve">Art. 25. </w:t>
      </w:r>
      <w:r>
        <w:t>O intervalo para a realização da avaliação de desempenho será de 01 (um) ano contado a partir da publicação desta Lei.</w:t>
      </w:r>
    </w:p>
    <w:p w:rsidR="00291BF7" w:rsidRDefault="00291BF7" w:rsidP="00291BF7">
      <w:pPr>
        <w:jc w:val="both"/>
      </w:pPr>
    </w:p>
    <w:p w:rsidR="00291BF7" w:rsidRDefault="00291BF7" w:rsidP="00291BF7">
      <w:pPr>
        <w:jc w:val="both"/>
      </w:pPr>
      <w:r>
        <w:rPr>
          <w:b/>
        </w:rPr>
        <w:t xml:space="preserve"> </w:t>
      </w:r>
      <w:r>
        <w:rPr>
          <w:b/>
        </w:rPr>
        <w:tab/>
      </w:r>
      <w:r>
        <w:rPr>
          <w:b/>
        </w:rPr>
        <w:tab/>
        <w:t xml:space="preserve">Art. </w:t>
      </w:r>
      <w:smartTag w:uri="urn:schemas-microsoft-com:office:smarttags" w:element="metricconverter">
        <w:smartTagPr>
          <w:attr w:name="ProductID" w:val="26. A"/>
        </w:smartTagPr>
        <w:r>
          <w:rPr>
            <w:b/>
          </w:rPr>
          <w:t xml:space="preserve">26. </w:t>
        </w:r>
        <w:r>
          <w:t>A</w:t>
        </w:r>
      </w:smartTag>
      <w:r>
        <w:t xml:space="preserve"> avaliação de desempenho deverá conter, no mínimo, os seguintes fatores:</w:t>
      </w:r>
    </w:p>
    <w:p w:rsidR="00291BF7" w:rsidRDefault="00291BF7" w:rsidP="00291BF7">
      <w:pPr>
        <w:jc w:val="both"/>
      </w:pPr>
    </w:p>
    <w:p w:rsidR="00291BF7" w:rsidRDefault="00291BF7" w:rsidP="00291BF7">
      <w:pPr>
        <w:jc w:val="both"/>
      </w:pPr>
      <w:r>
        <w:tab/>
      </w:r>
      <w:r>
        <w:tab/>
        <w:t>I - assiduidade;</w:t>
      </w:r>
    </w:p>
    <w:p w:rsidR="00291BF7" w:rsidRDefault="00291BF7" w:rsidP="00291BF7">
      <w:pPr>
        <w:jc w:val="both"/>
      </w:pPr>
    </w:p>
    <w:p w:rsidR="00291BF7" w:rsidRDefault="00291BF7" w:rsidP="00291BF7">
      <w:pPr>
        <w:jc w:val="both"/>
      </w:pPr>
      <w:r>
        <w:tab/>
      </w:r>
      <w:r>
        <w:tab/>
        <w:t>II – disciplina;</w:t>
      </w:r>
    </w:p>
    <w:p w:rsidR="00291BF7" w:rsidRDefault="00291BF7" w:rsidP="00291BF7">
      <w:pPr>
        <w:jc w:val="both"/>
      </w:pPr>
    </w:p>
    <w:p w:rsidR="00291BF7" w:rsidRDefault="00291BF7" w:rsidP="00291BF7">
      <w:pPr>
        <w:jc w:val="both"/>
      </w:pPr>
      <w:r>
        <w:tab/>
      </w:r>
      <w:r>
        <w:tab/>
        <w:t>III – capacidade de iniciativa;</w:t>
      </w:r>
    </w:p>
    <w:p w:rsidR="00291BF7" w:rsidRDefault="00291BF7" w:rsidP="00291BF7">
      <w:pPr>
        <w:jc w:val="both"/>
      </w:pPr>
    </w:p>
    <w:p w:rsidR="00291BF7" w:rsidRDefault="00291BF7" w:rsidP="00291BF7">
      <w:pPr>
        <w:jc w:val="both"/>
      </w:pPr>
      <w:r>
        <w:tab/>
      </w:r>
      <w:r>
        <w:tab/>
        <w:t>IV – produtividade;</w:t>
      </w:r>
    </w:p>
    <w:p w:rsidR="00291BF7" w:rsidRDefault="00291BF7" w:rsidP="00291BF7">
      <w:pPr>
        <w:jc w:val="both"/>
      </w:pPr>
    </w:p>
    <w:p w:rsidR="00291BF7" w:rsidRDefault="00291BF7" w:rsidP="00291BF7">
      <w:pPr>
        <w:pStyle w:val="Norma"/>
      </w:pPr>
      <w:r>
        <w:tab/>
      </w:r>
      <w:r>
        <w:tab/>
        <w:t>V – responsabilidade.</w:t>
      </w:r>
    </w:p>
    <w:p w:rsidR="00291BF7" w:rsidRDefault="00291BF7" w:rsidP="00291BF7">
      <w:pPr>
        <w:jc w:val="both"/>
      </w:pPr>
    </w:p>
    <w:p w:rsidR="00291BF7" w:rsidRDefault="00291BF7" w:rsidP="00291BF7">
      <w:pPr>
        <w:jc w:val="both"/>
      </w:pPr>
      <w:r>
        <w:rPr>
          <w:b/>
        </w:rPr>
        <w:t xml:space="preserve"> </w:t>
      </w:r>
      <w:r>
        <w:rPr>
          <w:b/>
        </w:rPr>
        <w:tab/>
      </w:r>
      <w:r>
        <w:rPr>
          <w:b/>
        </w:rPr>
        <w:tab/>
        <w:t xml:space="preserve">Art. 27. </w:t>
      </w:r>
      <w:r>
        <w:t>Para lograr aprovação, o servidor deverá obter, pelo menos, 70% (setenta por cento) do total geral de pontos definidos para a avaliação de desempenho considerando-se a média das avaliações anuais.</w:t>
      </w:r>
    </w:p>
    <w:p w:rsidR="00291BF7" w:rsidRDefault="00291BF7" w:rsidP="00291BF7">
      <w:pPr>
        <w:jc w:val="both"/>
      </w:pPr>
    </w:p>
    <w:p w:rsidR="00291BF7" w:rsidRDefault="00291BF7" w:rsidP="00291BF7">
      <w:pPr>
        <w:jc w:val="both"/>
      </w:pPr>
      <w:r>
        <w:rPr>
          <w:b/>
        </w:rPr>
        <w:t xml:space="preserve"> </w:t>
      </w:r>
      <w:r>
        <w:rPr>
          <w:b/>
        </w:rPr>
        <w:tab/>
      </w:r>
      <w:r>
        <w:rPr>
          <w:b/>
        </w:rPr>
        <w:tab/>
        <w:t xml:space="preserve">Art. 28. </w:t>
      </w:r>
      <w:r>
        <w:t>Outros critérios e/ou normas para a avaliação de desempenho poderão ser estabelecidos pelo Presidente da Câmara Municipal de Formiga/MG em legislação própria.</w:t>
      </w:r>
    </w:p>
    <w:p w:rsidR="00291BF7" w:rsidRDefault="00291BF7" w:rsidP="00291BF7">
      <w:pPr>
        <w:jc w:val="both"/>
      </w:pPr>
    </w:p>
    <w:p w:rsidR="00291BF7" w:rsidRDefault="00291BF7" w:rsidP="00291BF7">
      <w:pPr>
        <w:jc w:val="both"/>
      </w:pPr>
    </w:p>
    <w:p w:rsidR="00291BF7" w:rsidRDefault="00291BF7" w:rsidP="00291BF7">
      <w:pPr>
        <w:jc w:val="both"/>
      </w:pPr>
    </w:p>
    <w:p w:rsidR="00291BF7" w:rsidRDefault="00291BF7" w:rsidP="00291BF7">
      <w:pPr>
        <w:pStyle w:val="Norma"/>
      </w:pPr>
    </w:p>
    <w:p w:rsidR="00291BF7" w:rsidRDefault="00291BF7" w:rsidP="00291BF7">
      <w:pPr>
        <w:pStyle w:val="Ttulo2"/>
        <w:jc w:val="center"/>
        <w:rPr>
          <w:sz w:val="24"/>
        </w:rPr>
      </w:pPr>
      <w:r>
        <w:rPr>
          <w:sz w:val="24"/>
        </w:rPr>
        <w:t>CAPÍTULO VIII</w:t>
      </w:r>
    </w:p>
    <w:p w:rsidR="00291BF7" w:rsidRDefault="00291BF7" w:rsidP="00291BF7">
      <w:pPr>
        <w:pStyle w:val="Ttulo7"/>
        <w:ind w:left="0" w:firstLine="0"/>
        <w:rPr>
          <w:i/>
          <w:iCs/>
        </w:rPr>
      </w:pPr>
      <w:r>
        <w:rPr>
          <w:i/>
          <w:iCs/>
        </w:rPr>
        <w:t>DAS DISPOSIÇÕES FINAIS</w:t>
      </w:r>
    </w:p>
    <w:p w:rsidR="00291BF7" w:rsidRDefault="00291BF7" w:rsidP="00291BF7">
      <w:pPr>
        <w:jc w:val="both"/>
        <w:rPr>
          <w:b/>
        </w:rPr>
      </w:pPr>
    </w:p>
    <w:p w:rsidR="00291BF7" w:rsidRDefault="00291BF7" w:rsidP="00291BF7">
      <w:pPr>
        <w:pStyle w:val="Corpodetexto"/>
        <w:rPr>
          <w:sz w:val="24"/>
        </w:rPr>
      </w:pPr>
      <w:r>
        <w:rPr>
          <w:b/>
          <w:sz w:val="24"/>
        </w:rPr>
        <w:t xml:space="preserve"> </w:t>
      </w:r>
      <w:r>
        <w:rPr>
          <w:b/>
          <w:sz w:val="24"/>
        </w:rPr>
        <w:tab/>
      </w:r>
      <w:r>
        <w:rPr>
          <w:b/>
          <w:sz w:val="24"/>
        </w:rPr>
        <w:tab/>
        <w:t xml:space="preserve">Art. 29. </w:t>
      </w:r>
      <w:r>
        <w:rPr>
          <w:sz w:val="24"/>
        </w:rPr>
        <w:t>Os primeiros provimentos dos cargos efetivos decorrerão de enquadramento dos atuais servidores do quadro de pessoal do Poder Legislativo Municipal concursados, observada a correlação de cargos.</w:t>
      </w:r>
    </w:p>
    <w:p w:rsidR="00291BF7" w:rsidRDefault="00291BF7" w:rsidP="00291BF7">
      <w:pPr>
        <w:pStyle w:val="Corpodetexto"/>
        <w:rPr>
          <w:sz w:val="24"/>
        </w:rPr>
      </w:pPr>
    </w:p>
    <w:p w:rsidR="00291BF7" w:rsidRDefault="00291BF7" w:rsidP="00291BF7">
      <w:pPr>
        <w:pStyle w:val="Corpodetexto"/>
        <w:rPr>
          <w:sz w:val="24"/>
        </w:rPr>
      </w:pPr>
      <w:r>
        <w:rPr>
          <w:sz w:val="24"/>
        </w:rPr>
        <w:t xml:space="preserve"> </w:t>
      </w:r>
      <w:r>
        <w:rPr>
          <w:sz w:val="24"/>
        </w:rPr>
        <w:tab/>
      </w:r>
      <w:r>
        <w:rPr>
          <w:sz w:val="24"/>
        </w:rPr>
        <w:tab/>
      </w:r>
      <w:r>
        <w:rPr>
          <w:b/>
          <w:sz w:val="24"/>
        </w:rPr>
        <w:t>Parágrafo único:</w:t>
      </w:r>
      <w:r>
        <w:rPr>
          <w:sz w:val="24"/>
        </w:rPr>
        <w:t xml:space="preserve"> O enquadramento será feito em cargo de provimento efetivo correlato ao do cargo efetivo do atual quadro de servidores, assegurada a situação salarial correspondente ao valor coincidente com o vencimento recebido em razão do provimento efetivo ou função pública ocupada no atual quadro de servidores ou, não coincidindo, ao valor imediatamente superior encontrado na tabela de vencimentos constante no Anexo III desta lei, respeitando-se o limite da respectiva faixa estabelecida para o cargo, conforme a Lei 3.652/05.  </w:t>
      </w:r>
    </w:p>
    <w:p w:rsidR="00291BF7" w:rsidRDefault="00291BF7" w:rsidP="00291BF7">
      <w:pPr>
        <w:jc w:val="both"/>
      </w:pPr>
    </w:p>
    <w:p w:rsidR="00291BF7" w:rsidRDefault="00291BF7" w:rsidP="00291BF7">
      <w:pPr>
        <w:jc w:val="both"/>
      </w:pPr>
      <w:r>
        <w:rPr>
          <w:b/>
        </w:rPr>
        <w:t xml:space="preserve"> </w:t>
      </w:r>
      <w:r>
        <w:rPr>
          <w:b/>
        </w:rPr>
        <w:tab/>
      </w:r>
      <w:r>
        <w:rPr>
          <w:b/>
        </w:rPr>
        <w:tab/>
        <w:t xml:space="preserve">Art. 30. </w:t>
      </w:r>
      <w:r>
        <w:t>Para o provimento de vagas através de concurso público de provas ou de provas e títulos deverão ser obrigatoriamente observados os critérios de escolaridade entre os estabelecidos na especificação dos cargos.</w:t>
      </w:r>
    </w:p>
    <w:p w:rsidR="00291BF7" w:rsidRDefault="00291BF7" w:rsidP="00291BF7">
      <w:pPr>
        <w:jc w:val="both"/>
      </w:pPr>
    </w:p>
    <w:p w:rsidR="00291BF7" w:rsidRDefault="00291BF7" w:rsidP="00291BF7">
      <w:pPr>
        <w:jc w:val="both"/>
      </w:pPr>
      <w:r>
        <w:rPr>
          <w:b/>
        </w:rPr>
        <w:t xml:space="preserve"> </w:t>
      </w:r>
      <w:r>
        <w:rPr>
          <w:b/>
        </w:rPr>
        <w:tab/>
      </w:r>
      <w:r>
        <w:rPr>
          <w:b/>
        </w:rPr>
        <w:tab/>
        <w:t xml:space="preserve">Art. 31. </w:t>
      </w:r>
      <w:r>
        <w:t>Para a aplicação desta Lei deverá haver dotação orçamentária específica.</w:t>
      </w:r>
    </w:p>
    <w:p w:rsidR="00291BF7" w:rsidRDefault="00291BF7" w:rsidP="00291BF7">
      <w:pPr>
        <w:jc w:val="both"/>
      </w:pPr>
    </w:p>
    <w:p w:rsidR="00291BF7" w:rsidRDefault="00291BF7" w:rsidP="00291BF7">
      <w:pPr>
        <w:jc w:val="both"/>
      </w:pPr>
      <w:r>
        <w:rPr>
          <w:b/>
        </w:rPr>
        <w:t xml:space="preserve"> </w:t>
      </w:r>
      <w:r>
        <w:rPr>
          <w:b/>
        </w:rPr>
        <w:tab/>
      </w:r>
      <w:r>
        <w:rPr>
          <w:b/>
        </w:rPr>
        <w:tab/>
        <w:t xml:space="preserve">Art. 32. </w:t>
      </w:r>
      <w:r>
        <w:t xml:space="preserve">Revogam-se as disposições em contrário, em especial o art. 66 da Lei 3.673, de 27 de junho de 2005.   </w:t>
      </w:r>
    </w:p>
    <w:p w:rsidR="00291BF7" w:rsidRDefault="00291BF7" w:rsidP="00291BF7">
      <w:pPr>
        <w:jc w:val="both"/>
      </w:pPr>
    </w:p>
    <w:p w:rsidR="00291BF7" w:rsidRDefault="00291BF7" w:rsidP="00291BF7">
      <w:pPr>
        <w:jc w:val="both"/>
      </w:pPr>
      <w:r>
        <w:rPr>
          <w:b/>
        </w:rPr>
        <w:t xml:space="preserve"> </w:t>
      </w:r>
      <w:r>
        <w:rPr>
          <w:b/>
        </w:rPr>
        <w:tab/>
      </w:r>
      <w:r>
        <w:rPr>
          <w:b/>
        </w:rPr>
        <w:tab/>
        <w:t xml:space="preserve">Art. 33 </w:t>
      </w:r>
      <w:r>
        <w:t>Esta Lei entrará em vigor na data de sua publicação, retroagindo seus efeitos a partir de 01 de abril de 2.006.</w:t>
      </w:r>
    </w:p>
    <w:p w:rsidR="00291BF7" w:rsidRDefault="00291BF7" w:rsidP="00291BF7">
      <w:pPr>
        <w:jc w:val="both"/>
      </w:pPr>
    </w:p>
    <w:p w:rsidR="00291BF7" w:rsidRDefault="00291BF7" w:rsidP="00291BF7">
      <w:pPr>
        <w:jc w:val="both"/>
      </w:pPr>
    </w:p>
    <w:p w:rsidR="00291BF7" w:rsidRDefault="00291BF7" w:rsidP="00291BF7">
      <w:pPr>
        <w:jc w:val="both"/>
      </w:pPr>
      <w:r>
        <w:tab/>
      </w:r>
      <w:r>
        <w:tab/>
        <w:t>Gabinete do Prefeito em Formiga, 27 de  abril de 2006.</w:t>
      </w:r>
    </w:p>
    <w:p w:rsidR="00291BF7" w:rsidRDefault="00291BF7" w:rsidP="00291BF7">
      <w:pPr>
        <w:jc w:val="both"/>
      </w:pPr>
    </w:p>
    <w:p w:rsidR="00291BF7" w:rsidRDefault="00291BF7" w:rsidP="00291BF7">
      <w:pPr>
        <w:jc w:val="both"/>
      </w:pPr>
    </w:p>
    <w:p w:rsidR="00291BF7" w:rsidRDefault="00291BF7" w:rsidP="00291BF7">
      <w:pPr>
        <w:jc w:val="both"/>
      </w:pPr>
    </w:p>
    <w:p w:rsidR="00291BF7" w:rsidRDefault="00291BF7" w:rsidP="00291BF7">
      <w:pPr>
        <w:jc w:val="both"/>
      </w:pPr>
    </w:p>
    <w:p w:rsidR="00291BF7" w:rsidRDefault="00291BF7" w:rsidP="00291BF7">
      <w:pPr>
        <w:pStyle w:val="Norma"/>
      </w:pPr>
    </w:p>
    <w:p w:rsidR="00291BF7" w:rsidRDefault="00291BF7" w:rsidP="00291BF7">
      <w:pPr>
        <w:jc w:val="center"/>
      </w:pPr>
    </w:p>
    <w:p w:rsidR="00291BF7" w:rsidRDefault="00291BF7" w:rsidP="00291BF7">
      <w:pPr>
        <w:pStyle w:val="Ttulo5"/>
        <w:jc w:val="center"/>
      </w:pPr>
      <w:r>
        <w:t>ALUÍSIO VELOSO DA CUNHA</w:t>
      </w:r>
    </w:p>
    <w:p w:rsidR="00291BF7" w:rsidRDefault="00291BF7" w:rsidP="00291BF7">
      <w:pPr>
        <w:pStyle w:val="Norma"/>
        <w:jc w:val="center"/>
      </w:pPr>
      <w:r>
        <w:t>Prefeito Municipal</w:t>
      </w:r>
    </w:p>
    <w:p w:rsidR="00291BF7" w:rsidRDefault="00291BF7" w:rsidP="00291BF7">
      <w:pPr>
        <w:jc w:val="center"/>
      </w:pPr>
    </w:p>
    <w:p w:rsidR="00291BF7" w:rsidRDefault="00291BF7" w:rsidP="00291BF7">
      <w:pPr>
        <w:jc w:val="center"/>
      </w:pPr>
    </w:p>
    <w:p w:rsidR="00291BF7" w:rsidRDefault="00291BF7" w:rsidP="00291BF7">
      <w:pPr>
        <w:jc w:val="center"/>
      </w:pPr>
    </w:p>
    <w:p w:rsidR="00291BF7" w:rsidRDefault="00291BF7" w:rsidP="00291BF7">
      <w:pPr>
        <w:jc w:val="center"/>
      </w:pPr>
    </w:p>
    <w:p w:rsidR="00291BF7" w:rsidRDefault="00291BF7" w:rsidP="00291BF7">
      <w:pPr>
        <w:jc w:val="center"/>
      </w:pPr>
    </w:p>
    <w:p w:rsidR="00291BF7" w:rsidRDefault="00291BF7" w:rsidP="00291BF7">
      <w:pPr>
        <w:jc w:val="center"/>
      </w:pPr>
    </w:p>
    <w:p w:rsidR="00291BF7" w:rsidRDefault="00291BF7" w:rsidP="00291BF7">
      <w:pPr>
        <w:pStyle w:val="Ttulo5"/>
        <w:jc w:val="center"/>
      </w:pPr>
      <w:r>
        <w:t>JOSÉ JAMIR CHAVES</w:t>
      </w:r>
    </w:p>
    <w:p w:rsidR="00291BF7" w:rsidRDefault="00291BF7" w:rsidP="00291BF7">
      <w:pPr>
        <w:pStyle w:val="Norma"/>
        <w:jc w:val="center"/>
      </w:pPr>
      <w:r>
        <w:t>Oficial de Gabinete</w:t>
      </w:r>
    </w:p>
    <w:p w:rsidR="00291BF7" w:rsidRDefault="00291BF7" w:rsidP="00291BF7">
      <w:pPr>
        <w:jc w:val="both"/>
      </w:pPr>
    </w:p>
    <w:p w:rsidR="0030374B" w:rsidRDefault="00853F71"/>
    <w:p w:rsidR="00853F71" w:rsidRDefault="00853F71"/>
    <w:p w:rsidR="00853F71" w:rsidRDefault="00853F71" w:rsidP="00853F71">
      <w:pPr>
        <w:jc w:val="center"/>
        <w:rPr>
          <w:b/>
          <w:i/>
          <w:iCs/>
          <w:szCs w:val="50"/>
        </w:rPr>
      </w:pPr>
      <w:r>
        <w:rPr>
          <w:b/>
          <w:i/>
          <w:iCs/>
          <w:szCs w:val="50"/>
        </w:rPr>
        <w:t>ANEXO I</w:t>
      </w:r>
    </w:p>
    <w:p w:rsidR="00853F71" w:rsidRDefault="00853F71" w:rsidP="00853F71">
      <w:pPr>
        <w:jc w:val="center"/>
        <w:rPr>
          <w:b/>
          <w:u w:val="single"/>
        </w:rPr>
      </w:pPr>
    </w:p>
    <w:p w:rsidR="00853F71" w:rsidRDefault="00853F71" w:rsidP="00853F71">
      <w:pPr>
        <w:spacing w:line="360" w:lineRule="auto"/>
        <w:jc w:val="center"/>
        <w:rPr>
          <w:b/>
          <w:i/>
          <w:iCs/>
          <w:szCs w:val="70"/>
        </w:rPr>
      </w:pPr>
      <w:r>
        <w:rPr>
          <w:b/>
          <w:i/>
          <w:iCs/>
          <w:szCs w:val="70"/>
        </w:rPr>
        <w:t xml:space="preserve">QUADRO GERAL DE CARGOS COMISSIONADOS OU FUNÇÕES DE </w:t>
      </w:r>
    </w:p>
    <w:p w:rsidR="00853F71" w:rsidRDefault="00853F71" w:rsidP="00853F71">
      <w:pPr>
        <w:pStyle w:val="Ttulo4"/>
        <w:spacing w:line="360" w:lineRule="auto"/>
        <w:rPr>
          <w:bCs/>
          <w:szCs w:val="70"/>
        </w:rPr>
      </w:pPr>
      <w:r>
        <w:rPr>
          <w:bCs/>
          <w:szCs w:val="70"/>
        </w:rPr>
        <w:t>CONFIANÇA</w:t>
      </w:r>
    </w:p>
    <w:p w:rsidR="00853F71" w:rsidRDefault="00853F71" w:rsidP="00853F71">
      <w:pPr>
        <w:jc w:val="center"/>
        <w:rPr>
          <w:b/>
          <w:color w:val="FFFFFF"/>
        </w:rPr>
      </w:pPr>
    </w:p>
    <w:p w:rsidR="00853F71" w:rsidRDefault="00853F71" w:rsidP="00853F71">
      <w:pPr>
        <w:jc w:val="center"/>
        <w:rPr>
          <w:b/>
        </w:rPr>
      </w:pPr>
    </w:p>
    <w:tbl>
      <w:tblPr>
        <w:tblW w:w="5000" w:type="pct"/>
        <w:tblBorders>
          <w:top w:val="single" w:sz="4" w:space="0" w:color="auto"/>
          <w:bottom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94"/>
        <w:gridCol w:w="2759"/>
        <w:gridCol w:w="1551"/>
      </w:tblGrid>
      <w:tr w:rsidR="00853F71" w:rsidTr="00A55C2B">
        <w:tblPrEx>
          <w:tblCellMar>
            <w:top w:w="0" w:type="dxa"/>
            <w:bottom w:w="0" w:type="dxa"/>
          </w:tblCellMar>
        </w:tblPrEx>
        <w:tc>
          <w:tcPr>
            <w:tcW w:w="2466" w:type="pct"/>
            <w:vAlign w:val="center"/>
          </w:tcPr>
          <w:p w:rsidR="00853F71" w:rsidRDefault="00853F71" w:rsidP="00A55C2B">
            <w:pPr>
              <w:jc w:val="center"/>
              <w:rPr>
                <w:b/>
              </w:rPr>
            </w:pPr>
            <w:r>
              <w:rPr>
                <w:b/>
              </w:rPr>
              <w:t>DENOMINAÇÃO DO CARGO COMISSIONADO / FUNÇÃO DE CONFIANÇA</w:t>
            </w:r>
          </w:p>
        </w:tc>
        <w:tc>
          <w:tcPr>
            <w:tcW w:w="1622" w:type="pct"/>
            <w:vAlign w:val="center"/>
          </w:tcPr>
          <w:p w:rsidR="00853F71" w:rsidRDefault="00853F71" w:rsidP="00A55C2B">
            <w:pPr>
              <w:jc w:val="center"/>
              <w:rPr>
                <w:b/>
              </w:rPr>
            </w:pPr>
            <w:r>
              <w:rPr>
                <w:b/>
              </w:rPr>
              <w:t xml:space="preserve">FORMA DE </w:t>
            </w:r>
          </w:p>
          <w:p w:rsidR="00853F71" w:rsidRDefault="00853F71" w:rsidP="00A55C2B">
            <w:pPr>
              <w:jc w:val="center"/>
              <w:rPr>
                <w:b/>
              </w:rPr>
            </w:pPr>
            <w:r>
              <w:rPr>
                <w:b/>
              </w:rPr>
              <w:t>RECRUTAMENTO</w:t>
            </w:r>
          </w:p>
        </w:tc>
        <w:tc>
          <w:tcPr>
            <w:tcW w:w="912" w:type="pct"/>
            <w:vAlign w:val="center"/>
          </w:tcPr>
          <w:p w:rsidR="00853F71" w:rsidRDefault="00853F71" w:rsidP="00A55C2B">
            <w:pPr>
              <w:jc w:val="center"/>
              <w:rPr>
                <w:b/>
              </w:rPr>
            </w:pPr>
            <w:r>
              <w:rPr>
                <w:b/>
              </w:rPr>
              <w:t>NÚMERO DE VAGAS</w:t>
            </w:r>
          </w:p>
        </w:tc>
      </w:tr>
      <w:tr w:rsidR="00853F71" w:rsidTr="00A55C2B">
        <w:tblPrEx>
          <w:tblCellMar>
            <w:top w:w="0" w:type="dxa"/>
            <w:bottom w:w="0" w:type="dxa"/>
          </w:tblCellMar>
        </w:tblPrEx>
        <w:tc>
          <w:tcPr>
            <w:tcW w:w="2466" w:type="pct"/>
            <w:vAlign w:val="center"/>
          </w:tcPr>
          <w:p w:rsidR="00853F71" w:rsidRDefault="00853F71" w:rsidP="00A55C2B">
            <w:pPr>
              <w:spacing w:line="480" w:lineRule="auto"/>
            </w:pPr>
            <w:r>
              <w:t>Assessor da Secretaria Geral</w:t>
            </w:r>
          </w:p>
        </w:tc>
        <w:tc>
          <w:tcPr>
            <w:tcW w:w="1622" w:type="pct"/>
            <w:vAlign w:val="center"/>
          </w:tcPr>
          <w:p w:rsidR="00853F71" w:rsidRDefault="00853F71" w:rsidP="00A55C2B">
            <w:pPr>
              <w:spacing w:line="480" w:lineRule="auto"/>
              <w:jc w:val="center"/>
            </w:pPr>
            <w:r>
              <w:t xml:space="preserve">Recrutamento Amplo </w:t>
            </w:r>
          </w:p>
        </w:tc>
        <w:tc>
          <w:tcPr>
            <w:tcW w:w="912" w:type="pct"/>
            <w:vAlign w:val="center"/>
          </w:tcPr>
          <w:p w:rsidR="00853F71" w:rsidRDefault="00853F71" w:rsidP="00A55C2B">
            <w:pPr>
              <w:spacing w:line="480" w:lineRule="auto"/>
              <w:jc w:val="center"/>
            </w:pPr>
            <w:r>
              <w:t>01</w:t>
            </w:r>
          </w:p>
        </w:tc>
      </w:tr>
      <w:tr w:rsidR="00853F71" w:rsidTr="00A55C2B">
        <w:tblPrEx>
          <w:tblCellMar>
            <w:top w:w="0" w:type="dxa"/>
            <w:bottom w:w="0" w:type="dxa"/>
          </w:tblCellMar>
        </w:tblPrEx>
        <w:tc>
          <w:tcPr>
            <w:tcW w:w="2466" w:type="pct"/>
            <w:vAlign w:val="center"/>
          </w:tcPr>
          <w:p w:rsidR="00853F71" w:rsidRDefault="00853F71" w:rsidP="00A55C2B">
            <w:pPr>
              <w:spacing w:line="480" w:lineRule="auto"/>
              <w:jc w:val="both"/>
            </w:pPr>
            <w:r>
              <w:t>Assessor Administrativo Legislativo</w:t>
            </w:r>
          </w:p>
        </w:tc>
        <w:tc>
          <w:tcPr>
            <w:tcW w:w="1622" w:type="pct"/>
            <w:vAlign w:val="center"/>
          </w:tcPr>
          <w:p w:rsidR="00853F71" w:rsidRDefault="00853F71" w:rsidP="00A55C2B">
            <w:pPr>
              <w:spacing w:line="480" w:lineRule="auto"/>
              <w:jc w:val="center"/>
            </w:pPr>
            <w:r>
              <w:t>Recrutamento Amplo</w:t>
            </w:r>
          </w:p>
        </w:tc>
        <w:tc>
          <w:tcPr>
            <w:tcW w:w="912" w:type="pct"/>
            <w:vAlign w:val="center"/>
          </w:tcPr>
          <w:p w:rsidR="00853F71" w:rsidRDefault="00853F71" w:rsidP="00A55C2B">
            <w:pPr>
              <w:spacing w:line="480" w:lineRule="auto"/>
              <w:jc w:val="center"/>
            </w:pPr>
            <w:r>
              <w:t>01</w:t>
            </w:r>
          </w:p>
        </w:tc>
      </w:tr>
      <w:tr w:rsidR="00853F71" w:rsidTr="00A55C2B">
        <w:tblPrEx>
          <w:tblCellMar>
            <w:top w:w="0" w:type="dxa"/>
            <w:bottom w:w="0" w:type="dxa"/>
          </w:tblCellMar>
        </w:tblPrEx>
        <w:tc>
          <w:tcPr>
            <w:tcW w:w="2466" w:type="pct"/>
            <w:vAlign w:val="center"/>
          </w:tcPr>
          <w:p w:rsidR="00853F71" w:rsidRDefault="00853F71" w:rsidP="00A55C2B">
            <w:pPr>
              <w:spacing w:line="480" w:lineRule="auto"/>
            </w:pPr>
            <w:r>
              <w:t>Assessor Jurídico Legislativo</w:t>
            </w:r>
          </w:p>
        </w:tc>
        <w:tc>
          <w:tcPr>
            <w:tcW w:w="1622" w:type="pct"/>
            <w:vAlign w:val="center"/>
          </w:tcPr>
          <w:p w:rsidR="00853F71" w:rsidRDefault="00853F71" w:rsidP="00A55C2B">
            <w:pPr>
              <w:spacing w:line="480" w:lineRule="auto"/>
              <w:jc w:val="center"/>
            </w:pPr>
            <w:r>
              <w:t>Recrutamento Amplo</w:t>
            </w:r>
          </w:p>
        </w:tc>
        <w:tc>
          <w:tcPr>
            <w:tcW w:w="912" w:type="pct"/>
            <w:vAlign w:val="center"/>
          </w:tcPr>
          <w:p w:rsidR="00853F71" w:rsidRDefault="00853F71" w:rsidP="00A55C2B">
            <w:pPr>
              <w:spacing w:line="480" w:lineRule="auto"/>
              <w:jc w:val="center"/>
            </w:pPr>
            <w:r>
              <w:t>01</w:t>
            </w:r>
          </w:p>
        </w:tc>
      </w:tr>
      <w:tr w:rsidR="00853F71" w:rsidTr="00A55C2B">
        <w:tblPrEx>
          <w:tblCellMar>
            <w:top w:w="0" w:type="dxa"/>
            <w:bottom w:w="0" w:type="dxa"/>
          </w:tblCellMar>
        </w:tblPrEx>
        <w:tc>
          <w:tcPr>
            <w:tcW w:w="2466" w:type="pct"/>
            <w:vAlign w:val="center"/>
          </w:tcPr>
          <w:p w:rsidR="00853F71" w:rsidRDefault="00853F71" w:rsidP="00A55C2B">
            <w:pPr>
              <w:spacing w:line="480" w:lineRule="auto"/>
            </w:pPr>
            <w:r>
              <w:t xml:space="preserve">Assessor de Comunicação Legislativo </w:t>
            </w:r>
          </w:p>
        </w:tc>
        <w:tc>
          <w:tcPr>
            <w:tcW w:w="1622" w:type="pct"/>
            <w:vAlign w:val="center"/>
          </w:tcPr>
          <w:p w:rsidR="00853F71" w:rsidRDefault="00853F71" w:rsidP="00A55C2B">
            <w:pPr>
              <w:spacing w:line="480" w:lineRule="auto"/>
              <w:jc w:val="center"/>
            </w:pPr>
            <w:r>
              <w:t>Recrutamento Amplo</w:t>
            </w:r>
          </w:p>
        </w:tc>
        <w:tc>
          <w:tcPr>
            <w:tcW w:w="912" w:type="pct"/>
            <w:vAlign w:val="center"/>
          </w:tcPr>
          <w:p w:rsidR="00853F71" w:rsidRDefault="00853F71" w:rsidP="00A55C2B">
            <w:pPr>
              <w:spacing w:line="480" w:lineRule="auto"/>
              <w:jc w:val="center"/>
            </w:pPr>
            <w:r>
              <w:t>01</w:t>
            </w:r>
          </w:p>
        </w:tc>
      </w:tr>
      <w:tr w:rsidR="00853F71" w:rsidTr="00A55C2B">
        <w:tblPrEx>
          <w:tblCellMar>
            <w:top w:w="0" w:type="dxa"/>
            <w:bottom w:w="0" w:type="dxa"/>
          </w:tblCellMar>
        </w:tblPrEx>
        <w:trPr>
          <w:trHeight w:val="187"/>
        </w:trPr>
        <w:tc>
          <w:tcPr>
            <w:tcW w:w="2466" w:type="pct"/>
            <w:vAlign w:val="center"/>
          </w:tcPr>
          <w:p w:rsidR="00853F71" w:rsidRDefault="00853F71" w:rsidP="00A55C2B">
            <w:pPr>
              <w:spacing w:line="480" w:lineRule="auto"/>
            </w:pPr>
            <w:r>
              <w:t>Assistente Judiciário Legislativo</w:t>
            </w:r>
          </w:p>
        </w:tc>
        <w:tc>
          <w:tcPr>
            <w:tcW w:w="1622" w:type="pct"/>
            <w:vAlign w:val="center"/>
          </w:tcPr>
          <w:p w:rsidR="00853F71" w:rsidRDefault="00853F71" w:rsidP="00A55C2B">
            <w:pPr>
              <w:spacing w:line="480" w:lineRule="auto"/>
              <w:jc w:val="center"/>
            </w:pPr>
            <w:r>
              <w:t>Recrutamento Amplo</w:t>
            </w:r>
          </w:p>
        </w:tc>
        <w:tc>
          <w:tcPr>
            <w:tcW w:w="912" w:type="pct"/>
            <w:vAlign w:val="center"/>
          </w:tcPr>
          <w:p w:rsidR="00853F71" w:rsidRDefault="00853F71" w:rsidP="00A55C2B">
            <w:pPr>
              <w:spacing w:line="480" w:lineRule="auto"/>
              <w:jc w:val="center"/>
            </w:pPr>
            <w:r>
              <w:t>02</w:t>
            </w:r>
          </w:p>
        </w:tc>
      </w:tr>
    </w:tbl>
    <w:p w:rsidR="00853F71" w:rsidRDefault="00853F71" w:rsidP="00853F71">
      <w:pPr>
        <w:jc w:val="center"/>
        <w:rPr>
          <w:b/>
        </w:rPr>
      </w:pPr>
    </w:p>
    <w:p w:rsidR="00853F71" w:rsidRDefault="00853F71" w:rsidP="00853F71">
      <w:pPr>
        <w:jc w:val="both"/>
        <w:rPr>
          <w:bCs/>
        </w:rPr>
      </w:pPr>
    </w:p>
    <w:p w:rsidR="00853F71" w:rsidRDefault="00853F71" w:rsidP="00853F71">
      <w:pPr>
        <w:pStyle w:val="Norma"/>
        <w:rPr>
          <w:bCs/>
        </w:rPr>
      </w:pPr>
      <w:r>
        <w:rPr>
          <w:bCs/>
        </w:rPr>
        <w:tab/>
      </w:r>
      <w:r>
        <w:rPr>
          <w:bCs/>
        </w:rPr>
        <w:tab/>
        <w:t>Gabinete do Prefeito em Formiga, 27 de abril de 2006.</w:t>
      </w:r>
    </w:p>
    <w:p w:rsidR="00853F71" w:rsidRDefault="00853F71" w:rsidP="00853F71">
      <w:pPr>
        <w:jc w:val="center"/>
        <w:rPr>
          <w:b/>
        </w:rPr>
      </w:pPr>
    </w:p>
    <w:p w:rsidR="00853F71" w:rsidRDefault="00853F71" w:rsidP="00853F71">
      <w:pPr>
        <w:jc w:val="center"/>
        <w:rPr>
          <w:b/>
        </w:rPr>
      </w:pPr>
    </w:p>
    <w:p w:rsidR="00853F71" w:rsidRDefault="00853F71" w:rsidP="00853F71">
      <w:pPr>
        <w:jc w:val="center"/>
        <w:rPr>
          <w:b/>
        </w:rPr>
      </w:pPr>
    </w:p>
    <w:p w:rsidR="00853F71" w:rsidRDefault="00853F71" w:rsidP="00853F71">
      <w:pPr>
        <w:jc w:val="center"/>
        <w:rPr>
          <w:b/>
        </w:rPr>
      </w:pPr>
    </w:p>
    <w:p w:rsidR="00853F71" w:rsidRDefault="00853F71" w:rsidP="00853F71">
      <w:pPr>
        <w:jc w:val="center"/>
        <w:rPr>
          <w:b/>
        </w:rPr>
      </w:pPr>
    </w:p>
    <w:p w:rsidR="00853F71" w:rsidRDefault="00853F71" w:rsidP="00853F71">
      <w:pPr>
        <w:jc w:val="center"/>
        <w:rPr>
          <w:b/>
        </w:rPr>
      </w:pPr>
    </w:p>
    <w:p w:rsidR="00853F71" w:rsidRDefault="00853F71" w:rsidP="00853F71">
      <w:pPr>
        <w:jc w:val="center"/>
        <w:rPr>
          <w:b/>
        </w:rPr>
      </w:pPr>
    </w:p>
    <w:p w:rsidR="00853F71" w:rsidRDefault="00853F71" w:rsidP="00853F71">
      <w:pPr>
        <w:pStyle w:val="Ttulo5"/>
        <w:jc w:val="center"/>
      </w:pPr>
      <w:r>
        <w:t>ALUÍSIO VELOSO DA CUNHA</w:t>
      </w:r>
    </w:p>
    <w:p w:rsidR="00853F71" w:rsidRDefault="00853F71" w:rsidP="00853F71">
      <w:pPr>
        <w:pStyle w:val="Norma"/>
        <w:jc w:val="center"/>
      </w:pPr>
      <w:r>
        <w:t>Prefeito Municipal</w:t>
      </w:r>
    </w:p>
    <w:p w:rsidR="00853F71" w:rsidRDefault="00853F71" w:rsidP="00853F71">
      <w:pPr>
        <w:jc w:val="center"/>
      </w:pPr>
    </w:p>
    <w:p w:rsidR="00853F71" w:rsidRDefault="00853F71" w:rsidP="00853F71">
      <w:pPr>
        <w:jc w:val="center"/>
      </w:pPr>
    </w:p>
    <w:p w:rsidR="00853F71" w:rsidRDefault="00853F71" w:rsidP="00853F71">
      <w:pPr>
        <w:jc w:val="center"/>
      </w:pPr>
    </w:p>
    <w:p w:rsidR="00853F71" w:rsidRDefault="00853F71" w:rsidP="00853F71">
      <w:pPr>
        <w:jc w:val="center"/>
      </w:pPr>
    </w:p>
    <w:p w:rsidR="00853F71" w:rsidRDefault="00853F71" w:rsidP="00853F71">
      <w:pPr>
        <w:jc w:val="center"/>
      </w:pPr>
    </w:p>
    <w:p w:rsidR="00853F71" w:rsidRDefault="00853F71" w:rsidP="00853F71">
      <w:pPr>
        <w:jc w:val="center"/>
      </w:pPr>
    </w:p>
    <w:p w:rsidR="00853F71" w:rsidRDefault="00853F71" w:rsidP="00853F71">
      <w:pPr>
        <w:pStyle w:val="Ttulo5"/>
        <w:jc w:val="center"/>
      </w:pPr>
      <w:r>
        <w:t>JOSÉ JAMIR CHAVES</w:t>
      </w:r>
    </w:p>
    <w:p w:rsidR="00853F71" w:rsidRDefault="00853F71" w:rsidP="00853F71">
      <w:pPr>
        <w:pStyle w:val="Norma"/>
        <w:jc w:val="center"/>
      </w:pPr>
      <w:r>
        <w:t>Oficial de Gabinete</w:t>
      </w:r>
    </w:p>
    <w:p w:rsidR="00853F71" w:rsidRDefault="00853F71" w:rsidP="00853F71">
      <w:pPr>
        <w:jc w:val="both"/>
      </w:pPr>
    </w:p>
    <w:p w:rsidR="00853F71" w:rsidRDefault="00853F71" w:rsidP="00853F71">
      <w:pPr>
        <w:jc w:val="center"/>
        <w:rPr>
          <w:b/>
        </w:rPr>
      </w:pPr>
    </w:p>
    <w:p w:rsidR="00853F71" w:rsidRDefault="00853F71" w:rsidP="00853F71">
      <w:pPr>
        <w:jc w:val="center"/>
        <w:rPr>
          <w:b/>
        </w:rPr>
      </w:pPr>
    </w:p>
    <w:p w:rsidR="00853F71" w:rsidRDefault="00853F71" w:rsidP="00853F71">
      <w:pPr>
        <w:jc w:val="center"/>
        <w:rPr>
          <w:b/>
        </w:rPr>
      </w:pPr>
    </w:p>
    <w:p w:rsidR="00853F71" w:rsidRDefault="00853F71" w:rsidP="00853F71">
      <w:pPr>
        <w:jc w:val="center"/>
        <w:rPr>
          <w:b/>
        </w:rPr>
      </w:pPr>
    </w:p>
    <w:p w:rsidR="00853F71" w:rsidRDefault="00853F71" w:rsidP="00853F71">
      <w:pPr>
        <w:jc w:val="center"/>
        <w:rPr>
          <w:b/>
        </w:rPr>
      </w:pPr>
    </w:p>
    <w:p w:rsidR="00853F71" w:rsidRDefault="00853F71" w:rsidP="00853F71">
      <w:pPr>
        <w:jc w:val="center"/>
        <w:rPr>
          <w:b/>
        </w:rPr>
      </w:pPr>
    </w:p>
    <w:p w:rsidR="00853F71" w:rsidRDefault="00853F71" w:rsidP="00853F71">
      <w:pPr>
        <w:jc w:val="center"/>
        <w:rPr>
          <w:b/>
        </w:rPr>
      </w:pPr>
    </w:p>
    <w:p w:rsidR="00853F71" w:rsidRDefault="00853F71" w:rsidP="00853F71">
      <w:pPr>
        <w:jc w:val="center"/>
        <w:rPr>
          <w:b/>
        </w:rPr>
      </w:pPr>
    </w:p>
    <w:p w:rsidR="00853F71" w:rsidRDefault="00853F71" w:rsidP="00853F71">
      <w:pPr>
        <w:jc w:val="center"/>
        <w:rPr>
          <w:b/>
        </w:rPr>
      </w:pPr>
    </w:p>
    <w:p w:rsidR="00853F71" w:rsidRDefault="00853F71" w:rsidP="00853F71">
      <w:pPr>
        <w:jc w:val="center"/>
        <w:rPr>
          <w:b/>
        </w:rPr>
      </w:pPr>
    </w:p>
    <w:p w:rsidR="00853F71" w:rsidRDefault="00853F71" w:rsidP="00853F71">
      <w:pPr>
        <w:jc w:val="center"/>
        <w:rPr>
          <w:b/>
        </w:rPr>
      </w:pPr>
    </w:p>
    <w:p w:rsidR="00853F71" w:rsidRDefault="00853F71" w:rsidP="00853F71">
      <w:pPr>
        <w:jc w:val="center"/>
        <w:rPr>
          <w:b/>
        </w:rPr>
      </w:pPr>
    </w:p>
    <w:p w:rsidR="00853F71" w:rsidRDefault="00853F71" w:rsidP="00853F71">
      <w:pPr>
        <w:jc w:val="center"/>
        <w:rPr>
          <w:b/>
        </w:rPr>
      </w:pPr>
    </w:p>
    <w:p w:rsidR="00853F71" w:rsidRDefault="00853F71" w:rsidP="00853F71">
      <w:pPr>
        <w:pStyle w:val="Ttulo4"/>
        <w:rPr>
          <w:szCs w:val="50"/>
        </w:rPr>
      </w:pPr>
      <w:r>
        <w:rPr>
          <w:szCs w:val="50"/>
        </w:rPr>
        <w:t>ANEXO II</w:t>
      </w:r>
    </w:p>
    <w:p w:rsidR="00853F71" w:rsidRDefault="00853F71" w:rsidP="00853F71">
      <w:pPr>
        <w:jc w:val="center"/>
        <w:rPr>
          <w:b/>
        </w:rPr>
      </w:pPr>
    </w:p>
    <w:p w:rsidR="00853F71" w:rsidRDefault="00853F71" w:rsidP="00853F71">
      <w:pPr>
        <w:pStyle w:val="Ttulo9"/>
        <w:spacing w:line="360" w:lineRule="auto"/>
        <w:rPr>
          <w:rFonts w:ascii="Times New Roman" w:hAnsi="Times New Roman"/>
          <w:i w:val="0"/>
          <w:iCs w:val="0"/>
          <w:szCs w:val="70"/>
        </w:rPr>
      </w:pPr>
      <w:r>
        <w:rPr>
          <w:rFonts w:ascii="Times New Roman" w:hAnsi="Times New Roman"/>
          <w:i w:val="0"/>
          <w:iCs w:val="0"/>
          <w:szCs w:val="70"/>
        </w:rPr>
        <w:t>SÍMBOLOS DE VENCIMENTO INICIAL E FINAL DE CARGOS EFETIVOS</w:t>
      </w:r>
    </w:p>
    <w:p w:rsidR="00853F71" w:rsidRDefault="00853F71" w:rsidP="00853F71">
      <w:pPr>
        <w:rPr>
          <w:b/>
        </w:rPr>
      </w:pPr>
    </w:p>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99"/>
        <w:gridCol w:w="1806"/>
        <w:gridCol w:w="1806"/>
      </w:tblGrid>
      <w:tr w:rsidR="00853F71" w:rsidTr="00A55C2B">
        <w:tblPrEx>
          <w:tblCellMar>
            <w:top w:w="0" w:type="dxa"/>
            <w:bottom w:w="0" w:type="dxa"/>
          </w:tblCellMar>
        </w:tblPrEx>
        <w:trPr>
          <w:cantSplit/>
        </w:trPr>
        <w:tc>
          <w:tcPr>
            <w:tcW w:w="5599" w:type="dxa"/>
            <w:vMerge w:val="restart"/>
            <w:vAlign w:val="center"/>
          </w:tcPr>
          <w:p w:rsidR="00853F71" w:rsidRDefault="00853F71" w:rsidP="00A55C2B">
            <w:pPr>
              <w:jc w:val="center"/>
              <w:rPr>
                <w:b/>
              </w:rPr>
            </w:pPr>
            <w:r>
              <w:rPr>
                <w:b/>
              </w:rPr>
              <w:t>CARGO</w:t>
            </w:r>
          </w:p>
        </w:tc>
        <w:tc>
          <w:tcPr>
            <w:tcW w:w="3612" w:type="dxa"/>
            <w:gridSpan w:val="2"/>
            <w:vAlign w:val="center"/>
          </w:tcPr>
          <w:p w:rsidR="00853F71" w:rsidRDefault="00853F71" w:rsidP="00A55C2B">
            <w:pPr>
              <w:jc w:val="center"/>
              <w:rPr>
                <w:b/>
              </w:rPr>
            </w:pPr>
            <w:r>
              <w:rPr>
                <w:b/>
              </w:rPr>
              <w:t>SÍMBOLO DE VENCIMENTO</w:t>
            </w:r>
          </w:p>
        </w:tc>
      </w:tr>
      <w:tr w:rsidR="00853F71" w:rsidTr="00A55C2B">
        <w:tblPrEx>
          <w:tblCellMar>
            <w:top w:w="0" w:type="dxa"/>
            <w:bottom w:w="0" w:type="dxa"/>
          </w:tblCellMar>
        </w:tblPrEx>
        <w:trPr>
          <w:cantSplit/>
        </w:trPr>
        <w:tc>
          <w:tcPr>
            <w:tcW w:w="5599" w:type="dxa"/>
            <w:vMerge/>
            <w:vAlign w:val="center"/>
          </w:tcPr>
          <w:p w:rsidR="00853F71" w:rsidRDefault="00853F71" w:rsidP="00A55C2B">
            <w:pPr>
              <w:jc w:val="center"/>
              <w:rPr>
                <w:b/>
              </w:rPr>
            </w:pPr>
          </w:p>
        </w:tc>
        <w:tc>
          <w:tcPr>
            <w:tcW w:w="1806" w:type="dxa"/>
            <w:vAlign w:val="center"/>
          </w:tcPr>
          <w:p w:rsidR="00853F71" w:rsidRDefault="00853F71" w:rsidP="00A55C2B">
            <w:pPr>
              <w:jc w:val="center"/>
              <w:rPr>
                <w:b/>
              </w:rPr>
            </w:pPr>
            <w:r>
              <w:rPr>
                <w:b/>
              </w:rPr>
              <w:t>INICIAL</w:t>
            </w:r>
          </w:p>
        </w:tc>
        <w:tc>
          <w:tcPr>
            <w:tcW w:w="1806" w:type="dxa"/>
            <w:vAlign w:val="center"/>
          </w:tcPr>
          <w:p w:rsidR="00853F71" w:rsidRDefault="00853F71" w:rsidP="00A55C2B">
            <w:pPr>
              <w:jc w:val="center"/>
              <w:rPr>
                <w:b/>
              </w:rPr>
            </w:pPr>
            <w:r>
              <w:rPr>
                <w:b/>
              </w:rPr>
              <w:t>FINAL</w:t>
            </w:r>
          </w:p>
        </w:tc>
      </w:tr>
      <w:tr w:rsidR="00853F71" w:rsidTr="00A55C2B">
        <w:tblPrEx>
          <w:tblCellMar>
            <w:top w:w="0" w:type="dxa"/>
            <w:bottom w:w="0" w:type="dxa"/>
          </w:tblCellMar>
        </w:tblPrEx>
        <w:tc>
          <w:tcPr>
            <w:tcW w:w="5599" w:type="dxa"/>
            <w:vAlign w:val="center"/>
          </w:tcPr>
          <w:p w:rsidR="00853F71" w:rsidRDefault="00853F71" w:rsidP="00A55C2B">
            <w:pPr>
              <w:spacing w:line="360" w:lineRule="auto"/>
            </w:pPr>
            <w:proofErr w:type="gramStart"/>
            <w:r>
              <w:t>ASSISTENTE  LEGISLATIVO</w:t>
            </w:r>
            <w:proofErr w:type="gramEnd"/>
          </w:p>
        </w:tc>
        <w:tc>
          <w:tcPr>
            <w:tcW w:w="1806" w:type="dxa"/>
            <w:vAlign w:val="center"/>
          </w:tcPr>
          <w:p w:rsidR="00853F71" w:rsidRDefault="00853F71" w:rsidP="00A55C2B">
            <w:pPr>
              <w:spacing w:line="360" w:lineRule="auto"/>
              <w:jc w:val="center"/>
            </w:pPr>
            <w:r>
              <w:t>10</w:t>
            </w:r>
          </w:p>
        </w:tc>
        <w:tc>
          <w:tcPr>
            <w:tcW w:w="1806" w:type="dxa"/>
            <w:vAlign w:val="center"/>
          </w:tcPr>
          <w:p w:rsidR="00853F71" w:rsidRDefault="00853F71" w:rsidP="00A55C2B">
            <w:pPr>
              <w:spacing w:line="360" w:lineRule="auto"/>
              <w:jc w:val="center"/>
            </w:pPr>
            <w:r>
              <w:t>19</w:t>
            </w:r>
          </w:p>
        </w:tc>
      </w:tr>
      <w:tr w:rsidR="00853F71" w:rsidTr="00A55C2B">
        <w:tblPrEx>
          <w:tblCellMar>
            <w:top w:w="0" w:type="dxa"/>
            <w:bottom w:w="0" w:type="dxa"/>
          </w:tblCellMar>
        </w:tblPrEx>
        <w:tc>
          <w:tcPr>
            <w:tcW w:w="5599" w:type="dxa"/>
            <w:vAlign w:val="center"/>
          </w:tcPr>
          <w:p w:rsidR="00853F71" w:rsidRDefault="00853F71" w:rsidP="00A55C2B">
            <w:pPr>
              <w:spacing w:line="360" w:lineRule="auto"/>
            </w:pPr>
            <w:r>
              <w:t>ATENDENTE DO LEGISLATIVO</w:t>
            </w:r>
          </w:p>
        </w:tc>
        <w:tc>
          <w:tcPr>
            <w:tcW w:w="1806" w:type="dxa"/>
            <w:vAlign w:val="center"/>
          </w:tcPr>
          <w:p w:rsidR="00853F71" w:rsidRDefault="00853F71" w:rsidP="00A55C2B">
            <w:pPr>
              <w:spacing w:line="360" w:lineRule="auto"/>
              <w:jc w:val="center"/>
            </w:pPr>
            <w:r>
              <w:t>10</w:t>
            </w:r>
          </w:p>
        </w:tc>
        <w:tc>
          <w:tcPr>
            <w:tcW w:w="1806" w:type="dxa"/>
            <w:vAlign w:val="center"/>
          </w:tcPr>
          <w:p w:rsidR="00853F71" w:rsidRDefault="00853F71" w:rsidP="00A55C2B">
            <w:pPr>
              <w:spacing w:line="360" w:lineRule="auto"/>
              <w:jc w:val="center"/>
            </w:pPr>
            <w:r>
              <w:t>19</w:t>
            </w:r>
          </w:p>
        </w:tc>
      </w:tr>
      <w:tr w:rsidR="00853F71" w:rsidTr="00A55C2B">
        <w:tblPrEx>
          <w:tblCellMar>
            <w:top w:w="0" w:type="dxa"/>
            <w:bottom w:w="0" w:type="dxa"/>
          </w:tblCellMar>
        </w:tblPrEx>
        <w:tc>
          <w:tcPr>
            <w:tcW w:w="5599" w:type="dxa"/>
            <w:vAlign w:val="center"/>
          </w:tcPr>
          <w:p w:rsidR="00853F71" w:rsidRDefault="00853F71" w:rsidP="00A55C2B">
            <w:pPr>
              <w:spacing w:line="360" w:lineRule="auto"/>
            </w:pPr>
            <w:r>
              <w:t>ARQUIVISTA LEGISLATIVO</w:t>
            </w:r>
          </w:p>
        </w:tc>
        <w:tc>
          <w:tcPr>
            <w:tcW w:w="1806" w:type="dxa"/>
            <w:vAlign w:val="center"/>
          </w:tcPr>
          <w:p w:rsidR="00853F71" w:rsidRDefault="00853F71" w:rsidP="00A55C2B">
            <w:pPr>
              <w:spacing w:line="360" w:lineRule="auto"/>
              <w:jc w:val="center"/>
            </w:pPr>
            <w:r>
              <w:t>16</w:t>
            </w:r>
          </w:p>
        </w:tc>
        <w:tc>
          <w:tcPr>
            <w:tcW w:w="1806" w:type="dxa"/>
            <w:vAlign w:val="center"/>
          </w:tcPr>
          <w:p w:rsidR="00853F71" w:rsidRDefault="00853F71" w:rsidP="00A55C2B">
            <w:pPr>
              <w:spacing w:line="360" w:lineRule="auto"/>
              <w:jc w:val="center"/>
            </w:pPr>
            <w:r>
              <w:t>25</w:t>
            </w:r>
          </w:p>
        </w:tc>
      </w:tr>
      <w:tr w:rsidR="00853F71" w:rsidTr="00A55C2B">
        <w:tblPrEx>
          <w:tblCellMar>
            <w:top w:w="0" w:type="dxa"/>
            <w:bottom w:w="0" w:type="dxa"/>
          </w:tblCellMar>
        </w:tblPrEx>
        <w:tc>
          <w:tcPr>
            <w:tcW w:w="5599" w:type="dxa"/>
            <w:vAlign w:val="center"/>
          </w:tcPr>
          <w:p w:rsidR="00853F71" w:rsidRDefault="00853F71" w:rsidP="00A55C2B">
            <w:pPr>
              <w:spacing w:line="360" w:lineRule="auto"/>
            </w:pPr>
            <w:r>
              <w:t>CONTABILISTA LEGISLATIVO</w:t>
            </w:r>
          </w:p>
        </w:tc>
        <w:tc>
          <w:tcPr>
            <w:tcW w:w="1806" w:type="dxa"/>
            <w:vAlign w:val="center"/>
          </w:tcPr>
          <w:p w:rsidR="00853F71" w:rsidRDefault="00853F71" w:rsidP="00A55C2B">
            <w:pPr>
              <w:spacing w:line="360" w:lineRule="auto"/>
              <w:jc w:val="center"/>
            </w:pPr>
            <w:r>
              <w:t>22</w:t>
            </w:r>
          </w:p>
        </w:tc>
        <w:tc>
          <w:tcPr>
            <w:tcW w:w="1806" w:type="dxa"/>
            <w:vAlign w:val="center"/>
          </w:tcPr>
          <w:p w:rsidR="00853F71" w:rsidRDefault="00853F71" w:rsidP="00A55C2B">
            <w:pPr>
              <w:spacing w:line="360" w:lineRule="auto"/>
              <w:jc w:val="center"/>
            </w:pPr>
            <w:r>
              <w:t>31</w:t>
            </w:r>
          </w:p>
        </w:tc>
      </w:tr>
      <w:tr w:rsidR="00853F71" w:rsidTr="00A55C2B">
        <w:tblPrEx>
          <w:tblCellMar>
            <w:top w:w="0" w:type="dxa"/>
            <w:bottom w:w="0" w:type="dxa"/>
          </w:tblCellMar>
        </w:tblPrEx>
        <w:tc>
          <w:tcPr>
            <w:tcW w:w="5599" w:type="dxa"/>
            <w:vAlign w:val="center"/>
          </w:tcPr>
          <w:p w:rsidR="00853F71" w:rsidRDefault="00853F71" w:rsidP="00A55C2B">
            <w:pPr>
              <w:spacing w:line="360" w:lineRule="auto"/>
            </w:pPr>
            <w:r>
              <w:t xml:space="preserve">AUXILIAR DE </w:t>
            </w:r>
            <w:proofErr w:type="gramStart"/>
            <w:r>
              <w:t>CONTABILIDADE  LEGISLATIVO</w:t>
            </w:r>
            <w:proofErr w:type="gramEnd"/>
          </w:p>
        </w:tc>
        <w:tc>
          <w:tcPr>
            <w:tcW w:w="1806" w:type="dxa"/>
            <w:vAlign w:val="center"/>
          </w:tcPr>
          <w:p w:rsidR="00853F71" w:rsidRDefault="00853F71" w:rsidP="00A55C2B">
            <w:pPr>
              <w:spacing w:line="360" w:lineRule="auto"/>
              <w:jc w:val="center"/>
            </w:pPr>
            <w:r>
              <w:t>10</w:t>
            </w:r>
          </w:p>
        </w:tc>
        <w:tc>
          <w:tcPr>
            <w:tcW w:w="1806" w:type="dxa"/>
            <w:vAlign w:val="center"/>
          </w:tcPr>
          <w:p w:rsidR="00853F71" w:rsidRDefault="00853F71" w:rsidP="00A55C2B">
            <w:pPr>
              <w:spacing w:line="360" w:lineRule="auto"/>
              <w:jc w:val="center"/>
            </w:pPr>
            <w:r>
              <w:t>19</w:t>
            </w:r>
          </w:p>
        </w:tc>
      </w:tr>
      <w:tr w:rsidR="00853F71" w:rsidTr="00A55C2B">
        <w:tblPrEx>
          <w:tblCellMar>
            <w:top w:w="0" w:type="dxa"/>
            <w:bottom w:w="0" w:type="dxa"/>
          </w:tblCellMar>
        </w:tblPrEx>
        <w:tc>
          <w:tcPr>
            <w:tcW w:w="5599" w:type="dxa"/>
            <w:vAlign w:val="center"/>
          </w:tcPr>
          <w:p w:rsidR="00853F71" w:rsidRDefault="00853F71" w:rsidP="00A55C2B">
            <w:pPr>
              <w:spacing w:line="360" w:lineRule="auto"/>
            </w:pPr>
            <w:r>
              <w:t>MOTORISTA DO LEGISLATIVO</w:t>
            </w:r>
          </w:p>
        </w:tc>
        <w:tc>
          <w:tcPr>
            <w:tcW w:w="1806" w:type="dxa"/>
            <w:vAlign w:val="center"/>
          </w:tcPr>
          <w:p w:rsidR="00853F71" w:rsidRDefault="00853F71" w:rsidP="00A55C2B">
            <w:pPr>
              <w:spacing w:line="360" w:lineRule="auto"/>
              <w:jc w:val="center"/>
            </w:pPr>
            <w:r>
              <w:t>10</w:t>
            </w:r>
          </w:p>
        </w:tc>
        <w:tc>
          <w:tcPr>
            <w:tcW w:w="1806" w:type="dxa"/>
            <w:vAlign w:val="center"/>
          </w:tcPr>
          <w:p w:rsidR="00853F71" w:rsidRDefault="00853F71" w:rsidP="00A55C2B">
            <w:pPr>
              <w:spacing w:line="360" w:lineRule="auto"/>
              <w:jc w:val="center"/>
            </w:pPr>
            <w:r>
              <w:t>19</w:t>
            </w:r>
          </w:p>
        </w:tc>
      </w:tr>
      <w:tr w:rsidR="00853F71" w:rsidTr="00A55C2B">
        <w:tblPrEx>
          <w:tblCellMar>
            <w:top w:w="0" w:type="dxa"/>
            <w:bottom w:w="0" w:type="dxa"/>
          </w:tblCellMar>
        </w:tblPrEx>
        <w:tc>
          <w:tcPr>
            <w:tcW w:w="5599" w:type="dxa"/>
            <w:vAlign w:val="center"/>
          </w:tcPr>
          <w:p w:rsidR="00853F71" w:rsidRDefault="00853F71" w:rsidP="00A55C2B">
            <w:pPr>
              <w:spacing w:line="360" w:lineRule="auto"/>
            </w:pPr>
            <w:r>
              <w:t>AUXILIAR DO LEGISLATIVO</w:t>
            </w:r>
          </w:p>
        </w:tc>
        <w:tc>
          <w:tcPr>
            <w:tcW w:w="1806" w:type="dxa"/>
            <w:vAlign w:val="center"/>
          </w:tcPr>
          <w:p w:rsidR="00853F71" w:rsidRDefault="00853F71" w:rsidP="00A55C2B">
            <w:pPr>
              <w:spacing w:line="360" w:lineRule="auto"/>
              <w:jc w:val="center"/>
            </w:pPr>
            <w:r>
              <w:t>01</w:t>
            </w:r>
          </w:p>
        </w:tc>
        <w:tc>
          <w:tcPr>
            <w:tcW w:w="1806" w:type="dxa"/>
            <w:vAlign w:val="center"/>
          </w:tcPr>
          <w:p w:rsidR="00853F71" w:rsidRDefault="00853F71" w:rsidP="00A55C2B">
            <w:pPr>
              <w:spacing w:line="360" w:lineRule="auto"/>
              <w:jc w:val="center"/>
            </w:pPr>
            <w:r>
              <w:t>10</w:t>
            </w:r>
          </w:p>
        </w:tc>
      </w:tr>
      <w:tr w:rsidR="00853F71" w:rsidTr="00A55C2B">
        <w:tblPrEx>
          <w:tblCellMar>
            <w:top w:w="0" w:type="dxa"/>
            <w:bottom w:w="0" w:type="dxa"/>
          </w:tblCellMar>
        </w:tblPrEx>
        <w:tc>
          <w:tcPr>
            <w:tcW w:w="5599" w:type="dxa"/>
            <w:vAlign w:val="center"/>
          </w:tcPr>
          <w:p w:rsidR="00853F71" w:rsidRDefault="00853F71" w:rsidP="00A55C2B">
            <w:pPr>
              <w:spacing w:line="360" w:lineRule="auto"/>
            </w:pPr>
            <w:r>
              <w:t>AGENTE DE PLENÁRIO</w:t>
            </w:r>
          </w:p>
        </w:tc>
        <w:tc>
          <w:tcPr>
            <w:tcW w:w="1806" w:type="dxa"/>
            <w:vAlign w:val="center"/>
          </w:tcPr>
          <w:p w:rsidR="00853F71" w:rsidRDefault="00853F71" w:rsidP="00A55C2B">
            <w:pPr>
              <w:spacing w:line="360" w:lineRule="auto"/>
              <w:jc w:val="center"/>
            </w:pPr>
            <w:r>
              <w:t>04</w:t>
            </w:r>
          </w:p>
        </w:tc>
        <w:tc>
          <w:tcPr>
            <w:tcW w:w="1806" w:type="dxa"/>
            <w:vAlign w:val="center"/>
          </w:tcPr>
          <w:p w:rsidR="00853F71" w:rsidRDefault="00853F71" w:rsidP="00A55C2B">
            <w:pPr>
              <w:spacing w:line="360" w:lineRule="auto"/>
              <w:jc w:val="center"/>
            </w:pPr>
            <w:r>
              <w:t>13</w:t>
            </w:r>
          </w:p>
        </w:tc>
      </w:tr>
      <w:tr w:rsidR="00853F71" w:rsidTr="00A55C2B">
        <w:tblPrEx>
          <w:tblCellMar>
            <w:top w:w="0" w:type="dxa"/>
            <w:bottom w:w="0" w:type="dxa"/>
          </w:tblCellMar>
        </w:tblPrEx>
        <w:tc>
          <w:tcPr>
            <w:tcW w:w="5599" w:type="dxa"/>
            <w:vAlign w:val="center"/>
          </w:tcPr>
          <w:p w:rsidR="00853F71" w:rsidRDefault="00853F71" w:rsidP="00A55C2B">
            <w:pPr>
              <w:spacing w:line="360" w:lineRule="auto"/>
            </w:pPr>
            <w:r>
              <w:t>ASSISTENTE SOCIAL DO LEGISLATIVO</w:t>
            </w:r>
          </w:p>
        </w:tc>
        <w:tc>
          <w:tcPr>
            <w:tcW w:w="1806" w:type="dxa"/>
            <w:vAlign w:val="center"/>
          </w:tcPr>
          <w:p w:rsidR="00853F71" w:rsidRDefault="00853F71" w:rsidP="00A55C2B">
            <w:pPr>
              <w:spacing w:line="360" w:lineRule="auto"/>
              <w:jc w:val="center"/>
            </w:pPr>
            <w:r>
              <w:t>16</w:t>
            </w:r>
          </w:p>
        </w:tc>
        <w:tc>
          <w:tcPr>
            <w:tcW w:w="1806" w:type="dxa"/>
            <w:vAlign w:val="center"/>
          </w:tcPr>
          <w:p w:rsidR="00853F71" w:rsidRDefault="00853F71" w:rsidP="00A55C2B">
            <w:pPr>
              <w:spacing w:line="360" w:lineRule="auto"/>
              <w:jc w:val="center"/>
            </w:pPr>
            <w:r>
              <w:t>25</w:t>
            </w:r>
          </w:p>
        </w:tc>
      </w:tr>
      <w:tr w:rsidR="00853F71" w:rsidTr="00A55C2B">
        <w:tblPrEx>
          <w:tblCellMar>
            <w:top w:w="0" w:type="dxa"/>
            <w:bottom w:w="0" w:type="dxa"/>
          </w:tblCellMar>
        </w:tblPrEx>
        <w:tc>
          <w:tcPr>
            <w:tcW w:w="5599" w:type="dxa"/>
            <w:vAlign w:val="center"/>
          </w:tcPr>
          <w:p w:rsidR="00853F71" w:rsidRDefault="00853F71" w:rsidP="00A55C2B">
            <w:pPr>
              <w:spacing w:line="360" w:lineRule="auto"/>
            </w:pPr>
            <w:r>
              <w:t>AUDITOR DO LEGISLATIVO</w:t>
            </w:r>
          </w:p>
        </w:tc>
        <w:tc>
          <w:tcPr>
            <w:tcW w:w="1806" w:type="dxa"/>
            <w:vAlign w:val="center"/>
          </w:tcPr>
          <w:p w:rsidR="00853F71" w:rsidRDefault="00853F71" w:rsidP="00A55C2B">
            <w:pPr>
              <w:spacing w:line="360" w:lineRule="auto"/>
              <w:jc w:val="center"/>
            </w:pPr>
            <w:r>
              <w:t>28</w:t>
            </w:r>
          </w:p>
        </w:tc>
        <w:tc>
          <w:tcPr>
            <w:tcW w:w="1806" w:type="dxa"/>
            <w:vAlign w:val="center"/>
          </w:tcPr>
          <w:p w:rsidR="00853F71" w:rsidRDefault="00853F71" w:rsidP="00A55C2B">
            <w:pPr>
              <w:spacing w:line="360" w:lineRule="auto"/>
              <w:jc w:val="center"/>
            </w:pPr>
            <w:r>
              <w:t>37</w:t>
            </w:r>
          </w:p>
        </w:tc>
      </w:tr>
      <w:tr w:rsidR="00853F71" w:rsidTr="00A55C2B">
        <w:tblPrEx>
          <w:tblCellMar>
            <w:top w:w="0" w:type="dxa"/>
            <w:bottom w:w="0" w:type="dxa"/>
          </w:tblCellMar>
        </w:tblPrEx>
        <w:tc>
          <w:tcPr>
            <w:tcW w:w="5599" w:type="dxa"/>
            <w:vAlign w:val="center"/>
          </w:tcPr>
          <w:p w:rsidR="00853F71" w:rsidRDefault="00853F71" w:rsidP="00A55C2B">
            <w:pPr>
              <w:spacing w:line="360" w:lineRule="auto"/>
            </w:pPr>
            <w:r>
              <w:t>AUXILIAR DE AUDITOR DO LEGISLATIVO</w:t>
            </w:r>
          </w:p>
        </w:tc>
        <w:tc>
          <w:tcPr>
            <w:tcW w:w="1806" w:type="dxa"/>
            <w:vAlign w:val="center"/>
          </w:tcPr>
          <w:p w:rsidR="00853F71" w:rsidRDefault="00853F71" w:rsidP="00A55C2B">
            <w:pPr>
              <w:spacing w:line="360" w:lineRule="auto"/>
              <w:jc w:val="center"/>
            </w:pPr>
            <w:r>
              <w:t>10</w:t>
            </w:r>
          </w:p>
        </w:tc>
        <w:tc>
          <w:tcPr>
            <w:tcW w:w="1806" w:type="dxa"/>
            <w:vAlign w:val="center"/>
          </w:tcPr>
          <w:p w:rsidR="00853F71" w:rsidRDefault="00853F71" w:rsidP="00A55C2B">
            <w:pPr>
              <w:spacing w:line="360" w:lineRule="auto"/>
              <w:jc w:val="center"/>
            </w:pPr>
            <w:r>
              <w:t>19</w:t>
            </w:r>
          </w:p>
        </w:tc>
      </w:tr>
    </w:tbl>
    <w:p w:rsidR="00853F71" w:rsidRDefault="00853F71" w:rsidP="00853F71"/>
    <w:p w:rsidR="00853F71" w:rsidRDefault="00853F71" w:rsidP="00853F71">
      <w:pPr>
        <w:pStyle w:val="Norma"/>
        <w:rPr>
          <w:bCs/>
        </w:rPr>
      </w:pPr>
      <w:r>
        <w:rPr>
          <w:bCs/>
        </w:rPr>
        <w:tab/>
      </w:r>
      <w:r>
        <w:rPr>
          <w:bCs/>
        </w:rPr>
        <w:tab/>
        <w:t>Gabinete do Prefeito em Formiga, 27 de abril de 2006.</w:t>
      </w:r>
    </w:p>
    <w:p w:rsidR="00853F71" w:rsidRDefault="00853F71" w:rsidP="00853F71">
      <w:pPr>
        <w:jc w:val="center"/>
        <w:rPr>
          <w:b/>
        </w:rPr>
      </w:pPr>
    </w:p>
    <w:p w:rsidR="00853F71" w:rsidRDefault="00853F71" w:rsidP="00853F71">
      <w:pPr>
        <w:jc w:val="center"/>
        <w:rPr>
          <w:b/>
        </w:rPr>
      </w:pPr>
    </w:p>
    <w:p w:rsidR="00853F71" w:rsidRDefault="00853F71" w:rsidP="00853F71">
      <w:pPr>
        <w:jc w:val="center"/>
        <w:rPr>
          <w:b/>
        </w:rPr>
      </w:pPr>
    </w:p>
    <w:p w:rsidR="00853F71" w:rsidRDefault="00853F71" w:rsidP="00853F71">
      <w:pPr>
        <w:jc w:val="center"/>
        <w:rPr>
          <w:b/>
        </w:rPr>
      </w:pPr>
    </w:p>
    <w:p w:rsidR="00853F71" w:rsidRDefault="00853F71" w:rsidP="00853F71">
      <w:pPr>
        <w:jc w:val="center"/>
        <w:rPr>
          <w:b/>
        </w:rPr>
      </w:pPr>
    </w:p>
    <w:p w:rsidR="00853F71" w:rsidRDefault="00853F71" w:rsidP="00853F71">
      <w:pPr>
        <w:jc w:val="center"/>
        <w:rPr>
          <w:b/>
        </w:rPr>
      </w:pPr>
    </w:p>
    <w:p w:rsidR="00853F71" w:rsidRDefault="00853F71" w:rsidP="00853F71">
      <w:pPr>
        <w:jc w:val="center"/>
        <w:rPr>
          <w:b/>
        </w:rPr>
      </w:pPr>
    </w:p>
    <w:p w:rsidR="00853F71" w:rsidRDefault="00853F71" w:rsidP="00853F71">
      <w:pPr>
        <w:pStyle w:val="Ttulo5"/>
        <w:jc w:val="center"/>
      </w:pPr>
      <w:r>
        <w:t>ALUÍSIO VELOSO DA CUNHA</w:t>
      </w:r>
    </w:p>
    <w:p w:rsidR="00853F71" w:rsidRDefault="00853F71" w:rsidP="00853F71">
      <w:pPr>
        <w:pStyle w:val="Norma"/>
        <w:jc w:val="center"/>
      </w:pPr>
      <w:r>
        <w:t>Prefeito Municipal</w:t>
      </w:r>
    </w:p>
    <w:p w:rsidR="00853F71" w:rsidRDefault="00853F71" w:rsidP="00853F71">
      <w:pPr>
        <w:jc w:val="center"/>
      </w:pPr>
    </w:p>
    <w:p w:rsidR="00853F71" w:rsidRDefault="00853F71" w:rsidP="00853F71">
      <w:pPr>
        <w:jc w:val="center"/>
      </w:pPr>
    </w:p>
    <w:p w:rsidR="00853F71" w:rsidRDefault="00853F71" w:rsidP="00853F71">
      <w:pPr>
        <w:jc w:val="center"/>
      </w:pPr>
    </w:p>
    <w:p w:rsidR="00853F71" w:rsidRDefault="00853F71" w:rsidP="00853F71">
      <w:pPr>
        <w:jc w:val="center"/>
      </w:pPr>
    </w:p>
    <w:p w:rsidR="00853F71" w:rsidRDefault="00853F71" w:rsidP="00853F71">
      <w:pPr>
        <w:jc w:val="center"/>
      </w:pPr>
    </w:p>
    <w:p w:rsidR="00853F71" w:rsidRDefault="00853F71" w:rsidP="00853F71">
      <w:pPr>
        <w:jc w:val="center"/>
      </w:pPr>
    </w:p>
    <w:p w:rsidR="00853F71" w:rsidRDefault="00853F71" w:rsidP="00853F71">
      <w:pPr>
        <w:pStyle w:val="Ttulo5"/>
        <w:jc w:val="center"/>
      </w:pPr>
      <w:r>
        <w:t>JOSÉ JAMIR CHAVES</w:t>
      </w:r>
    </w:p>
    <w:p w:rsidR="00853F71" w:rsidRDefault="00853F71" w:rsidP="00853F71">
      <w:pPr>
        <w:pStyle w:val="Norma"/>
        <w:jc w:val="center"/>
      </w:pPr>
      <w:r>
        <w:t>Oficial de Gabinete</w:t>
      </w:r>
    </w:p>
    <w:p w:rsidR="00853F71" w:rsidRDefault="00853F71" w:rsidP="00853F71">
      <w:pPr>
        <w:jc w:val="center"/>
      </w:pPr>
    </w:p>
    <w:p w:rsidR="00853F71" w:rsidRDefault="00853F71" w:rsidP="00853F71">
      <w:pPr>
        <w:jc w:val="center"/>
      </w:pPr>
    </w:p>
    <w:p w:rsidR="00853F71" w:rsidRDefault="00853F71" w:rsidP="00853F71">
      <w:pPr>
        <w:jc w:val="center"/>
      </w:pPr>
    </w:p>
    <w:p w:rsidR="00853F71" w:rsidRDefault="00853F71" w:rsidP="00853F71">
      <w:pPr>
        <w:jc w:val="center"/>
      </w:pPr>
    </w:p>
    <w:p w:rsidR="00853F71" w:rsidRDefault="00853F71" w:rsidP="00853F71">
      <w:pPr>
        <w:jc w:val="center"/>
      </w:pPr>
    </w:p>
    <w:p w:rsidR="00853F71" w:rsidRDefault="00853F71" w:rsidP="00853F71">
      <w:pPr>
        <w:jc w:val="center"/>
      </w:pPr>
    </w:p>
    <w:p w:rsidR="00853F71" w:rsidRDefault="00853F71" w:rsidP="00853F71">
      <w:pPr>
        <w:jc w:val="center"/>
      </w:pPr>
    </w:p>
    <w:p w:rsidR="00853F71" w:rsidRDefault="00853F71" w:rsidP="00853F71">
      <w:pPr>
        <w:jc w:val="center"/>
      </w:pPr>
    </w:p>
    <w:p w:rsidR="00853F71" w:rsidRDefault="00853F71" w:rsidP="00853F71">
      <w:pPr>
        <w:jc w:val="center"/>
      </w:pPr>
    </w:p>
    <w:p w:rsidR="00853F71" w:rsidRDefault="00853F71" w:rsidP="00853F71">
      <w:pPr>
        <w:jc w:val="center"/>
      </w:pPr>
    </w:p>
    <w:p w:rsidR="00853F71" w:rsidRDefault="00853F71" w:rsidP="00853F71">
      <w:pPr>
        <w:jc w:val="center"/>
      </w:pPr>
    </w:p>
    <w:p w:rsidR="00853F71" w:rsidRDefault="00853F71" w:rsidP="00853F71">
      <w:pPr>
        <w:jc w:val="center"/>
      </w:pPr>
    </w:p>
    <w:p w:rsidR="00853F71" w:rsidRDefault="00853F71" w:rsidP="00853F71">
      <w:pPr>
        <w:jc w:val="center"/>
      </w:pPr>
    </w:p>
    <w:p w:rsidR="00853F71" w:rsidRDefault="00853F71" w:rsidP="00853F71">
      <w:pPr>
        <w:ind w:right="-283"/>
        <w:jc w:val="center"/>
        <w:rPr>
          <w:b/>
          <w:i/>
          <w:iCs/>
          <w:szCs w:val="50"/>
        </w:rPr>
      </w:pPr>
      <w:r>
        <w:rPr>
          <w:b/>
          <w:i/>
          <w:iCs/>
          <w:szCs w:val="50"/>
        </w:rPr>
        <w:t>ANEXO III</w:t>
      </w:r>
    </w:p>
    <w:p w:rsidR="00853F71" w:rsidRDefault="00853F71" w:rsidP="00853F71">
      <w:pPr>
        <w:ind w:right="-283"/>
        <w:jc w:val="center"/>
        <w:rPr>
          <w:b/>
          <w:szCs w:val="50"/>
        </w:rPr>
      </w:pPr>
    </w:p>
    <w:p w:rsidR="00853F71" w:rsidRDefault="00853F71" w:rsidP="00853F71">
      <w:pPr>
        <w:spacing w:line="360" w:lineRule="auto"/>
        <w:ind w:right="-283"/>
        <w:jc w:val="center"/>
        <w:rPr>
          <w:b/>
          <w:i/>
          <w:iCs/>
          <w:szCs w:val="70"/>
        </w:rPr>
      </w:pPr>
      <w:r>
        <w:rPr>
          <w:b/>
          <w:i/>
          <w:iCs/>
          <w:szCs w:val="70"/>
        </w:rPr>
        <w:t xml:space="preserve">TABELA DE </w:t>
      </w:r>
    </w:p>
    <w:p w:rsidR="00853F71" w:rsidRDefault="00853F71" w:rsidP="00853F71">
      <w:pPr>
        <w:spacing w:line="360" w:lineRule="auto"/>
        <w:ind w:right="-283"/>
        <w:jc w:val="center"/>
        <w:rPr>
          <w:b/>
          <w:i/>
          <w:iCs/>
          <w:szCs w:val="70"/>
        </w:rPr>
      </w:pPr>
      <w:r>
        <w:rPr>
          <w:b/>
          <w:i/>
          <w:iCs/>
          <w:szCs w:val="70"/>
        </w:rPr>
        <w:t xml:space="preserve">VENCIMENTOS DOS CARGOS EFETIVOS </w:t>
      </w:r>
    </w:p>
    <w:p w:rsidR="00853F71" w:rsidRDefault="00853F71" w:rsidP="00853F71">
      <w:pPr>
        <w:ind w:right="-283"/>
        <w:jc w:val="center"/>
        <w:rPr>
          <w:b/>
        </w:rPr>
      </w:pPr>
    </w:p>
    <w:p w:rsidR="00853F71" w:rsidRDefault="00853F71" w:rsidP="00853F71">
      <w:pPr>
        <w:ind w:right="-283"/>
        <w:jc w:val="center"/>
        <w:rPr>
          <w:b/>
        </w:rPr>
      </w:pPr>
      <w:r>
        <w:rPr>
          <w:b/>
        </w:rPr>
        <w:t xml:space="preserve">Razão: </w:t>
      </w:r>
      <w:r>
        <w:t>3,5%</w:t>
      </w:r>
    </w:p>
    <w:p w:rsidR="00853F71" w:rsidRDefault="00853F71" w:rsidP="00853F71">
      <w:pPr>
        <w:ind w:right="-283"/>
        <w:jc w:val="center"/>
        <w:rPr>
          <w:b/>
        </w:rPr>
      </w:pPr>
    </w:p>
    <w:p w:rsidR="00853F71" w:rsidRDefault="00853F71" w:rsidP="00853F71">
      <w:pPr>
        <w:ind w:right="-283"/>
        <w:jc w:val="center"/>
        <w:rPr>
          <w:b/>
        </w:rPr>
      </w:pPr>
      <w:r>
        <w:rPr>
          <w:b/>
        </w:rPr>
        <w:t xml:space="preserve">Amplitude: </w:t>
      </w:r>
      <w:r>
        <w:t>36,29%</w:t>
      </w:r>
    </w:p>
    <w:p w:rsidR="00853F71" w:rsidRDefault="00853F71" w:rsidP="00853F71">
      <w:pPr>
        <w:ind w:right="-283"/>
        <w:jc w:val="center"/>
        <w:rPr>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32"/>
        <w:gridCol w:w="1932"/>
        <w:gridCol w:w="468"/>
        <w:gridCol w:w="2087"/>
        <w:gridCol w:w="2085"/>
      </w:tblGrid>
      <w:tr w:rsidR="00853F71" w:rsidTr="00A55C2B">
        <w:tblPrEx>
          <w:tblCellMar>
            <w:top w:w="0" w:type="dxa"/>
            <w:bottom w:w="0" w:type="dxa"/>
          </w:tblCellMar>
        </w:tblPrEx>
        <w:tc>
          <w:tcPr>
            <w:tcW w:w="1136" w:type="pct"/>
            <w:tcBorders>
              <w:left w:val="nil"/>
            </w:tcBorders>
          </w:tcPr>
          <w:p w:rsidR="00853F71" w:rsidRDefault="00853F71" w:rsidP="00A55C2B">
            <w:pPr>
              <w:ind w:right="-283"/>
              <w:jc w:val="center"/>
              <w:rPr>
                <w:b/>
              </w:rPr>
            </w:pPr>
            <w:r>
              <w:rPr>
                <w:b/>
              </w:rPr>
              <w:t>SIMBOLO</w:t>
            </w:r>
          </w:p>
        </w:tc>
        <w:tc>
          <w:tcPr>
            <w:tcW w:w="1136" w:type="pct"/>
            <w:tcBorders>
              <w:right w:val="nil"/>
            </w:tcBorders>
          </w:tcPr>
          <w:p w:rsidR="00853F71" w:rsidRDefault="00853F71" w:rsidP="00A55C2B">
            <w:pPr>
              <w:ind w:right="-283"/>
              <w:jc w:val="center"/>
              <w:rPr>
                <w:b/>
              </w:rPr>
            </w:pPr>
            <w:r>
              <w:rPr>
                <w:b/>
              </w:rPr>
              <w:t>VENCIMENTO</w:t>
            </w:r>
          </w:p>
          <w:p w:rsidR="00853F71" w:rsidRDefault="00853F71" w:rsidP="00A55C2B">
            <w:pPr>
              <w:ind w:right="-283"/>
              <w:jc w:val="center"/>
              <w:rPr>
                <w:b/>
              </w:rPr>
            </w:pPr>
            <w:r>
              <w:rPr>
                <w:b/>
              </w:rPr>
              <w:t>(R$)</w:t>
            </w:r>
          </w:p>
        </w:tc>
        <w:tc>
          <w:tcPr>
            <w:tcW w:w="275" w:type="pct"/>
            <w:tcBorders>
              <w:top w:val="nil"/>
              <w:left w:val="nil"/>
              <w:bottom w:val="nil"/>
              <w:right w:val="nil"/>
            </w:tcBorders>
          </w:tcPr>
          <w:p w:rsidR="00853F71" w:rsidRDefault="00853F71" w:rsidP="00A55C2B">
            <w:pPr>
              <w:ind w:right="-283"/>
              <w:jc w:val="center"/>
              <w:rPr>
                <w:b/>
              </w:rPr>
            </w:pPr>
          </w:p>
        </w:tc>
        <w:tc>
          <w:tcPr>
            <w:tcW w:w="1227" w:type="pct"/>
            <w:tcBorders>
              <w:left w:val="nil"/>
            </w:tcBorders>
          </w:tcPr>
          <w:p w:rsidR="00853F71" w:rsidRDefault="00853F71" w:rsidP="00A55C2B">
            <w:pPr>
              <w:ind w:right="-283"/>
              <w:jc w:val="center"/>
              <w:rPr>
                <w:b/>
              </w:rPr>
            </w:pPr>
            <w:r>
              <w:rPr>
                <w:b/>
              </w:rPr>
              <w:t>SIMBOLO</w:t>
            </w:r>
          </w:p>
        </w:tc>
        <w:tc>
          <w:tcPr>
            <w:tcW w:w="1226" w:type="pct"/>
            <w:tcBorders>
              <w:right w:val="nil"/>
            </w:tcBorders>
          </w:tcPr>
          <w:p w:rsidR="00853F71" w:rsidRDefault="00853F71" w:rsidP="00A55C2B">
            <w:pPr>
              <w:ind w:right="-283"/>
              <w:jc w:val="center"/>
              <w:rPr>
                <w:b/>
              </w:rPr>
            </w:pPr>
            <w:r>
              <w:rPr>
                <w:b/>
              </w:rPr>
              <w:t>VENCIMENTO</w:t>
            </w:r>
          </w:p>
          <w:p w:rsidR="00853F71" w:rsidRDefault="00853F71" w:rsidP="00A55C2B">
            <w:pPr>
              <w:ind w:right="-283"/>
              <w:jc w:val="center"/>
              <w:rPr>
                <w:b/>
              </w:rPr>
            </w:pPr>
            <w:r>
              <w:rPr>
                <w:b/>
              </w:rPr>
              <w:t>(R$)</w:t>
            </w:r>
          </w:p>
        </w:tc>
      </w:tr>
      <w:tr w:rsidR="00853F71" w:rsidTr="00A55C2B">
        <w:tblPrEx>
          <w:tblCellMar>
            <w:top w:w="0" w:type="dxa"/>
            <w:bottom w:w="0" w:type="dxa"/>
          </w:tblCellMar>
        </w:tblPrEx>
        <w:tc>
          <w:tcPr>
            <w:tcW w:w="1136" w:type="pct"/>
            <w:tcBorders>
              <w:left w:val="nil"/>
            </w:tcBorders>
          </w:tcPr>
          <w:p w:rsidR="00853F71" w:rsidRDefault="00853F71" w:rsidP="00A55C2B">
            <w:pPr>
              <w:jc w:val="center"/>
              <w:rPr>
                <w:snapToGrid w:val="0"/>
                <w:color w:val="000000"/>
              </w:rPr>
            </w:pPr>
            <w:r>
              <w:rPr>
                <w:snapToGrid w:val="0"/>
                <w:color w:val="000000"/>
              </w:rPr>
              <w:t>1</w:t>
            </w:r>
          </w:p>
        </w:tc>
        <w:tc>
          <w:tcPr>
            <w:tcW w:w="1136" w:type="pct"/>
            <w:tcBorders>
              <w:right w:val="nil"/>
            </w:tcBorders>
          </w:tcPr>
          <w:p w:rsidR="00853F71" w:rsidRDefault="00853F71" w:rsidP="00A55C2B">
            <w:pPr>
              <w:jc w:val="center"/>
              <w:rPr>
                <w:snapToGrid w:val="0"/>
                <w:color w:val="000000"/>
              </w:rPr>
            </w:pPr>
            <w:r>
              <w:rPr>
                <w:snapToGrid w:val="0"/>
                <w:color w:val="000000"/>
              </w:rPr>
              <w:t>600,00</w:t>
            </w:r>
          </w:p>
        </w:tc>
        <w:tc>
          <w:tcPr>
            <w:tcW w:w="275" w:type="pct"/>
            <w:tcBorders>
              <w:top w:val="nil"/>
              <w:left w:val="nil"/>
              <w:bottom w:val="nil"/>
              <w:right w:val="nil"/>
            </w:tcBorders>
          </w:tcPr>
          <w:p w:rsidR="00853F71" w:rsidRDefault="00853F71" w:rsidP="00A55C2B">
            <w:pPr>
              <w:jc w:val="center"/>
              <w:rPr>
                <w:snapToGrid w:val="0"/>
                <w:color w:val="000000"/>
              </w:rPr>
            </w:pPr>
          </w:p>
        </w:tc>
        <w:tc>
          <w:tcPr>
            <w:tcW w:w="1227" w:type="pct"/>
            <w:tcBorders>
              <w:left w:val="nil"/>
            </w:tcBorders>
          </w:tcPr>
          <w:p w:rsidR="00853F71" w:rsidRDefault="00853F71" w:rsidP="00A55C2B">
            <w:pPr>
              <w:jc w:val="center"/>
              <w:rPr>
                <w:snapToGrid w:val="0"/>
                <w:color w:val="000000"/>
              </w:rPr>
            </w:pPr>
            <w:r>
              <w:rPr>
                <w:snapToGrid w:val="0"/>
                <w:color w:val="000000"/>
              </w:rPr>
              <w:t>20</w:t>
            </w:r>
          </w:p>
        </w:tc>
        <w:tc>
          <w:tcPr>
            <w:tcW w:w="1226" w:type="pct"/>
            <w:tcBorders>
              <w:right w:val="nil"/>
            </w:tcBorders>
          </w:tcPr>
          <w:p w:rsidR="00853F71" w:rsidRDefault="00853F71" w:rsidP="00A55C2B">
            <w:pPr>
              <w:jc w:val="center"/>
              <w:rPr>
                <w:snapToGrid w:val="0"/>
                <w:color w:val="000000"/>
              </w:rPr>
            </w:pPr>
            <w:r>
              <w:rPr>
                <w:snapToGrid w:val="0"/>
                <w:color w:val="000000"/>
              </w:rPr>
              <w:t>1153,31</w:t>
            </w:r>
          </w:p>
        </w:tc>
      </w:tr>
      <w:tr w:rsidR="00853F71" w:rsidTr="00A55C2B">
        <w:tblPrEx>
          <w:tblCellMar>
            <w:top w:w="0" w:type="dxa"/>
            <w:bottom w:w="0" w:type="dxa"/>
          </w:tblCellMar>
        </w:tblPrEx>
        <w:tc>
          <w:tcPr>
            <w:tcW w:w="1136" w:type="pct"/>
            <w:tcBorders>
              <w:left w:val="nil"/>
            </w:tcBorders>
          </w:tcPr>
          <w:p w:rsidR="00853F71" w:rsidRDefault="00853F71" w:rsidP="00A55C2B">
            <w:pPr>
              <w:jc w:val="center"/>
              <w:rPr>
                <w:snapToGrid w:val="0"/>
                <w:color w:val="000000"/>
              </w:rPr>
            </w:pPr>
            <w:r>
              <w:rPr>
                <w:snapToGrid w:val="0"/>
                <w:color w:val="000000"/>
              </w:rPr>
              <w:t>2</w:t>
            </w:r>
          </w:p>
        </w:tc>
        <w:tc>
          <w:tcPr>
            <w:tcW w:w="1136" w:type="pct"/>
            <w:tcBorders>
              <w:right w:val="nil"/>
            </w:tcBorders>
          </w:tcPr>
          <w:p w:rsidR="00853F71" w:rsidRDefault="00853F71" w:rsidP="00A55C2B">
            <w:pPr>
              <w:jc w:val="center"/>
              <w:rPr>
                <w:snapToGrid w:val="0"/>
                <w:color w:val="000000"/>
              </w:rPr>
            </w:pPr>
            <w:r>
              <w:rPr>
                <w:snapToGrid w:val="0"/>
                <w:color w:val="000000"/>
              </w:rPr>
              <w:t>621,00</w:t>
            </w:r>
          </w:p>
        </w:tc>
        <w:tc>
          <w:tcPr>
            <w:tcW w:w="275" w:type="pct"/>
            <w:tcBorders>
              <w:top w:val="nil"/>
              <w:left w:val="nil"/>
              <w:bottom w:val="nil"/>
              <w:right w:val="nil"/>
            </w:tcBorders>
          </w:tcPr>
          <w:p w:rsidR="00853F71" w:rsidRDefault="00853F71" w:rsidP="00A55C2B">
            <w:pPr>
              <w:jc w:val="center"/>
              <w:rPr>
                <w:snapToGrid w:val="0"/>
                <w:color w:val="000000"/>
              </w:rPr>
            </w:pPr>
          </w:p>
        </w:tc>
        <w:tc>
          <w:tcPr>
            <w:tcW w:w="1227" w:type="pct"/>
            <w:tcBorders>
              <w:left w:val="nil"/>
            </w:tcBorders>
          </w:tcPr>
          <w:p w:rsidR="00853F71" w:rsidRDefault="00853F71" w:rsidP="00A55C2B">
            <w:pPr>
              <w:jc w:val="center"/>
              <w:rPr>
                <w:snapToGrid w:val="0"/>
                <w:color w:val="000000"/>
              </w:rPr>
            </w:pPr>
            <w:r>
              <w:rPr>
                <w:snapToGrid w:val="0"/>
                <w:color w:val="000000"/>
              </w:rPr>
              <w:t>21</w:t>
            </w:r>
          </w:p>
        </w:tc>
        <w:tc>
          <w:tcPr>
            <w:tcW w:w="1226" w:type="pct"/>
            <w:tcBorders>
              <w:right w:val="nil"/>
            </w:tcBorders>
          </w:tcPr>
          <w:p w:rsidR="00853F71" w:rsidRDefault="00853F71" w:rsidP="00A55C2B">
            <w:pPr>
              <w:jc w:val="center"/>
              <w:rPr>
                <w:snapToGrid w:val="0"/>
                <w:color w:val="000000"/>
              </w:rPr>
            </w:pPr>
            <w:r>
              <w:rPr>
                <w:snapToGrid w:val="0"/>
                <w:color w:val="000000"/>
              </w:rPr>
              <w:t>1193,68</w:t>
            </w:r>
          </w:p>
        </w:tc>
      </w:tr>
      <w:tr w:rsidR="00853F71" w:rsidTr="00A55C2B">
        <w:tblPrEx>
          <w:tblCellMar>
            <w:top w:w="0" w:type="dxa"/>
            <w:bottom w:w="0" w:type="dxa"/>
          </w:tblCellMar>
        </w:tblPrEx>
        <w:tc>
          <w:tcPr>
            <w:tcW w:w="1136" w:type="pct"/>
            <w:tcBorders>
              <w:left w:val="nil"/>
            </w:tcBorders>
          </w:tcPr>
          <w:p w:rsidR="00853F71" w:rsidRDefault="00853F71" w:rsidP="00A55C2B">
            <w:pPr>
              <w:jc w:val="center"/>
              <w:rPr>
                <w:snapToGrid w:val="0"/>
                <w:color w:val="000000"/>
              </w:rPr>
            </w:pPr>
            <w:r>
              <w:rPr>
                <w:snapToGrid w:val="0"/>
                <w:color w:val="000000"/>
              </w:rPr>
              <w:t>3</w:t>
            </w:r>
          </w:p>
        </w:tc>
        <w:tc>
          <w:tcPr>
            <w:tcW w:w="1136" w:type="pct"/>
            <w:tcBorders>
              <w:right w:val="nil"/>
            </w:tcBorders>
          </w:tcPr>
          <w:p w:rsidR="00853F71" w:rsidRDefault="00853F71" w:rsidP="00A55C2B">
            <w:pPr>
              <w:jc w:val="center"/>
              <w:rPr>
                <w:snapToGrid w:val="0"/>
                <w:color w:val="000000"/>
              </w:rPr>
            </w:pPr>
            <w:r>
              <w:rPr>
                <w:snapToGrid w:val="0"/>
                <w:color w:val="000000"/>
              </w:rPr>
              <w:t>642,74</w:t>
            </w:r>
          </w:p>
        </w:tc>
        <w:tc>
          <w:tcPr>
            <w:tcW w:w="275" w:type="pct"/>
            <w:tcBorders>
              <w:top w:val="nil"/>
              <w:left w:val="nil"/>
              <w:bottom w:val="nil"/>
              <w:right w:val="nil"/>
            </w:tcBorders>
          </w:tcPr>
          <w:p w:rsidR="00853F71" w:rsidRDefault="00853F71" w:rsidP="00A55C2B">
            <w:pPr>
              <w:jc w:val="center"/>
              <w:rPr>
                <w:snapToGrid w:val="0"/>
                <w:color w:val="000000"/>
              </w:rPr>
            </w:pPr>
          </w:p>
        </w:tc>
        <w:tc>
          <w:tcPr>
            <w:tcW w:w="1227" w:type="pct"/>
            <w:tcBorders>
              <w:left w:val="nil"/>
            </w:tcBorders>
          </w:tcPr>
          <w:p w:rsidR="00853F71" w:rsidRDefault="00853F71" w:rsidP="00A55C2B">
            <w:pPr>
              <w:jc w:val="center"/>
              <w:rPr>
                <w:snapToGrid w:val="0"/>
                <w:color w:val="000000"/>
              </w:rPr>
            </w:pPr>
            <w:r>
              <w:rPr>
                <w:snapToGrid w:val="0"/>
                <w:color w:val="000000"/>
              </w:rPr>
              <w:t>22</w:t>
            </w:r>
          </w:p>
        </w:tc>
        <w:tc>
          <w:tcPr>
            <w:tcW w:w="1226" w:type="pct"/>
            <w:tcBorders>
              <w:right w:val="nil"/>
            </w:tcBorders>
          </w:tcPr>
          <w:p w:rsidR="00853F71" w:rsidRDefault="00853F71" w:rsidP="00A55C2B">
            <w:pPr>
              <w:jc w:val="center"/>
              <w:rPr>
                <w:snapToGrid w:val="0"/>
                <w:color w:val="000000"/>
              </w:rPr>
            </w:pPr>
            <w:r>
              <w:rPr>
                <w:snapToGrid w:val="0"/>
                <w:color w:val="000000"/>
              </w:rPr>
              <w:t>1235,46</w:t>
            </w:r>
          </w:p>
        </w:tc>
      </w:tr>
      <w:tr w:rsidR="00853F71" w:rsidTr="00A55C2B">
        <w:tblPrEx>
          <w:tblCellMar>
            <w:top w:w="0" w:type="dxa"/>
            <w:bottom w:w="0" w:type="dxa"/>
          </w:tblCellMar>
        </w:tblPrEx>
        <w:tc>
          <w:tcPr>
            <w:tcW w:w="1136" w:type="pct"/>
            <w:tcBorders>
              <w:left w:val="nil"/>
            </w:tcBorders>
          </w:tcPr>
          <w:p w:rsidR="00853F71" w:rsidRDefault="00853F71" w:rsidP="00A55C2B">
            <w:pPr>
              <w:jc w:val="center"/>
              <w:rPr>
                <w:snapToGrid w:val="0"/>
                <w:color w:val="000000"/>
              </w:rPr>
            </w:pPr>
            <w:r>
              <w:rPr>
                <w:snapToGrid w:val="0"/>
                <w:color w:val="000000"/>
              </w:rPr>
              <w:t>4</w:t>
            </w:r>
          </w:p>
        </w:tc>
        <w:tc>
          <w:tcPr>
            <w:tcW w:w="1136" w:type="pct"/>
            <w:tcBorders>
              <w:right w:val="nil"/>
            </w:tcBorders>
          </w:tcPr>
          <w:p w:rsidR="00853F71" w:rsidRDefault="00853F71" w:rsidP="00A55C2B">
            <w:pPr>
              <w:jc w:val="center"/>
              <w:rPr>
                <w:snapToGrid w:val="0"/>
                <w:color w:val="000000"/>
              </w:rPr>
            </w:pPr>
            <w:r>
              <w:rPr>
                <w:snapToGrid w:val="0"/>
                <w:color w:val="000000"/>
              </w:rPr>
              <w:t>665,24</w:t>
            </w:r>
          </w:p>
        </w:tc>
        <w:tc>
          <w:tcPr>
            <w:tcW w:w="275" w:type="pct"/>
            <w:tcBorders>
              <w:top w:val="nil"/>
              <w:left w:val="nil"/>
              <w:bottom w:val="nil"/>
              <w:right w:val="nil"/>
            </w:tcBorders>
          </w:tcPr>
          <w:p w:rsidR="00853F71" w:rsidRDefault="00853F71" w:rsidP="00A55C2B">
            <w:pPr>
              <w:jc w:val="center"/>
              <w:rPr>
                <w:snapToGrid w:val="0"/>
                <w:color w:val="000000"/>
              </w:rPr>
            </w:pPr>
          </w:p>
        </w:tc>
        <w:tc>
          <w:tcPr>
            <w:tcW w:w="1227" w:type="pct"/>
            <w:tcBorders>
              <w:left w:val="nil"/>
            </w:tcBorders>
          </w:tcPr>
          <w:p w:rsidR="00853F71" w:rsidRDefault="00853F71" w:rsidP="00A55C2B">
            <w:pPr>
              <w:jc w:val="center"/>
              <w:rPr>
                <w:snapToGrid w:val="0"/>
                <w:color w:val="000000"/>
              </w:rPr>
            </w:pPr>
            <w:r>
              <w:rPr>
                <w:snapToGrid w:val="0"/>
                <w:color w:val="000000"/>
              </w:rPr>
              <w:t>23</w:t>
            </w:r>
          </w:p>
        </w:tc>
        <w:tc>
          <w:tcPr>
            <w:tcW w:w="1226" w:type="pct"/>
            <w:tcBorders>
              <w:right w:val="nil"/>
            </w:tcBorders>
          </w:tcPr>
          <w:p w:rsidR="00853F71" w:rsidRDefault="00853F71" w:rsidP="00A55C2B">
            <w:pPr>
              <w:jc w:val="center"/>
              <w:rPr>
                <w:snapToGrid w:val="0"/>
                <w:color w:val="000000"/>
              </w:rPr>
            </w:pPr>
            <w:r>
              <w:rPr>
                <w:snapToGrid w:val="0"/>
                <w:color w:val="000000"/>
              </w:rPr>
              <w:t>1278,71</w:t>
            </w:r>
          </w:p>
        </w:tc>
      </w:tr>
      <w:tr w:rsidR="00853F71" w:rsidTr="00A55C2B">
        <w:tblPrEx>
          <w:tblCellMar>
            <w:top w:w="0" w:type="dxa"/>
            <w:bottom w:w="0" w:type="dxa"/>
          </w:tblCellMar>
        </w:tblPrEx>
        <w:tc>
          <w:tcPr>
            <w:tcW w:w="1136" w:type="pct"/>
            <w:tcBorders>
              <w:left w:val="nil"/>
            </w:tcBorders>
          </w:tcPr>
          <w:p w:rsidR="00853F71" w:rsidRDefault="00853F71" w:rsidP="00A55C2B">
            <w:pPr>
              <w:jc w:val="center"/>
              <w:rPr>
                <w:snapToGrid w:val="0"/>
                <w:color w:val="000000"/>
              </w:rPr>
            </w:pPr>
            <w:r>
              <w:rPr>
                <w:snapToGrid w:val="0"/>
                <w:color w:val="000000"/>
              </w:rPr>
              <w:t>5</w:t>
            </w:r>
          </w:p>
        </w:tc>
        <w:tc>
          <w:tcPr>
            <w:tcW w:w="1136" w:type="pct"/>
            <w:tcBorders>
              <w:right w:val="nil"/>
            </w:tcBorders>
          </w:tcPr>
          <w:p w:rsidR="00853F71" w:rsidRDefault="00853F71" w:rsidP="00A55C2B">
            <w:pPr>
              <w:jc w:val="center"/>
              <w:rPr>
                <w:snapToGrid w:val="0"/>
                <w:color w:val="000000"/>
              </w:rPr>
            </w:pPr>
            <w:r>
              <w:rPr>
                <w:snapToGrid w:val="0"/>
                <w:color w:val="000000"/>
              </w:rPr>
              <w:t>688,52</w:t>
            </w:r>
          </w:p>
        </w:tc>
        <w:tc>
          <w:tcPr>
            <w:tcW w:w="275" w:type="pct"/>
            <w:tcBorders>
              <w:top w:val="nil"/>
              <w:left w:val="nil"/>
              <w:bottom w:val="nil"/>
              <w:right w:val="nil"/>
            </w:tcBorders>
          </w:tcPr>
          <w:p w:rsidR="00853F71" w:rsidRDefault="00853F71" w:rsidP="00A55C2B">
            <w:pPr>
              <w:jc w:val="center"/>
              <w:rPr>
                <w:snapToGrid w:val="0"/>
                <w:color w:val="000000"/>
              </w:rPr>
            </w:pPr>
          </w:p>
        </w:tc>
        <w:tc>
          <w:tcPr>
            <w:tcW w:w="1227" w:type="pct"/>
            <w:tcBorders>
              <w:left w:val="nil"/>
            </w:tcBorders>
          </w:tcPr>
          <w:p w:rsidR="00853F71" w:rsidRDefault="00853F71" w:rsidP="00A55C2B">
            <w:pPr>
              <w:jc w:val="center"/>
              <w:rPr>
                <w:snapToGrid w:val="0"/>
                <w:color w:val="000000"/>
              </w:rPr>
            </w:pPr>
            <w:r>
              <w:rPr>
                <w:snapToGrid w:val="0"/>
                <w:color w:val="000000"/>
              </w:rPr>
              <w:t>24</w:t>
            </w:r>
          </w:p>
        </w:tc>
        <w:tc>
          <w:tcPr>
            <w:tcW w:w="1226" w:type="pct"/>
            <w:tcBorders>
              <w:right w:val="nil"/>
            </w:tcBorders>
          </w:tcPr>
          <w:p w:rsidR="00853F71" w:rsidRDefault="00853F71" w:rsidP="00A55C2B">
            <w:pPr>
              <w:jc w:val="center"/>
              <w:rPr>
                <w:snapToGrid w:val="0"/>
                <w:color w:val="000000"/>
              </w:rPr>
            </w:pPr>
            <w:r>
              <w:rPr>
                <w:snapToGrid w:val="0"/>
                <w:color w:val="000000"/>
              </w:rPr>
              <w:t>1323,47</w:t>
            </w:r>
          </w:p>
        </w:tc>
      </w:tr>
      <w:tr w:rsidR="00853F71" w:rsidTr="00A55C2B">
        <w:tblPrEx>
          <w:tblCellMar>
            <w:top w:w="0" w:type="dxa"/>
            <w:bottom w:w="0" w:type="dxa"/>
          </w:tblCellMar>
        </w:tblPrEx>
        <w:tc>
          <w:tcPr>
            <w:tcW w:w="1136" w:type="pct"/>
            <w:tcBorders>
              <w:left w:val="nil"/>
            </w:tcBorders>
          </w:tcPr>
          <w:p w:rsidR="00853F71" w:rsidRDefault="00853F71" w:rsidP="00A55C2B">
            <w:pPr>
              <w:jc w:val="center"/>
              <w:rPr>
                <w:snapToGrid w:val="0"/>
                <w:color w:val="000000"/>
              </w:rPr>
            </w:pPr>
            <w:r>
              <w:rPr>
                <w:snapToGrid w:val="0"/>
                <w:color w:val="000000"/>
              </w:rPr>
              <w:t>6</w:t>
            </w:r>
          </w:p>
        </w:tc>
        <w:tc>
          <w:tcPr>
            <w:tcW w:w="1136" w:type="pct"/>
            <w:tcBorders>
              <w:right w:val="nil"/>
            </w:tcBorders>
          </w:tcPr>
          <w:p w:rsidR="00853F71" w:rsidRDefault="00853F71" w:rsidP="00A55C2B">
            <w:pPr>
              <w:jc w:val="center"/>
              <w:rPr>
                <w:snapToGrid w:val="0"/>
                <w:color w:val="000000"/>
              </w:rPr>
            </w:pPr>
            <w:r>
              <w:rPr>
                <w:snapToGrid w:val="0"/>
                <w:color w:val="000000"/>
              </w:rPr>
              <w:t>712,62</w:t>
            </w:r>
          </w:p>
        </w:tc>
        <w:tc>
          <w:tcPr>
            <w:tcW w:w="275" w:type="pct"/>
            <w:tcBorders>
              <w:top w:val="nil"/>
              <w:left w:val="nil"/>
              <w:bottom w:val="nil"/>
              <w:right w:val="nil"/>
            </w:tcBorders>
          </w:tcPr>
          <w:p w:rsidR="00853F71" w:rsidRDefault="00853F71" w:rsidP="00A55C2B">
            <w:pPr>
              <w:jc w:val="center"/>
              <w:rPr>
                <w:snapToGrid w:val="0"/>
                <w:color w:val="000000"/>
              </w:rPr>
            </w:pPr>
          </w:p>
        </w:tc>
        <w:tc>
          <w:tcPr>
            <w:tcW w:w="1227" w:type="pct"/>
            <w:tcBorders>
              <w:left w:val="nil"/>
            </w:tcBorders>
          </w:tcPr>
          <w:p w:rsidR="00853F71" w:rsidRDefault="00853F71" w:rsidP="00A55C2B">
            <w:pPr>
              <w:jc w:val="center"/>
              <w:rPr>
                <w:snapToGrid w:val="0"/>
                <w:color w:val="000000"/>
              </w:rPr>
            </w:pPr>
            <w:r>
              <w:rPr>
                <w:snapToGrid w:val="0"/>
                <w:color w:val="000000"/>
              </w:rPr>
              <w:t>25</w:t>
            </w:r>
          </w:p>
        </w:tc>
        <w:tc>
          <w:tcPr>
            <w:tcW w:w="1226" w:type="pct"/>
            <w:tcBorders>
              <w:right w:val="nil"/>
            </w:tcBorders>
          </w:tcPr>
          <w:p w:rsidR="00853F71" w:rsidRDefault="00853F71" w:rsidP="00A55C2B">
            <w:pPr>
              <w:jc w:val="center"/>
              <w:rPr>
                <w:snapToGrid w:val="0"/>
                <w:color w:val="000000"/>
              </w:rPr>
            </w:pPr>
            <w:r>
              <w:rPr>
                <w:snapToGrid w:val="0"/>
                <w:color w:val="000000"/>
              </w:rPr>
              <w:t>1369,79</w:t>
            </w:r>
          </w:p>
        </w:tc>
      </w:tr>
      <w:tr w:rsidR="00853F71" w:rsidTr="00A55C2B">
        <w:tblPrEx>
          <w:tblCellMar>
            <w:top w:w="0" w:type="dxa"/>
            <w:bottom w:w="0" w:type="dxa"/>
          </w:tblCellMar>
        </w:tblPrEx>
        <w:tc>
          <w:tcPr>
            <w:tcW w:w="1136" w:type="pct"/>
            <w:tcBorders>
              <w:left w:val="nil"/>
            </w:tcBorders>
          </w:tcPr>
          <w:p w:rsidR="00853F71" w:rsidRDefault="00853F71" w:rsidP="00A55C2B">
            <w:pPr>
              <w:jc w:val="center"/>
              <w:rPr>
                <w:snapToGrid w:val="0"/>
                <w:color w:val="000000"/>
              </w:rPr>
            </w:pPr>
            <w:r>
              <w:rPr>
                <w:snapToGrid w:val="0"/>
                <w:color w:val="000000"/>
              </w:rPr>
              <w:t>7</w:t>
            </w:r>
          </w:p>
        </w:tc>
        <w:tc>
          <w:tcPr>
            <w:tcW w:w="1136" w:type="pct"/>
            <w:tcBorders>
              <w:right w:val="nil"/>
            </w:tcBorders>
          </w:tcPr>
          <w:p w:rsidR="00853F71" w:rsidRDefault="00853F71" w:rsidP="00A55C2B">
            <w:pPr>
              <w:jc w:val="center"/>
              <w:rPr>
                <w:snapToGrid w:val="0"/>
                <w:color w:val="000000"/>
              </w:rPr>
            </w:pPr>
            <w:r>
              <w:rPr>
                <w:snapToGrid w:val="0"/>
                <w:color w:val="000000"/>
              </w:rPr>
              <w:t>737,56</w:t>
            </w:r>
          </w:p>
        </w:tc>
        <w:tc>
          <w:tcPr>
            <w:tcW w:w="275" w:type="pct"/>
            <w:tcBorders>
              <w:top w:val="nil"/>
              <w:left w:val="nil"/>
              <w:bottom w:val="nil"/>
              <w:right w:val="nil"/>
            </w:tcBorders>
          </w:tcPr>
          <w:p w:rsidR="00853F71" w:rsidRDefault="00853F71" w:rsidP="00A55C2B">
            <w:pPr>
              <w:jc w:val="center"/>
              <w:rPr>
                <w:snapToGrid w:val="0"/>
                <w:color w:val="000000"/>
              </w:rPr>
            </w:pPr>
          </w:p>
        </w:tc>
        <w:tc>
          <w:tcPr>
            <w:tcW w:w="1227" w:type="pct"/>
            <w:tcBorders>
              <w:left w:val="nil"/>
            </w:tcBorders>
          </w:tcPr>
          <w:p w:rsidR="00853F71" w:rsidRDefault="00853F71" w:rsidP="00A55C2B">
            <w:pPr>
              <w:jc w:val="center"/>
              <w:rPr>
                <w:snapToGrid w:val="0"/>
                <w:color w:val="000000"/>
              </w:rPr>
            </w:pPr>
            <w:r>
              <w:rPr>
                <w:snapToGrid w:val="0"/>
                <w:color w:val="000000"/>
              </w:rPr>
              <w:t>26</w:t>
            </w:r>
          </w:p>
        </w:tc>
        <w:tc>
          <w:tcPr>
            <w:tcW w:w="1226" w:type="pct"/>
            <w:tcBorders>
              <w:right w:val="nil"/>
            </w:tcBorders>
          </w:tcPr>
          <w:p w:rsidR="00853F71" w:rsidRDefault="00853F71" w:rsidP="00A55C2B">
            <w:pPr>
              <w:jc w:val="center"/>
              <w:rPr>
                <w:snapToGrid w:val="0"/>
                <w:color w:val="000000"/>
              </w:rPr>
            </w:pPr>
            <w:r>
              <w:rPr>
                <w:snapToGrid w:val="0"/>
                <w:color w:val="000000"/>
              </w:rPr>
              <w:t>1417,73</w:t>
            </w:r>
          </w:p>
        </w:tc>
      </w:tr>
      <w:tr w:rsidR="00853F71" w:rsidTr="00A55C2B">
        <w:tblPrEx>
          <w:tblCellMar>
            <w:top w:w="0" w:type="dxa"/>
            <w:bottom w:w="0" w:type="dxa"/>
          </w:tblCellMar>
        </w:tblPrEx>
        <w:tc>
          <w:tcPr>
            <w:tcW w:w="1136" w:type="pct"/>
            <w:tcBorders>
              <w:left w:val="nil"/>
            </w:tcBorders>
          </w:tcPr>
          <w:p w:rsidR="00853F71" w:rsidRDefault="00853F71" w:rsidP="00A55C2B">
            <w:pPr>
              <w:jc w:val="center"/>
              <w:rPr>
                <w:snapToGrid w:val="0"/>
                <w:color w:val="000000"/>
              </w:rPr>
            </w:pPr>
            <w:r>
              <w:rPr>
                <w:snapToGrid w:val="0"/>
                <w:color w:val="000000"/>
              </w:rPr>
              <w:t>8</w:t>
            </w:r>
          </w:p>
        </w:tc>
        <w:tc>
          <w:tcPr>
            <w:tcW w:w="1136" w:type="pct"/>
            <w:tcBorders>
              <w:right w:val="nil"/>
            </w:tcBorders>
          </w:tcPr>
          <w:p w:rsidR="00853F71" w:rsidRDefault="00853F71" w:rsidP="00A55C2B">
            <w:pPr>
              <w:jc w:val="center"/>
              <w:rPr>
                <w:snapToGrid w:val="0"/>
                <w:color w:val="000000"/>
              </w:rPr>
            </w:pPr>
            <w:r>
              <w:rPr>
                <w:snapToGrid w:val="0"/>
                <w:color w:val="000000"/>
              </w:rPr>
              <w:t>763,39</w:t>
            </w:r>
          </w:p>
        </w:tc>
        <w:tc>
          <w:tcPr>
            <w:tcW w:w="275" w:type="pct"/>
            <w:tcBorders>
              <w:top w:val="nil"/>
              <w:left w:val="nil"/>
              <w:bottom w:val="nil"/>
              <w:right w:val="nil"/>
            </w:tcBorders>
          </w:tcPr>
          <w:p w:rsidR="00853F71" w:rsidRDefault="00853F71" w:rsidP="00A55C2B">
            <w:pPr>
              <w:jc w:val="center"/>
              <w:rPr>
                <w:snapToGrid w:val="0"/>
                <w:color w:val="000000"/>
              </w:rPr>
            </w:pPr>
          </w:p>
        </w:tc>
        <w:tc>
          <w:tcPr>
            <w:tcW w:w="1227" w:type="pct"/>
            <w:tcBorders>
              <w:left w:val="nil"/>
            </w:tcBorders>
          </w:tcPr>
          <w:p w:rsidR="00853F71" w:rsidRDefault="00853F71" w:rsidP="00A55C2B">
            <w:pPr>
              <w:jc w:val="center"/>
              <w:rPr>
                <w:snapToGrid w:val="0"/>
                <w:color w:val="000000"/>
              </w:rPr>
            </w:pPr>
            <w:r>
              <w:rPr>
                <w:snapToGrid w:val="0"/>
                <w:color w:val="000000"/>
              </w:rPr>
              <w:t>27</w:t>
            </w:r>
          </w:p>
        </w:tc>
        <w:tc>
          <w:tcPr>
            <w:tcW w:w="1226" w:type="pct"/>
            <w:tcBorders>
              <w:right w:val="nil"/>
            </w:tcBorders>
          </w:tcPr>
          <w:p w:rsidR="00853F71" w:rsidRDefault="00853F71" w:rsidP="00A55C2B">
            <w:pPr>
              <w:jc w:val="center"/>
              <w:rPr>
                <w:snapToGrid w:val="0"/>
                <w:color w:val="000000"/>
              </w:rPr>
            </w:pPr>
            <w:r>
              <w:rPr>
                <w:snapToGrid w:val="0"/>
                <w:color w:val="000000"/>
              </w:rPr>
              <w:t>1467,35</w:t>
            </w:r>
          </w:p>
        </w:tc>
      </w:tr>
      <w:tr w:rsidR="00853F71" w:rsidTr="00A55C2B">
        <w:tblPrEx>
          <w:tblCellMar>
            <w:top w:w="0" w:type="dxa"/>
            <w:bottom w:w="0" w:type="dxa"/>
          </w:tblCellMar>
        </w:tblPrEx>
        <w:tc>
          <w:tcPr>
            <w:tcW w:w="1136" w:type="pct"/>
            <w:tcBorders>
              <w:left w:val="nil"/>
            </w:tcBorders>
          </w:tcPr>
          <w:p w:rsidR="00853F71" w:rsidRDefault="00853F71" w:rsidP="00A55C2B">
            <w:pPr>
              <w:jc w:val="center"/>
              <w:rPr>
                <w:snapToGrid w:val="0"/>
                <w:color w:val="000000"/>
              </w:rPr>
            </w:pPr>
            <w:r>
              <w:rPr>
                <w:snapToGrid w:val="0"/>
                <w:color w:val="000000"/>
              </w:rPr>
              <w:t>9</w:t>
            </w:r>
          </w:p>
        </w:tc>
        <w:tc>
          <w:tcPr>
            <w:tcW w:w="1136" w:type="pct"/>
            <w:tcBorders>
              <w:right w:val="nil"/>
            </w:tcBorders>
          </w:tcPr>
          <w:p w:rsidR="00853F71" w:rsidRDefault="00853F71" w:rsidP="00A55C2B">
            <w:pPr>
              <w:jc w:val="center"/>
              <w:rPr>
                <w:snapToGrid w:val="0"/>
                <w:color w:val="000000"/>
              </w:rPr>
            </w:pPr>
            <w:r>
              <w:rPr>
                <w:snapToGrid w:val="0"/>
                <w:color w:val="000000"/>
              </w:rPr>
              <w:t>790,11</w:t>
            </w:r>
          </w:p>
        </w:tc>
        <w:tc>
          <w:tcPr>
            <w:tcW w:w="275" w:type="pct"/>
            <w:tcBorders>
              <w:top w:val="nil"/>
              <w:left w:val="nil"/>
              <w:bottom w:val="nil"/>
              <w:right w:val="nil"/>
            </w:tcBorders>
          </w:tcPr>
          <w:p w:rsidR="00853F71" w:rsidRDefault="00853F71" w:rsidP="00A55C2B">
            <w:pPr>
              <w:jc w:val="center"/>
              <w:rPr>
                <w:snapToGrid w:val="0"/>
                <w:color w:val="000000"/>
              </w:rPr>
            </w:pPr>
          </w:p>
        </w:tc>
        <w:tc>
          <w:tcPr>
            <w:tcW w:w="1227" w:type="pct"/>
            <w:tcBorders>
              <w:left w:val="nil"/>
            </w:tcBorders>
          </w:tcPr>
          <w:p w:rsidR="00853F71" w:rsidRDefault="00853F71" w:rsidP="00A55C2B">
            <w:pPr>
              <w:jc w:val="center"/>
              <w:rPr>
                <w:snapToGrid w:val="0"/>
                <w:color w:val="000000"/>
              </w:rPr>
            </w:pPr>
            <w:r>
              <w:rPr>
                <w:snapToGrid w:val="0"/>
                <w:color w:val="000000"/>
              </w:rPr>
              <w:t>28</w:t>
            </w:r>
          </w:p>
        </w:tc>
        <w:tc>
          <w:tcPr>
            <w:tcW w:w="1226" w:type="pct"/>
            <w:tcBorders>
              <w:right w:val="nil"/>
            </w:tcBorders>
          </w:tcPr>
          <w:p w:rsidR="00853F71" w:rsidRDefault="00853F71" w:rsidP="00A55C2B">
            <w:pPr>
              <w:jc w:val="center"/>
              <w:rPr>
                <w:snapToGrid w:val="0"/>
                <w:color w:val="000000"/>
              </w:rPr>
            </w:pPr>
            <w:r>
              <w:rPr>
                <w:snapToGrid w:val="0"/>
                <w:color w:val="000000"/>
              </w:rPr>
              <w:t>1518,71</w:t>
            </w:r>
          </w:p>
        </w:tc>
      </w:tr>
      <w:tr w:rsidR="00853F71" w:rsidTr="00A55C2B">
        <w:tblPrEx>
          <w:tblCellMar>
            <w:top w:w="0" w:type="dxa"/>
            <w:bottom w:w="0" w:type="dxa"/>
          </w:tblCellMar>
        </w:tblPrEx>
        <w:tc>
          <w:tcPr>
            <w:tcW w:w="1136" w:type="pct"/>
            <w:tcBorders>
              <w:left w:val="nil"/>
            </w:tcBorders>
          </w:tcPr>
          <w:p w:rsidR="00853F71" w:rsidRDefault="00853F71" w:rsidP="00A55C2B">
            <w:pPr>
              <w:jc w:val="center"/>
              <w:rPr>
                <w:snapToGrid w:val="0"/>
                <w:color w:val="000000"/>
              </w:rPr>
            </w:pPr>
            <w:r>
              <w:rPr>
                <w:snapToGrid w:val="0"/>
                <w:color w:val="000000"/>
              </w:rPr>
              <w:t>10</w:t>
            </w:r>
          </w:p>
        </w:tc>
        <w:tc>
          <w:tcPr>
            <w:tcW w:w="1136" w:type="pct"/>
            <w:tcBorders>
              <w:right w:val="nil"/>
            </w:tcBorders>
          </w:tcPr>
          <w:p w:rsidR="00853F71" w:rsidRDefault="00853F71" w:rsidP="00A55C2B">
            <w:pPr>
              <w:jc w:val="center"/>
              <w:rPr>
                <w:snapToGrid w:val="0"/>
                <w:color w:val="000000"/>
              </w:rPr>
            </w:pPr>
            <w:r>
              <w:rPr>
                <w:snapToGrid w:val="0"/>
                <w:color w:val="000000"/>
              </w:rPr>
              <w:t>817,76</w:t>
            </w:r>
          </w:p>
        </w:tc>
        <w:tc>
          <w:tcPr>
            <w:tcW w:w="275" w:type="pct"/>
            <w:tcBorders>
              <w:top w:val="nil"/>
              <w:left w:val="nil"/>
              <w:bottom w:val="nil"/>
              <w:right w:val="nil"/>
            </w:tcBorders>
          </w:tcPr>
          <w:p w:rsidR="00853F71" w:rsidRDefault="00853F71" w:rsidP="00A55C2B">
            <w:pPr>
              <w:jc w:val="center"/>
              <w:rPr>
                <w:snapToGrid w:val="0"/>
                <w:color w:val="000000"/>
              </w:rPr>
            </w:pPr>
          </w:p>
        </w:tc>
        <w:tc>
          <w:tcPr>
            <w:tcW w:w="1227" w:type="pct"/>
            <w:tcBorders>
              <w:left w:val="nil"/>
            </w:tcBorders>
          </w:tcPr>
          <w:p w:rsidR="00853F71" w:rsidRDefault="00853F71" w:rsidP="00A55C2B">
            <w:pPr>
              <w:jc w:val="center"/>
              <w:rPr>
                <w:snapToGrid w:val="0"/>
                <w:color w:val="000000"/>
              </w:rPr>
            </w:pPr>
            <w:r>
              <w:rPr>
                <w:snapToGrid w:val="0"/>
                <w:color w:val="000000"/>
              </w:rPr>
              <w:t>29</w:t>
            </w:r>
          </w:p>
        </w:tc>
        <w:tc>
          <w:tcPr>
            <w:tcW w:w="1226" w:type="pct"/>
            <w:tcBorders>
              <w:right w:val="nil"/>
            </w:tcBorders>
          </w:tcPr>
          <w:p w:rsidR="00853F71" w:rsidRDefault="00853F71" w:rsidP="00A55C2B">
            <w:pPr>
              <w:jc w:val="center"/>
              <w:rPr>
                <w:snapToGrid w:val="0"/>
                <w:color w:val="000000"/>
              </w:rPr>
            </w:pPr>
            <w:r>
              <w:rPr>
                <w:snapToGrid w:val="0"/>
                <w:color w:val="000000"/>
              </w:rPr>
              <w:t>1571,86</w:t>
            </w:r>
          </w:p>
        </w:tc>
      </w:tr>
      <w:tr w:rsidR="00853F71" w:rsidTr="00A55C2B">
        <w:tblPrEx>
          <w:tblCellMar>
            <w:top w:w="0" w:type="dxa"/>
            <w:bottom w:w="0" w:type="dxa"/>
          </w:tblCellMar>
        </w:tblPrEx>
        <w:tc>
          <w:tcPr>
            <w:tcW w:w="1136" w:type="pct"/>
            <w:tcBorders>
              <w:left w:val="nil"/>
            </w:tcBorders>
          </w:tcPr>
          <w:p w:rsidR="00853F71" w:rsidRDefault="00853F71" w:rsidP="00A55C2B">
            <w:pPr>
              <w:jc w:val="center"/>
              <w:rPr>
                <w:snapToGrid w:val="0"/>
                <w:color w:val="000000"/>
              </w:rPr>
            </w:pPr>
            <w:r>
              <w:rPr>
                <w:snapToGrid w:val="0"/>
                <w:color w:val="000000"/>
              </w:rPr>
              <w:t>11</w:t>
            </w:r>
          </w:p>
        </w:tc>
        <w:tc>
          <w:tcPr>
            <w:tcW w:w="1136" w:type="pct"/>
            <w:tcBorders>
              <w:right w:val="nil"/>
            </w:tcBorders>
          </w:tcPr>
          <w:p w:rsidR="00853F71" w:rsidRDefault="00853F71" w:rsidP="00A55C2B">
            <w:pPr>
              <w:jc w:val="center"/>
              <w:rPr>
                <w:snapToGrid w:val="0"/>
                <w:color w:val="000000"/>
              </w:rPr>
            </w:pPr>
            <w:r>
              <w:rPr>
                <w:snapToGrid w:val="0"/>
                <w:color w:val="000000"/>
              </w:rPr>
              <w:t>846,38</w:t>
            </w:r>
          </w:p>
        </w:tc>
        <w:tc>
          <w:tcPr>
            <w:tcW w:w="275" w:type="pct"/>
            <w:tcBorders>
              <w:top w:val="nil"/>
              <w:left w:val="nil"/>
              <w:bottom w:val="nil"/>
              <w:right w:val="nil"/>
            </w:tcBorders>
          </w:tcPr>
          <w:p w:rsidR="00853F71" w:rsidRDefault="00853F71" w:rsidP="00A55C2B">
            <w:pPr>
              <w:jc w:val="center"/>
              <w:rPr>
                <w:snapToGrid w:val="0"/>
                <w:color w:val="000000"/>
              </w:rPr>
            </w:pPr>
          </w:p>
        </w:tc>
        <w:tc>
          <w:tcPr>
            <w:tcW w:w="1227" w:type="pct"/>
            <w:tcBorders>
              <w:left w:val="nil"/>
            </w:tcBorders>
          </w:tcPr>
          <w:p w:rsidR="00853F71" w:rsidRDefault="00853F71" w:rsidP="00A55C2B">
            <w:pPr>
              <w:jc w:val="center"/>
              <w:rPr>
                <w:snapToGrid w:val="0"/>
                <w:color w:val="000000"/>
              </w:rPr>
            </w:pPr>
            <w:r>
              <w:rPr>
                <w:snapToGrid w:val="0"/>
                <w:color w:val="000000"/>
              </w:rPr>
              <w:t>30</w:t>
            </w:r>
          </w:p>
        </w:tc>
        <w:tc>
          <w:tcPr>
            <w:tcW w:w="1226" w:type="pct"/>
            <w:tcBorders>
              <w:right w:val="nil"/>
            </w:tcBorders>
          </w:tcPr>
          <w:p w:rsidR="00853F71" w:rsidRDefault="00853F71" w:rsidP="00A55C2B">
            <w:pPr>
              <w:jc w:val="center"/>
              <w:rPr>
                <w:snapToGrid w:val="0"/>
                <w:color w:val="000000"/>
              </w:rPr>
            </w:pPr>
            <w:r>
              <w:rPr>
                <w:snapToGrid w:val="0"/>
                <w:color w:val="000000"/>
              </w:rPr>
              <w:t>1626,88</w:t>
            </w:r>
          </w:p>
        </w:tc>
      </w:tr>
      <w:tr w:rsidR="00853F71" w:rsidTr="00A55C2B">
        <w:tblPrEx>
          <w:tblCellMar>
            <w:top w:w="0" w:type="dxa"/>
            <w:bottom w:w="0" w:type="dxa"/>
          </w:tblCellMar>
        </w:tblPrEx>
        <w:tc>
          <w:tcPr>
            <w:tcW w:w="1136" w:type="pct"/>
            <w:tcBorders>
              <w:left w:val="nil"/>
            </w:tcBorders>
          </w:tcPr>
          <w:p w:rsidR="00853F71" w:rsidRDefault="00853F71" w:rsidP="00A55C2B">
            <w:pPr>
              <w:jc w:val="center"/>
              <w:rPr>
                <w:snapToGrid w:val="0"/>
                <w:color w:val="000000"/>
              </w:rPr>
            </w:pPr>
            <w:r>
              <w:rPr>
                <w:snapToGrid w:val="0"/>
                <w:color w:val="000000"/>
              </w:rPr>
              <w:t>12</w:t>
            </w:r>
          </w:p>
        </w:tc>
        <w:tc>
          <w:tcPr>
            <w:tcW w:w="1136" w:type="pct"/>
            <w:tcBorders>
              <w:right w:val="nil"/>
            </w:tcBorders>
          </w:tcPr>
          <w:p w:rsidR="00853F71" w:rsidRDefault="00853F71" w:rsidP="00A55C2B">
            <w:pPr>
              <w:jc w:val="center"/>
              <w:rPr>
                <w:snapToGrid w:val="0"/>
                <w:color w:val="000000"/>
              </w:rPr>
            </w:pPr>
            <w:r>
              <w:rPr>
                <w:snapToGrid w:val="0"/>
                <w:color w:val="000000"/>
              </w:rPr>
              <w:t>876,00</w:t>
            </w:r>
          </w:p>
        </w:tc>
        <w:tc>
          <w:tcPr>
            <w:tcW w:w="275" w:type="pct"/>
            <w:tcBorders>
              <w:top w:val="nil"/>
              <w:left w:val="nil"/>
              <w:bottom w:val="nil"/>
              <w:right w:val="nil"/>
            </w:tcBorders>
          </w:tcPr>
          <w:p w:rsidR="00853F71" w:rsidRDefault="00853F71" w:rsidP="00A55C2B">
            <w:pPr>
              <w:jc w:val="center"/>
              <w:rPr>
                <w:snapToGrid w:val="0"/>
                <w:color w:val="000000"/>
              </w:rPr>
            </w:pPr>
          </w:p>
        </w:tc>
        <w:tc>
          <w:tcPr>
            <w:tcW w:w="1227" w:type="pct"/>
            <w:tcBorders>
              <w:left w:val="nil"/>
            </w:tcBorders>
          </w:tcPr>
          <w:p w:rsidR="00853F71" w:rsidRDefault="00853F71" w:rsidP="00A55C2B">
            <w:pPr>
              <w:jc w:val="center"/>
              <w:rPr>
                <w:snapToGrid w:val="0"/>
                <w:color w:val="000000"/>
              </w:rPr>
            </w:pPr>
            <w:r>
              <w:rPr>
                <w:snapToGrid w:val="0"/>
                <w:color w:val="000000"/>
              </w:rPr>
              <w:t>31</w:t>
            </w:r>
          </w:p>
        </w:tc>
        <w:tc>
          <w:tcPr>
            <w:tcW w:w="1226" w:type="pct"/>
            <w:tcBorders>
              <w:right w:val="nil"/>
            </w:tcBorders>
          </w:tcPr>
          <w:p w:rsidR="00853F71" w:rsidRDefault="00853F71" w:rsidP="00A55C2B">
            <w:pPr>
              <w:jc w:val="center"/>
              <w:rPr>
                <w:snapToGrid w:val="0"/>
                <w:color w:val="000000"/>
              </w:rPr>
            </w:pPr>
            <w:r>
              <w:rPr>
                <w:snapToGrid w:val="0"/>
                <w:color w:val="000000"/>
              </w:rPr>
              <w:t>1683,82</w:t>
            </w:r>
          </w:p>
        </w:tc>
      </w:tr>
      <w:tr w:rsidR="00853F71" w:rsidTr="00A55C2B">
        <w:tblPrEx>
          <w:tblCellMar>
            <w:top w:w="0" w:type="dxa"/>
            <w:bottom w:w="0" w:type="dxa"/>
          </w:tblCellMar>
        </w:tblPrEx>
        <w:tc>
          <w:tcPr>
            <w:tcW w:w="1136" w:type="pct"/>
            <w:tcBorders>
              <w:left w:val="nil"/>
            </w:tcBorders>
          </w:tcPr>
          <w:p w:rsidR="00853F71" w:rsidRDefault="00853F71" w:rsidP="00A55C2B">
            <w:pPr>
              <w:jc w:val="center"/>
              <w:rPr>
                <w:snapToGrid w:val="0"/>
                <w:color w:val="000000"/>
              </w:rPr>
            </w:pPr>
            <w:r>
              <w:rPr>
                <w:snapToGrid w:val="0"/>
                <w:color w:val="000000"/>
              </w:rPr>
              <w:t>13</w:t>
            </w:r>
          </w:p>
        </w:tc>
        <w:tc>
          <w:tcPr>
            <w:tcW w:w="1136" w:type="pct"/>
            <w:tcBorders>
              <w:right w:val="nil"/>
            </w:tcBorders>
          </w:tcPr>
          <w:p w:rsidR="00853F71" w:rsidRDefault="00853F71" w:rsidP="00A55C2B">
            <w:pPr>
              <w:jc w:val="center"/>
              <w:rPr>
                <w:snapToGrid w:val="0"/>
                <w:color w:val="000000"/>
              </w:rPr>
            </w:pPr>
            <w:r>
              <w:rPr>
                <w:snapToGrid w:val="0"/>
                <w:color w:val="000000"/>
              </w:rPr>
              <w:t>906,66</w:t>
            </w:r>
          </w:p>
        </w:tc>
        <w:tc>
          <w:tcPr>
            <w:tcW w:w="275" w:type="pct"/>
            <w:tcBorders>
              <w:top w:val="nil"/>
              <w:left w:val="nil"/>
              <w:bottom w:val="nil"/>
              <w:right w:val="nil"/>
            </w:tcBorders>
          </w:tcPr>
          <w:p w:rsidR="00853F71" w:rsidRDefault="00853F71" w:rsidP="00A55C2B">
            <w:pPr>
              <w:jc w:val="center"/>
              <w:rPr>
                <w:snapToGrid w:val="0"/>
                <w:color w:val="000000"/>
              </w:rPr>
            </w:pPr>
          </w:p>
        </w:tc>
        <w:tc>
          <w:tcPr>
            <w:tcW w:w="1227" w:type="pct"/>
            <w:tcBorders>
              <w:left w:val="nil"/>
            </w:tcBorders>
          </w:tcPr>
          <w:p w:rsidR="00853F71" w:rsidRDefault="00853F71" w:rsidP="00A55C2B">
            <w:pPr>
              <w:jc w:val="center"/>
              <w:rPr>
                <w:snapToGrid w:val="0"/>
                <w:color w:val="000000"/>
              </w:rPr>
            </w:pPr>
            <w:r>
              <w:rPr>
                <w:snapToGrid w:val="0"/>
                <w:color w:val="000000"/>
              </w:rPr>
              <w:t>32</w:t>
            </w:r>
          </w:p>
        </w:tc>
        <w:tc>
          <w:tcPr>
            <w:tcW w:w="1226" w:type="pct"/>
            <w:tcBorders>
              <w:right w:val="nil"/>
            </w:tcBorders>
          </w:tcPr>
          <w:p w:rsidR="00853F71" w:rsidRDefault="00853F71" w:rsidP="00A55C2B">
            <w:pPr>
              <w:jc w:val="center"/>
              <w:rPr>
                <w:snapToGrid w:val="0"/>
                <w:color w:val="000000"/>
              </w:rPr>
            </w:pPr>
            <w:r>
              <w:rPr>
                <w:snapToGrid w:val="0"/>
                <w:color w:val="000000"/>
              </w:rPr>
              <w:t>1742,75</w:t>
            </w:r>
          </w:p>
        </w:tc>
      </w:tr>
      <w:tr w:rsidR="00853F71" w:rsidTr="00A55C2B">
        <w:tblPrEx>
          <w:tblCellMar>
            <w:top w:w="0" w:type="dxa"/>
            <w:bottom w:w="0" w:type="dxa"/>
          </w:tblCellMar>
        </w:tblPrEx>
        <w:tc>
          <w:tcPr>
            <w:tcW w:w="1136" w:type="pct"/>
            <w:tcBorders>
              <w:left w:val="nil"/>
            </w:tcBorders>
          </w:tcPr>
          <w:p w:rsidR="00853F71" w:rsidRDefault="00853F71" w:rsidP="00A55C2B">
            <w:pPr>
              <w:jc w:val="center"/>
              <w:rPr>
                <w:snapToGrid w:val="0"/>
                <w:color w:val="000000"/>
              </w:rPr>
            </w:pPr>
            <w:r>
              <w:rPr>
                <w:snapToGrid w:val="0"/>
                <w:color w:val="000000"/>
              </w:rPr>
              <w:t>14</w:t>
            </w:r>
          </w:p>
        </w:tc>
        <w:tc>
          <w:tcPr>
            <w:tcW w:w="1136" w:type="pct"/>
            <w:tcBorders>
              <w:right w:val="nil"/>
            </w:tcBorders>
          </w:tcPr>
          <w:p w:rsidR="00853F71" w:rsidRDefault="00853F71" w:rsidP="00A55C2B">
            <w:pPr>
              <w:jc w:val="center"/>
              <w:rPr>
                <w:snapToGrid w:val="0"/>
                <w:color w:val="000000"/>
              </w:rPr>
            </w:pPr>
            <w:r>
              <w:rPr>
                <w:snapToGrid w:val="0"/>
                <w:color w:val="000000"/>
              </w:rPr>
              <w:t>938,39</w:t>
            </w:r>
          </w:p>
        </w:tc>
        <w:tc>
          <w:tcPr>
            <w:tcW w:w="275" w:type="pct"/>
            <w:tcBorders>
              <w:top w:val="nil"/>
              <w:left w:val="nil"/>
              <w:bottom w:val="nil"/>
              <w:right w:val="nil"/>
            </w:tcBorders>
          </w:tcPr>
          <w:p w:rsidR="00853F71" w:rsidRDefault="00853F71" w:rsidP="00A55C2B">
            <w:pPr>
              <w:jc w:val="center"/>
              <w:rPr>
                <w:snapToGrid w:val="0"/>
                <w:color w:val="000000"/>
              </w:rPr>
            </w:pPr>
          </w:p>
        </w:tc>
        <w:tc>
          <w:tcPr>
            <w:tcW w:w="1227" w:type="pct"/>
            <w:tcBorders>
              <w:left w:val="nil"/>
            </w:tcBorders>
          </w:tcPr>
          <w:p w:rsidR="00853F71" w:rsidRDefault="00853F71" w:rsidP="00A55C2B">
            <w:pPr>
              <w:jc w:val="center"/>
              <w:rPr>
                <w:snapToGrid w:val="0"/>
                <w:color w:val="000000"/>
              </w:rPr>
            </w:pPr>
            <w:r>
              <w:rPr>
                <w:snapToGrid w:val="0"/>
                <w:color w:val="000000"/>
              </w:rPr>
              <w:t>33</w:t>
            </w:r>
          </w:p>
        </w:tc>
        <w:tc>
          <w:tcPr>
            <w:tcW w:w="1226" w:type="pct"/>
            <w:tcBorders>
              <w:right w:val="nil"/>
            </w:tcBorders>
          </w:tcPr>
          <w:p w:rsidR="00853F71" w:rsidRDefault="00853F71" w:rsidP="00A55C2B">
            <w:pPr>
              <w:jc w:val="center"/>
              <w:rPr>
                <w:snapToGrid w:val="0"/>
                <w:color w:val="000000"/>
              </w:rPr>
            </w:pPr>
            <w:r>
              <w:rPr>
                <w:snapToGrid w:val="0"/>
                <w:color w:val="000000"/>
              </w:rPr>
              <w:t>1803,75</w:t>
            </w:r>
          </w:p>
        </w:tc>
      </w:tr>
      <w:tr w:rsidR="00853F71" w:rsidTr="00A55C2B">
        <w:tblPrEx>
          <w:tblCellMar>
            <w:top w:w="0" w:type="dxa"/>
            <w:bottom w:w="0" w:type="dxa"/>
          </w:tblCellMar>
        </w:tblPrEx>
        <w:tc>
          <w:tcPr>
            <w:tcW w:w="1136" w:type="pct"/>
            <w:tcBorders>
              <w:left w:val="nil"/>
            </w:tcBorders>
          </w:tcPr>
          <w:p w:rsidR="00853F71" w:rsidRDefault="00853F71" w:rsidP="00A55C2B">
            <w:pPr>
              <w:jc w:val="center"/>
              <w:rPr>
                <w:snapToGrid w:val="0"/>
                <w:color w:val="000000"/>
              </w:rPr>
            </w:pPr>
            <w:r>
              <w:rPr>
                <w:snapToGrid w:val="0"/>
                <w:color w:val="000000"/>
              </w:rPr>
              <w:t>15</w:t>
            </w:r>
          </w:p>
        </w:tc>
        <w:tc>
          <w:tcPr>
            <w:tcW w:w="1136" w:type="pct"/>
            <w:tcBorders>
              <w:right w:val="nil"/>
            </w:tcBorders>
          </w:tcPr>
          <w:p w:rsidR="00853F71" w:rsidRDefault="00853F71" w:rsidP="00A55C2B">
            <w:pPr>
              <w:jc w:val="center"/>
              <w:rPr>
                <w:snapToGrid w:val="0"/>
                <w:color w:val="000000"/>
              </w:rPr>
            </w:pPr>
            <w:r>
              <w:rPr>
                <w:snapToGrid w:val="0"/>
                <w:color w:val="000000"/>
              </w:rPr>
              <w:t>971,22</w:t>
            </w:r>
          </w:p>
        </w:tc>
        <w:tc>
          <w:tcPr>
            <w:tcW w:w="275" w:type="pct"/>
            <w:tcBorders>
              <w:top w:val="nil"/>
              <w:left w:val="nil"/>
              <w:bottom w:val="nil"/>
              <w:right w:val="nil"/>
            </w:tcBorders>
          </w:tcPr>
          <w:p w:rsidR="00853F71" w:rsidRDefault="00853F71" w:rsidP="00A55C2B">
            <w:pPr>
              <w:jc w:val="center"/>
              <w:rPr>
                <w:snapToGrid w:val="0"/>
                <w:color w:val="000000"/>
              </w:rPr>
            </w:pPr>
          </w:p>
        </w:tc>
        <w:tc>
          <w:tcPr>
            <w:tcW w:w="1227" w:type="pct"/>
            <w:tcBorders>
              <w:left w:val="nil"/>
            </w:tcBorders>
          </w:tcPr>
          <w:p w:rsidR="00853F71" w:rsidRDefault="00853F71" w:rsidP="00A55C2B">
            <w:pPr>
              <w:jc w:val="center"/>
              <w:rPr>
                <w:snapToGrid w:val="0"/>
                <w:color w:val="000000"/>
              </w:rPr>
            </w:pPr>
            <w:r>
              <w:rPr>
                <w:snapToGrid w:val="0"/>
                <w:color w:val="000000"/>
              </w:rPr>
              <w:t>34</w:t>
            </w:r>
          </w:p>
        </w:tc>
        <w:tc>
          <w:tcPr>
            <w:tcW w:w="1226" w:type="pct"/>
            <w:tcBorders>
              <w:right w:val="nil"/>
            </w:tcBorders>
          </w:tcPr>
          <w:p w:rsidR="00853F71" w:rsidRDefault="00853F71" w:rsidP="00A55C2B">
            <w:pPr>
              <w:jc w:val="center"/>
              <w:rPr>
                <w:snapToGrid w:val="0"/>
                <w:color w:val="000000"/>
              </w:rPr>
            </w:pPr>
            <w:r>
              <w:rPr>
                <w:snapToGrid w:val="0"/>
                <w:color w:val="000000"/>
              </w:rPr>
              <w:t>1866,88</w:t>
            </w:r>
          </w:p>
        </w:tc>
      </w:tr>
      <w:tr w:rsidR="00853F71" w:rsidTr="00A55C2B">
        <w:tblPrEx>
          <w:tblCellMar>
            <w:top w:w="0" w:type="dxa"/>
            <w:bottom w:w="0" w:type="dxa"/>
          </w:tblCellMar>
        </w:tblPrEx>
        <w:tc>
          <w:tcPr>
            <w:tcW w:w="1136" w:type="pct"/>
            <w:tcBorders>
              <w:left w:val="nil"/>
            </w:tcBorders>
          </w:tcPr>
          <w:p w:rsidR="00853F71" w:rsidRDefault="00853F71" w:rsidP="00A55C2B">
            <w:pPr>
              <w:jc w:val="center"/>
              <w:rPr>
                <w:snapToGrid w:val="0"/>
                <w:color w:val="000000"/>
              </w:rPr>
            </w:pPr>
            <w:r>
              <w:rPr>
                <w:snapToGrid w:val="0"/>
                <w:color w:val="000000"/>
              </w:rPr>
              <w:t>16</w:t>
            </w:r>
          </w:p>
        </w:tc>
        <w:tc>
          <w:tcPr>
            <w:tcW w:w="1136" w:type="pct"/>
            <w:tcBorders>
              <w:right w:val="nil"/>
            </w:tcBorders>
          </w:tcPr>
          <w:p w:rsidR="00853F71" w:rsidRDefault="00853F71" w:rsidP="00A55C2B">
            <w:pPr>
              <w:jc w:val="center"/>
              <w:rPr>
                <w:snapToGrid w:val="0"/>
                <w:color w:val="000000"/>
              </w:rPr>
            </w:pPr>
            <w:r>
              <w:rPr>
                <w:snapToGrid w:val="0"/>
                <w:color w:val="000000"/>
              </w:rPr>
              <w:t>1005,22</w:t>
            </w:r>
          </w:p>
        </w:tc>
        <w:tc>
          <w:tcPr>
            <w:tcW w:w="275" w:type="pct"/>
            <w:tcBorders>
              <w:top w:val="nil"/>
              <w:left w:val="nil"/>
              <w:bottom w:val="nil"/>
              <w:right w:val="nil"/>
            </w:tcBorders>
          </w:tcPr>
          <w:p w:rsidR="00853F71" w:rsidRDefault="00853F71" w:rsidP="00A55C2B">
            <w:pPr>
              <w:jc w:val="center"/>
              <w:rPr>
                <w:snapToGrid w:val="0"/>
                <w:color w:val="000000"/>
              </w:rPr>
            </w:pPr>
          </w:p>
        </w:tc>
        <w:tc>
          <w:tcPr>
            <w:tcW w:w="1227" w:type="pct"/>
            <w:tcBorders>
              <w:left w:val="nil"/>
            </w:tcBorders>
          </w:tcPr>
          <w:p w:rsidR="00853F71" w:rsidRDefault="00853F71" w:rsidP="00A55C2B">
            <w:pPr>
              <w:jc w:val="center"/>
              <w:rPr>
                <w:snapToGrid w:val="0"/>
                <w:color w:val="000000"/>
              </w:rPr>
            </w:pPr>
            <w:r>
              <w:rPr>
                <w:snapToGrid w:val="0"/>
                <w:color w:val="000000"/>
              </w:rPr>
              <w:t>35</w:t>
            </w:r>
          </w:p>
        </w:tc>
        <w:tc>
          <w:tcPr>
            <w:tcW w:w="1226" w:type="pct"/>
            <w:tcBorders>
              <w:right w:val="nil"/>
            </w:tcBorders>
          </w:tcPr>
          <w:p w:rsidR="00853F71" w:rsidRDefault="00853F71" w:rsidP="00A55C2B">
            <w:pPr>
              <w:jc w:val="center"/>
              <w:rPr>
                <w:snapToGrid w:val="0"/>
                <w:color w:val="000000"/>
              </w:rPr>
            </w:pPr>
            <w:r>
              <w:rPr>
                <w:snapToGrid w:val="0"/>
                <w:color w:val="000000"/>
              </w:rPr>
              <w:t>1932,22</w:t>
            </w:r>
          </w:p>
        </w:tc>
      </w:tr>
      <w:tr w:rsidR="00853F71" w:rsidTr="00A55C2B">
        <w:tblPrEx>
          <w:tblCellMar>
            <w:top w:w="0" w:type="dxa"/>
            <w:bottom w:w="0" w:type="dxa"/>
          </w:tblCellMar>
        </w:tblPrEx>
        <w:tc>
          <w:tcPr>
            <w:tcW w:w="1136" w:type="pct"/>
            <w:tcBorders>
              <w:left w:val="nil"/>
            </w:tcBorders>
          </w:tcPr>
          <w:p w:rsidR="00853F71" w:rsidRDefault="00853F71" w:rsidP="00A55C2B">
            <w:pPr>
              <w:jc w:val="center"/>
              <w:rPr>
                <w:snapToGrid w:val="0"/>
                <w:color w:val="000000"/>
              </w:rPr>
            </w:pPr>
            <w:r>
              <w:rPr>
                <w:snapToGrid w:val="0"/>
                <w:color w:val="000000"/>
              </w:rPr>
              <w:t>17</w:t>
            </w:r>
          </w:p>
        </w:tc>
        <w:tc>
          <w:tcPr>
            <w:tcW w:w="1136" w:type="pct"/>
            <w:tcBorders>
              <w:right w:val="nil"/>
            </w:tcBorders>
          </w:tcPr>
          <w:p w:rsidR="00853F71" w:rsidRDefault="00853F71" w:rsidP="00A55C2B">
            <w:pPr>
              <w:jc w:val="center"/>
              <w:rPr>
                <w:snapToGrid w:val="0"/>
                <w:color w:val="000000"/>
              </w:rPr>
            </w:pPr>
            <w:r>
              <w:rPr>
                <w:snapToGrid w:val="0"/>
                <w:color w:val="000000"/>
              </w:rPr>
              <w:t>1040,41</w:t>
            </w:r>
          </w:p>
        </w:tc>
        <w:tc>
          <w:tcPr>
            <w:tcW w:w="275" w:type="pct"/>
            <w:tcBorders>
              <w:top w:val="nil"/>
              <w:left w:val="nil"/>
              <w:bottom w:val="nil"/>
              <w:right w:val="nil"/>
            </w:tcBorders>
          </w:tcPr>
          <w:p w:rsidR="00853F71" w:rsidRDefault="00853F71" w:rsidP="00A55C2B">
            <w:pPr>
              <w:jc w:val="center"/>
              <w:rPr>
                <w:snapToGrid w:val="0"/>
                <w:color w:val="000000"/>
              </w:rPr>
            </w:pPr>
          </w:p>
        </w:tc>
        <w:tc>
          <w:tcPr>
            <w:tcW w:w="1227" w:type="pct"/>
            <w:tcBorders>
              <w:left w:val="nil"/>
              <w:bottom w:val="single" w:sz="4" w:space="0" w:color="auto"/>
            </w:tcBorders>
          </w:tcPr>
          <w:p w:rsidR="00853F71" w:rsidRDefault="00853F71" w:rsidP="00A55C2B">
            <w:pPr>
              <w:jc w:val="center"/>
              <w:rPr>
                <w:snapToGrid w:val="0"/>
                <w:color w:val="000000"/>
              </w:rPr>
            </w:pPr>
            <w:r>
              <w:rPr>
                <w:snapToGrid w:val="0"/>
                <w:color w:val="000000"/>
              </w:rPr>
              <w:t>36</w:t>
            </w:r>
          </w:p>
        </w:tc>
        <w:tc>
          <w:tcPr>
            <w:tcW w:w="1226" w:type="pct"/>
            <w:tcBorders>
              <w:bottom w:val="single" w:sz="4" w:space="0" w:color="auto"/>
              <w:right w:val="nil"/>
            </w:tcBorders>
          </w:tcPr>
          <w:p w:rsidR="00853F71" w:rsidRDefault="00853F71" w:rsidP="00A55C2B">
            <w:pPr>
              <w:jc w:val="center"/>
              <w:rPr>
                <w:snapToGrid w:val="0"/>
                <w:color w:val="000000"/>
              </w:rPr>
            </w:pPr>
            <w:r>
              <w:rPr>
                <w:snapToGrid w:val="0"/>
                <w:color w:val="000000"/>
              </w:rPr>
              <w:t>1999,85</w:t>
            </w:r>
          </w:p>
        </w:tc>
      </w:tr>
      <w:tr w:rsidR="00853F71" w:rsidTr="00A55C2B">
        <w:tblPrEx>
          <w:tblCellMar>
            <w:top w:w="0" w:type="dxa"/>
            <w:bottom w:w="0" w:type="dxa"/>
          </w:tblCellMar>
        </w:tblPrEx>
        <w:tc>
          <w:tcPr>
            <w:tcW w:w="1136" w:type="pct"/>
            <w:tcBorders>
              <w:left w:val="nil"/>
            </w:tcBorders>
          </w:tcPr>
          <w:p w:rsidR="00853F71" w:rsidRDefault="00853F71" w:rsidP="00A55C2B">
            <w:pPr>
              <w:jc w:val="center"/>
              <w:rPr>
                <w:snapToGrid w:val="0"/>
                <w:color w:val="000000"/>
              </w:rPr>
            </w:pPr>
            <w:r>
              <w:rPr>
                <w:snapToGrid w:val="0"/>
                <w:color w:val="000000"/>
              </w:rPr>
              <w:t>18</w:t>
            </w:r>
          </w:p>
        </w:tc>
        <w:tc>
          <w:tcPr>
            <w:tcW w:w="1136" w:type="pct"/>
            <w:tcBorders>
              <w:right w:val="nil"/>
            </w:tcBorders>
          </w:tcPr>
          <w:p w:rsidR="00853F71" w:rsidRDefault="00853F71" w:rsidP="00A55C2B">
            <w:pPr>
              <w:jc w:val="center"/>
              <w:rPr>
                <w:snapToGrid w:val="0"/>
                <w:color w:val="000000"/>
              </w:rPr>
            </w:pPr>
            <w:r>
              <w:rPr>
                <w:snapToGrid w:val="0"/>
                <w:color w:val="000000"/>
              </w:rPr>
              <w:t>1076,63</w:t>
            </w:r>
          </w:p>
        </w:tc>
        <w:tc>
          <w:tcPr>
            <w:tcW w:w="275" w:type="pct"/>
            <w:tcBorders>
              <w:top w:val="nil"/>
              <w:left w:val="nil"/>
              <w:bottom w:val="nil"/>
              <w:right w:val="nil"/>
            </w:tcBorders>
          </w:tcPr>
          <w:p w:rsidR="00853F71" w:rsidRDefault="00853F71" w:rsidP="00A55C2B">
            <w:pPr>
              <w:jc w:val="center"/>
              <w:rPr>
                <w:snapToGrid w:val="0"/>
                <w:color w:val="000000"/>
              </w:rPr>
            </w:pPr>
          </w:p>
        </w:tc>
        <w:tc>
          <w:tcPr>
            <w:tcW w:w="1227" w:type="pct"/>
            <w:tcBorders>
              <w:left w:val="nil"/>
              <w:bottom w:val="single" w:sz="4" w:space="0" w:color="auto"/>
            </w:tcBorders>
          </w:tcPr>
          <w:p w:rsidR="00853F71" w:rsidRDefault="00853F71" w:rsidP="00A55C2B">
            <w:pPr>
              <w:jc w:val="center"/>
              <w:rPr>
                <w:snapToGrid w:val="0"/>
                <w:color w:val="000000"/>
              </w:rPr>
            </w:pPr>
            <w:r>
              <w:rPr>
                <w:snapToGrid w:val="0"/>
                <w:color w:val="000000"/>
              </w:rPr>
              <w:t>37</w:t>
            </w:r>
          </w:p>
        </w:tc>
        <w:tc>
          <w:tcPr>
            <w:tcW w:w="1226" w:type="pct"/>
            <w:tcBorders>
              <w:bottom w:val="single" w:sz="4" w:space="0" w:color="auto"/>
              <w:right w:val="nil"/>
            </w:tcBorders>
          </w:tcPr>
          <w:p w:rsidR="00853F71" w:rsidRDefault="00853F71" w:rsidP="00A55C2B">
            <w:pPr>
              <w:jc w:val="center"/>
              <w:rPr>
                <w:snapToGrid w:val="0"/>
                <w:color w:val="000000"/>
              </w:rPr>
            </w:pPr>
            <w:r>
              <w:rPr>
                <w:snapToGrid w:val="0"/>
                <w:color w:val="000000"/>
              </w:rPr>
              <w:t>2069,85</w:t>
            </w:r>
          </w:p>
        </w:tc>
      </w:tr>
      <w:tr w:rsidR="00853F71" w:rsidTr="00A55C2B">
        <w:tblPrEx>
          <w:tblCellMar>
            <w:top w:w="0" w:type="dxa"/>
            <w:bottom w:w="0" w:type="dxa"/>
          </w:tblCellMar>
        </w:tblPrEx>
        <w:tc>
          <w:tcPr>
            <w:tcW w:w="1136" w:type="pct"/>
            <w:tcBorders>
              <w:left w:val="nil"/>
            </w:tcBorders>
          </w:tcPr>
          <w:p w:rsidR="00853F71" w:rsidRDefault="00853F71" w:rsidP="00A55C2B">
            <w:pPr>
              <w:jc w:val="center"/>
              <w:rPr>
                <w:snapToGrid w:val="0"/>
                <w:color w:val="000000"/>
              </w:rPr>
            </w:pPr>
            <w:r>
              <w:rPr>
                <w:snapToGrid w:val="0"/>
                <w:color w:val="000000"/>
              </w:rPr>
              <w:t>19</w:t>
            </w:r>
          </w:p>
        </w:tc>
        <w:tc>
          <w:tcPr>
            <w:tcW w:w="1136" w:type="pct"/>
            <w:tcBorders>
              <w:right w:val="nil"/>
            </w:tcBorders>
          </w:tcPr>
          <w:p w:rsidR="00853F71" w:rsidRDefault="00853F71" w:rsidP="00A55C2B">
            <w:pPr>
              <w:jc w:val="center"/>
              <w:rPr>
                <w:snapToGrid w:val="0"/>
                <w:color w:val="000000"/>
              </w:rPr>
            </w:pPr>
            <w:r>
              <w:rPr>
                <w:snapToGrid w:val="0"/>
                <w:color w:val="000000"/>
              </w:rPr>
              <w:t>1114,31</w:t>
            </w:r>
          </w:p>
        </w:tc>
        <w:tc>
          <w:tcPr>
            <w:tcW w:w="275" w:type="pct"/>
            <w:tcBorders>
              <w:top w:val="nil"/>
              <w:left w:val="nil"/>
              <w:bottom w:val="nil"/>
              <w:right w:val="nil"/>
            </w:tcBorders>
          </w:tcPr>
          <w:p w:rsidR="00853F71" w:rsidRDefault="00853F71" w:rsidP="00A55C2B">
            <w:pPr>
              <w:jc w:val="center"/>
              <w:rPr>
                <w:snapToGrid w:val="0"/>
                <w:color w:val="000000"/>
              </w:rPr>
            </w:pPr>
          </w:p>
        </w:tc>
        <w:tc>
          <w:tcPr>
            <w:tcW w:w="1227" w:type="pct"/>
            <w:tcBorders>
              <w:top w:val="single" w:sz="4" w:space="0" w:color="auto"/>
              <w:left w:val="nil"/>
              <w:bottom w:val="nil"/>
              <w:right w:val="nil"/>
            </w:tcBorders>
          </w:tcPr>
          <w:p w:rsidR="00853F71" w:rsidRDefault="00853F71" w:rsidP="00A55C2B">
            <w:pPr>
              <w:jc w:val="center"/>
              <w:rPr>
                <w:snapToGrid w:val="0"/>
                <w:color w:val="000000"/>
              </w:rPr>
            </w:pPr>
          </w:p>
        </w:tc>
        <w:tc>
          <w:tcPr>
            <w:tcW w:w="1226" w:type="pct"/>
            <w:tcBorders>
              <w:top w:val="single" w:sz="4" w:space="0" w:color="auto"/>
              <w:left w:val="nil"/>
              <w:bottom w:val="nil"/>
              <w:right w:val="nil"/>
            </w:tcBorders>
          </w:tcPr>
          <w:p w:rsidR="00853F71" w:rsidRDefault="00853F71" w:rsidP="00A55C2B">
            <w:pPr>
              <w:jc w:val="center"/>
              <w:rPr>
                <w:snapToGrid w:val="0"/>
                <w:color w:val="000000"/>
              </w:rPr>
            </w:pPr>
          </w:p>
        </w:tc>
      </w:tr>
    </w:tbl>
    <w:p w:rsidR="00853F71" w:rsidRDefault="00853F71" w:rsidP="00853F71">
      <w:pPr>
        <w:ind w:right="-283"/>
        <w:jc w:val="center"/>
        <w:rPr>
          <w:b/>
          <w:u w:val="single"/>
        </w:rPr>
      </w:pPr>
    </w:p>
    <w:p w:rsidR="00853F71" w:rsidRDefault="00853F71" w:rsidP="00853F71">
      <w:pPr>
        <w:pStyle w:val="Norma"/>
        <w:rPr>
          <w:bCs/>
        </w:rPr>
      </w:pPr>
      <w:r>
        <w:rPr>
          <w:bCs/>
        </w:rPr>
        <w:tab/>
      </w:r>
      <w:r>
        <w:rPr>
          <w:bCs/>
        </w:rPr>
        <w:tab/>
        <w:t>Gabinete do Prefeito em Formiga, 27 de abril de 2006.</w:t>
      </w:r>
    </w:p>
    <w:p w:rsidR="00853F71" w:rsidRDefault="00853F71" w:rsidP="00853F71">
      <w:pPr>
        <w:jc w:val="center"/>
        <w:rPr>
          <w:b/>
        </w:rPr>
      </w:pPr>
    </w:p>
    <w:p w:rsidR="00853F71" w:rsidRDefault="00853F71" w:rsidP="00853F71">
      <w:pPr>
        <w:jc w:val="center"/>
        <w:rPr>
          <w:b/>
        </w:rPr>
      </w:pPr>
    </w:p>
    <w:p w:rsidR="00853F71" w:rsidRDefault="00853F71" w:rsidP="00853F71">
      <w:pPr>
        <w:jc w:val="center"/>
        <w:rPr>
          <w:b/>
        </w:rPr>
      </w:pPr>
    </w:p>
    <w:p w:rsidR="00853F71" w:rsidRDefault="00853F71" w:rsidP="00853F71">
      <w:pPr>
        <w:jc w:val="center"/>
        <w:rPr>
          <w:b/>
        </w:rPr>
      </w:pPr>
    </w:p>
    <w:p w:rsidR="00853F71" w:rsidRDefault="00853F71" w:rsidP="00853F71">
      <w:pPr>
        <w:jc w:val="center"/>
        <w:rPr>
          <w:b/>
        </w:rPr>
      </w:pPr>
    </w:p>
    <w:p w:rsidR="00853F71" w:rsidRDefault="00853F71" w:rsidP="00853F71">
      <w:pPr>
        <w:jc w:val="center"/>
        <w:rPr>
          <w:b/>
        </w:rPr>
      </w:pPr>
    </w:p>
    <w:p w:rsidR="00853F71" w:rsidRDefault="00853F71" w:rsidP="00853F71">
      <w:pPr>
        <w:jc w:val="center"/>
        <w:rPr>
          <w:b/>
        </w:rPr>
      </w:pPr>
    </w:p>
    <w:p w:rsidR="00853F71" w:rsidRDefault="00853F71" w:rsidP="00853F71">
      <w:pPr>
        <w:pStyle w:val="Ttulo5"/>
        <w:jc w:val="center"/>
      </w:pPr>
      <w:r>
        <w:t>ALUÍSIO VELOSO DA CUNHA</w:t>
      </w:r>
    </w:p>
    <w:p w:rsidR="00853F71" w:rsidRDefault="00853F71" w:rsidP="00853F71">
      <w:pPr>
        <w:pStyle w:val="Norma"/>
        <w:jc w:val="center"/>
      </w:pPr>
      <w:r>
        <w:t>Prefeito Municipal</w:t>
      </w:r>
    </w:p>
    <w:p w:rsidR="00853F71" w:rsidRDefault="00853F71" w:rsidP="00853F71">
      <w:pPr>
        <w:jc w:val="center"/>
      </w:pPr>
    </w:p>
    <w:p w:rsidR="00853F71" w:rsidRDefault="00853F71" w:rsidP="00853F71">
      <w:pPr>
        <w:jc w:val="center"/>
      </w:pPr>
    </w:p>
    <w:p w:rsidR="00853F71" w:rsidRDefault="00853F71" w:rsidP="00853F71">
      <w:pPr>
        <w:jc w:val="center"/>
      </w:pPr>
    </w:p>
    <w:p w:rsidR="00853F71" w:rsidRDefault="00853F71" w:rsidP="00853F71">
      <w:pPr>
        <w:jc w:val="center"/>
      </w:pPr>
    </w:p>
    <w:p w:rsidR="00853F71" w:rsidRDefault="00853F71" w:rsidP="00853F71">
      <w:pPr>
        <w:jc w:val="center"/>
      </w:pPr>
    </w:p>
    <w:p w:rsidR="00853F71" w:rsidRDefault="00853F71" w:rsidP="00853F71">
      <w:pPr>
        <w:jc w:val="center"/>
      </w:pPr>
    </w:p>
    <w:p w:rsidR="00853F71" w:rsidRDefault="00853F71" w:rsidP="00853F71">
      <w:pPr>
        <w:pStyle w:val="Ttulo5"/>
        <w:jc w:val="center"/>
      </w:pPr>
      <w:r>
        <w:t>JOSÉ JAMIR CHAVES</w:t>
      </w:r>
    </w:p>
    <w:p w:rsidR="00853F71" w:rsidRDefault="00853F71" w:rsidP="00853F71">
      <w:pPr>
        <w:pStyle w:val="Norma"/>
        <w:jc w:val="center"/>
      </w:pPr>
      <w:r>
        <w:t>Oficial de Gabinete</w:t>
      </w:r>
    </w:p>
    <w:p w:rsidR="00853F71" w:rsidRDefault="00853F71" w:rsidP="00853F71">
      <w:pPr>
        <w:ind w:right="-283"/>
        <w:jc w:val="center"/>
        <w:rPr>
          <w:b/>
          <w:u w:val="single"/>
        </w:rPr>
      </w:pPr>
    </w:p>
    <w:p w:rsidR="00853F71" w:rsidRDefault="00853F71" w:rsidP="00853F71">
      <w:pPr>
        <w:ind w:right="-283"/>
        <w:jc w:val="center"/>
        <w:rPr>
          <w:b/>
          <w:u w:val="single"/>
        </w:rPr>
      </w:pPr>
    </w:p>
    <w:p w:rsidR="00853F71" w:rsidRDefault="00853F71" w:rsidP="00853F71">
      <w:pPr>
        <w:ind w:right="-283"/>
        <w:jc w:val="center"/>
        <w:rPr>
          <w:b/>
          <w:u w:val="single"/>
        </w:rPr>
      </w:pPr>
    </w:p>
    <w:p w:rsidR="00853F71" w:rsidRDefault="00853F71" w:rsidP="00853F71">
      <w:pPr>
        <w:ind w:right="-283"/>
        <w:jc w:val="center"/>
        <w:rPr>
          <w:b/>
          <w:u w:val="single"/>
        </w:rPr>
      </w:pPr>
    </w:p>
    <w:p w:rsidR="00853F71" w:rsidRDefault="00853F71" w:rsidP="00853F71">
      <w:pPr>
        <w:ind w:right="-283"/>
        <w:jc w:val="center"/>
        <w:rPr>
          <w:b/>
          <w:u w:val="single"/>
        </w:rPr>
      </w:pPr>
    </w:p>
    <w:p w:rsidR="00853F71" w:rsidRDefault="00853F71" w:rsidP="00853F71">
      <w:pPr>
        <w:ind w:right="-283"/>
        <w:jc w:val="center"/>
        <w:rPr>
          <w:b/>
          <w:i/>
          <w:iCs/>
          <w:szCs w:val="50"/>
        </w:rPr>
      </w:pPr>
      <w:r>
        <w:rPr>
          <w:b/>
          <w:i/>
          <w:iCs/>
          <w:szCs w:val="50"/>
        </w:rPr>
        <w:t xml:space="preserve">ANEXO IV </w:t>
      </w:r>
    </w:p>
    <w:p w:rsidR="00853F71" w:rsidRDefault="00853F71" w:rsidP="00853F71">
      <w:pPr>
        <w:ind w:right="-283"/>
        <w:jc w:val="center"/>
        <w:rPr>
          <w:b/>
          <w:u w:val="single"/>
        </w:rPr>
      </w:pPr>
    </w:p>
    <w:p w:rsidR="00853F71" w:rsidRDefault="00853F71" w:rsidP="00853F71">
      <w:pPr>
        <w:ind w:right="-283"/>
        <w:jc w:val="center"/>
        <w:rPr>
          <w:b/>
          <w:u w:val="single"/>
        </w:rPr>
      </w:pPr>
    </w:p>
    <w:p w:rsidR="00853F71" w:rsidRDefault="00853F71" w:rsidP="00853F71">
      <w:pPr>
        <w:pStyle w:val="Corpodetexto3"/>
        <w:rPr>
          <w:i/>
          <w:iCs/>
        </w:rPr>
      </w:pPr>
      <w:r>
        <w:rPr>
          <w:i/>
          <w:iCs/>
        </w:rPr>
        <w:t>QUADRO DE VENCIMENTOS DOS CARGOS COMISSIONADOS OU FUNCÕES DE CONFIANÇA</w:t>
      </w:r>
    </w:p>
    <w:p w:rsidR="00853F71" w:rsidRDefault="00853F71" w:rsidP="00853F71">
      <w:pPr>
        <w:ind w:right="-283"/>
        <w:rPr>
          <w:b/>
        </w:rPr>
      </w:pPr>
    </w:p>
    <w:p w:rsidR="00853F71" w:rsidRDefault="00853F71" w:rsidP="00853F71">
      <w:pPr>
        <w:ind w:right="-283"/>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73"/>
        <w:gridCol w:w="1821"/>
      </w:tblGrid>
      <w:tr w:rsidR="00853F71" w:rsidTr="00A55C2B">
        <w:tblPrEx>
          <w:tblCellMar>
            <w:top w:w="0" w:type="dxa"/>
            <w:bottom w:w="0" w:type="dxa"/>
          </w:tblCellMar>
        </w:tblPrEx>
        <w:tc>
          <w:tcPr>
            <w:tcW w:w="3963" w:type="pct"/>
            <w:vAlign w:val="center"/>
          </w:tcPr>
          <w:p w:rsidR="00853F71" w:rsidRDefault="00853F71" w:rsidP="00A55C2B">
            <w:pPr>
              <w:spacing w:line="360" w:lineRule="auto"/>
              <w:ind w:right="-283"/>
              <w:jc w:val="center"/>
              <w:rPr>
                <w:b/>
              </w:rPr>
            </w:pPr>
            <w:r>
              <w:rPr>
                <w:b/>
              </w:rPr>
              <w:t>CARGO COMISSIONADO OU</w:t>
            </w:r>
            <w:r>
              <w:rPr>
                <w:b/>
              </w:rPr>
              <w:br/>
              <w:t>FUNÇÃO DE CONFIANÇA</w:t>
            </w:r>
          </w:p>
        </w:tc>
        <w:tc>
          <w:tcPr>
            <w:tcW w:w="1037" w:type="pct"/>
            <w:vAlign w:val="center"/>
          </w:tcPr>
          <w:p w:rsidR="00853F71" w:rsidRDefault="00853F71" w:rsidP="00A55C2B">
            <w:pPr>
              <w:spacing w:line="360" w:lineRule="auto"/>
              <w:ind w:right="-283"/>
              <w:jc w:val="center"/>
              <w:rPr>
                <w:b/>
              </w:rPr>
            </w:pPr>
            <w:r>
              <w:rPr>
                <w:b/>
              </w:rPr>
              <w:t>VENCIMENTO</w:t>
            </w:r>
          </w:p>
          <w:p w:rsidR="00853F71" w:rsidRDefault="00853F71" w:rsidP="00A55C2B">
            <w:pPr>
              <w:spacing w:line="360" w:lineRule="auto"/>
              <w:ind w:right="-283"/>
              <w:jc w:val="center"/>
              <w:rPr>
                <w:b/>
              </w:rPr>
            </w:pPr>
            <w:r>
              <w:rPr>
                <w:b/>
              </w:rPr>
              <w:t>(R$)</w:t>
            </w:r>
          </w:p>
        </w:tc>
      </w:tr>
      <w:tr w:rsidR="00853F71" w:rsidTr="00A55C2B">
        <w:tblPrEx>
          <w:tblCellMar>
            <w:top w:w="0" w:type="dxa"/>
            <w:bottom w:w="0" w:type="dxa"/>
          </w:tblCellMar>
        </w:tblPrEx>
        <w:tc>
          <w:tcPr>
            <w:tcW w:w="3963" w:type="pct"/>
            <w:vAlign w:val="center"/>
          </w:tcPr>
          <w:p w:rsidR="00853F71" w:rsidRDefault="00853F71" w:rsidP="00A55C2B">
            <w:pPr>
              <w:spacing w:line="360" w:lineRule="auto"/>
              <w:ind w:right="-283"/>
            </w:pPr>
            <w:r>
              <w:t>ASSESSOR DA SECRETARIA GERAL</w:t>
            </w:r>
          </w:p>
        </w:tc>
        <w:tc>
          <w:tcPr>
            <w:tcW w:w="1037" w:type="pct"/>
            <w:vAlign w:val="center"/>
          </w:tcPr>
          <w:p w:rsidR="00853F71" w:rsidRDefault="00853F71" w:rsidP="00A55C2B">
            <w:pPr>
              <w:spacing w:line="360" w:lineRule="auto"/>
              <w:ind w:right="-283"/>
              <w:jc w:val="center"/>
            </w:pPr>
            <w:r>
              <w:t>1.500,00</w:t>
            </w:r>
          </w:p>
        </w:tc>
      </w:tr>
      <w:tr w:rsidR="00853F71" w:rsidTr="00A55C2B">
        <w:tblPrEx>
          <w:tblCellMar>
            <w:top w:w="0" w:type="dxa"/>
            <w:bottom w:w="0" w:type="dxa"/>
          </w:tblCellMar>
        </w:tblPrEx>
        <w:tc>
          <w:tcPr>
            <w:tcW w:w="3963" w:type="pct"/>
            <w:vAlign w:val="center"/>
          </w:tcPr>
          <w:p w:rsidR="00853F71" w:rsidRDefault="00853F71" w:rsidP="00A55C2B">
            <w:pPr>
              <w:spacing w:line="360" w:lineRule="auto"/>
              <w:ind w:right="-283"/>
            </w:pPr>
            <w:r>
              <w:t>ASSESSOR ADMINISTRATIVO LEGISLATIVO</w:t>
            </w:r>
          </w:p>
        </w:tc>
        <w:tc>
          <w:tcPr>
            <w:tcW w:w="1037" w:type="pct"/>
            <w:vAlign w:val="center"/>
          </w:tcPr>
          <w:p w:rsidR="00853F71" w:rsidRDefault="00853F71" w:rsidP="00A55C2B">
            <w:pPr>
              <w:spacing w:line="360" w:lineRule="auto"/>
              <w:ind w:right="-283"/>
              <w:jc w:val="center"/>
            </w:pPr>
            <w:r>
              <w:t>1.500,00</w:t>
            </w:r>
          </w:p>
        </w:tc>
      </w:tr>
      <w:tr w:rsidR="00853F71" w:rsidTr="00A55C2B">
        <w:tblPrEx>
          <w:tblCellMar>
            <w:top w:w="0" w:type="dxa"/>
            <w:bottom w:w="0" w:type="dxa"/>
          </w:tblCellMar>
        </w:tblPrEx>
        <w:tc>
          <w:tcPr>
            <w:tcW w:w="3963" w:type="pct"/>
            <w:vAlign w:val="center"/>
          </w:tcPr>
          <w:p w:rsidR="00853F71" w:rsidRDefault="00853F71" w:rsidP="00A55C2B">
            <w:pPr>
              <w:spacing w:line="360" w:lineRule="auto"/>
              <w:ind w:right="-283"/>
            </w:pPr>
            <w:r>
              <w:t>ASSESSOR JURÍDICO LEGISLATIVO</w:t>
            </w:r>
          </w:p>
        </w:tc>
        <w:tc>
          <w:tcPr>
            <w:tcW w:w="1037" w:type="pct"/>
            <w:vAlign w:val="center"/>
          </w:tcPr>
          <w:p w:rsidR="00853F71" w:rsidRDefault="00853F71" w:rsidP="00A55C2B">
            <w:pPr>
              <w:spacing w:line="360" w:lineRule="auto"/>
              <w:ind w:right="-283"/>
              <w:jc w:val="center"/>
            </w:pPr>
            <w:r>
              <w:t>1.800,00</w:t>
            </w:r>
          </w:p>
        </w:tc>
      </w:tr>
      <w:tr w:rsidR="00853F71" w:rsidTr="00A55C2B">
        <w:tblPrEx>
          <w:tblCellMar>
            <w:top w:w="0" w:type="dxa"/>
            <w:bottom w:w="0" w:type="dxa"/>
          </w:tblCellMar>
        </w:tblPrEx>
        <w:tc>
          <w:tcPr>
            <w:tcW w:w="3963" w:type="pct"/>
            <w:vAlign w:val="center"/>
          </w:tcPr>
          <w:p w:rsidR="00853F71" w:rsidRDefault="00853F71" w:rsidP="00A55C2B">
            <w:pPr>
              <w:spacing w:line="360" w:lineRule="auto"/>
              <w:ind w:right="-283"/>
            </w:pPr>
            <w:r>
              <w:t>ASSESSOR DE COMUNICAÇÃO LEGISLATIVO</w:t>
            </w:r>
          </w:p>
        </w:tc>
        <w:tc>
          <w:tcPr>
            <w:tcW w:w="1037" w:type="pct"/>
            <w:vAlign w:val="center"/>
          </w:tcPr>
          <w:p w:rsidR="00853F71" w:rsidRDefault="00853F71" w:rsidP="00A55C2B">
            <w:pPr>
              <w:spacing w:line="360" w:lineRule="auto"/>
              <w:ind w:right="-283"/>
              <w:jc w:val="center"/>
            </w:pPr>
            <w:r>
              <w:t>1.200,00</w:t>
            </w:r>
          </w:p>
        </w:tc>
      </w:tr>
      <w:tr w:rsidR="00853F71" w:rsidTr="00A55C2B">
        <w:tblPrEx>
          <w:tblCellMar>
            <w:top w:w="0" w:type="dxa"/>
            <w:bottom w:w="0" w:type="dxa"/>
          </w:tblCellMar>
        </w:tblPrEx>
        <w:tc>
          <w:tcPr>
            <w:tcW w:w="3963" w:type="pct"/>
            <w:vAlign w:val="center"/>
          </w:tcPr>
          <w:p w:rsidR="00853F71" w:rsidRDefault="00853F71" w:rsidP="00A55C2B">
            <w:pPr>
              <w:spacing w:line="360" w:lineRule="auto"/>
              <w:ind w:right="-283"/>
            </w:pPr>
            <w:r>
              <w:t>ASSISTENTE JUDICIÁRIO LEGISLATIVO</w:t>
            </w:r>
          </w:p>
        </w:tc>
        <w:tc>
          <w:tcPr>
            <w:tcW w:w="1037" w:type="pct"/>
            <w:vAlign w:val="center"/>
          </w:tcPr>
          <w:p w:rsidR="00853F71" w:rsidRDefault="00853F71" w:rsidP="00A55C2B">
            <w:pPr>
              <w:spacing w:line="360" w:lineRule="auto"/>
              <w:ind w:right="-283"/>
              <w:jc w:val="center"/>
            </w:pPr>
            <w:r>
              <w:t>1.200,00</w:t>
            </w:r>
          </w:p>
        </w:tc>
      </w:tr>
    </w:tbl>
    <w:p w:rsidR="00853F71" w:rsidRDefault="00853F71" w:rsidP="00853F71">
      <w:pPr>
        <w:ind w:right="-283"/>
        <w:rPr>
          <w:b/>
        </w:rPr>
      </w:pPr>
    </w:p>
    <w:p w:rsidR="00853F71" w:rsidRDefault="00853F71" w:rsidP="00853F71">
      <w:pPr>
        <w:pStyle w:val="Norma"/>
        <w:rPr>
          <w:bCs/>
        </w:rPr>
      </w:pPr>
      <w:r>
        <w:rPr>
          <w:bCs/>
        </w:rPr>
        <w:tab/>
      </w:r>
      <w:r>
        <w:rPr>
          <w:bCs/>
        </w:rPr>
        <w:tab/>
        <w:t>Gabinete do Prefeito em Formiga, 27 de abril de 2006.</w:t>
      </w:r>
    </w:p>
    <w:p w:rsidR="00853F71" w:rsidRDefault="00853F71" w:rsidP="00853F71">
      <w:pPr>
        <w:jc w:val="center"/>
        <w:rPr>
          <w:b/>
        </w:rPr>
      </w:pPr>
    </w:p>
    <w:p w:rsidR="00853F71" w:rsidRDefault="00853F71" w:rsidP="00853F71">
      <w:pPr>
        <w:jc w:val="center"/>
        <w:rPr>
          <w:b/>
        </w:rPr>
      </w:pPr>
    </w:p>
    <w:p w:rsidR="00853F71" w:rsidRDefault="00853F71" w:rsidP="00853F71">
      <w:pPr>
        <w:jc w:val="center"/>
        <w:rPr>
          <w:b/>
        </w:rPr>
      </w:pPr>
    </w:p>
    <w:p w:rsidR="00853F71" w:rsidRDefault="00853F71" w:rsidP="00853F71">
      <w:pPr>
        <w:jc w:val="center"/>
        <w:rPr>
          <w:b/>
        </w:rPr>
      </w:pPr>
    </w:p>
    <w:p w:rsidR="00853F71" w:rsidRDefault="00853F71" w:rsidP="00853F71">
      <w:pPr>
        <w:jc w:val="center"/>
        <w:rPr>
          <w:b/>
        </w:rPr>
      </w:pPr>
    </w:p>
    <w:p w:rsidR="00853F71" w:rsidRDefault="00853F71" w:rsidP="00853F71">
      <w:pPr>
        <w:jc w:val="center"/>
        <w:rPr>
          <w:b/>
        </w:rPr>
      </w:pPr>
    </w:p>
    <w:p w:rsidR="00853F71" w:rsidRDefault="00853F71" w:rsidP="00853F71">
      <w:pPr>
        <w:jc w:val="center"/>
        <w:rPr>
          <w:b/>
        </w:rPr>
      </w:pPr>
    </w:p>
    <w:p w:rsidR="00853F71" w:rsidRDefault="00853F71" w:rsidP="00853F71">
      <w:pPr>
        <w:pStyle w:val="Ttulo5"/>
        <w:jc w:val="center"/>
      </w:pPr>
      <w:r>
        <w:t>ALUÍSIO VELOSO DA CUNHA</w:t>
      </w:r>
    </w:p>
    <w:p w:rsidR="00853F71" w:rsidRDefault="00853F71" w:rsidP="00853F71">
      <w:pPr>
        <w:pStyle w:val="Norma"/>
        <w:jc w:val="center"/>
      </w:pPr>
      <w:r>
        <w:t>Prefeito Municipal</w:t>
      </w:r>
    </w:p>
    <w:p w:rsidR="00853F71" w:rsidRDefault="00853F71" w:rsidP="00853F71">
      <w:pPr>
        <w:jc w:val="center"/>
      </w:pPr>
    </w:p>
    <w:p w:rsidR="00853F71" w:rsidRDefault="00853F71" w:rsidP="00853F71">
      <w:pPr>
        <w:jc w:val="center"/>
      </w:pPr>
    </w:p>
    <w:p w:rsidR="00853F71" w:rsidRDefault="00853F71" w:rsidP="00853F71">
      <w:pPr>
        <w:jc w:val="center"/>
      </w:pPr>
    </w:p>
    <w:p w:rsidR="00853F71" w:rsidRDefault="00853F71" w:rsidP="00853F71">
      <w:pPr>
        <w:jc w:val="center"/>
      </w:pPr>
    </w:p>
    <w:p w:rsidR="00853F71" w:rsidRDefault="00853F71" w:rsidP="00853F71">
      <w:pPr>
        <w:jc w:val="center"/>
      </w:pPr>
    </w:p>
    <w:p w:rsidR="00853F71" w:rsidRDefault="00853F71" w:rsidP="00853F71">
      <w:pPr>
        <w:jc w:val="center"/>
      </w:pPr>
    </w:p>
    <w:p w:rsidR="00853F71" w:rsidRDefault="00853F71" w:rsidP="00853F71">
      <w:pPr>
        <w:pStyle w:val="Ttulo5"/>
        <w:jc w:val="center"/>
      </w:pPr>
      <w:r>
        <w:t>JOSÉ JAMIR CHAVES</w:t>
      </w:r>
    </w:p>
    <w:p w:rsidR="00853F71" w:rsidRDefault="00853F71" w:rsidP="00853F71">
      <w:pPr>
        <w:pStyle w:val="Norma"/>
        <w:jc w:val="center"/>
      </w:pPr>
      <w:r>
        <w:t>Oficial de Gabinete</w:t>
      </w:r>
    </w:p>
    <w:p w:rsidR="00853F71" w:rsidRDefault="00853F71" w:rsidP="00853F71">
      <w:pPr>
        <w:ind w:right="-283"/>
        <w:rPr>
          <w:b/>
        </w:rPr>
      </w:pPr>
    </w:p>
    <w:p w:rsidR="00853F71" w:rsidRDefault="00853F71" w:rsidP="00853F71">
      <w:pPr>
        <w:ind w:right="-283"/>
        <w:rPr>
          <w:b/>
        </w:rPr>
      </w:pPr>
    </w:p>
    <w:p w:rsidR="00853F71" w:rsidRDefault="00853F71" w:rsidP="00853F71"/>
    <w:p w:rsidR="00853F71" w:rsidRDefault="00853F71" w:rsidP="00853F71"/>
    <w:p w:rsidR="00853F71" w:rsidRDefault="00853F71">
      <w:bookmarkStart w:id="0" w:name="_GoBack"/>
      <w:bookmarkEnd w:id="0"/>
    </w:p>
    <w:sectPr w:rsidR="00853F7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BF7"/>
    <w:rsid w:val="000A2C50"/>
    <w:rsid w:val="00147E9B"/>
    <w:rsid w:val="00291BF7"/>
    <w:rsid w:val="004662F0"/>
    <w:rsid w:val="005B4ECA"/>
    <w:rsid w:val="0070535B"/>
    <w:rsid w:val="00853F71"/>
    <w:rsid w:val="009E5F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20720BB-81A1-4BF3-A5DD-43A8F68CB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BF7"/>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291BF7"/>
    <w:pPr>
      <w:keepNext/>
      <w:outlineLvl w:val="1"/>
    </w:pPr>
    <w:rPr>
      <w:b/>
      <w:bCs/>
      <w:i/>
      <w:iCs/>
      <w:sz w:val="20"/>
      <w:szCs w:val="20"/>
    </w:rPr>
  </w:style>
  <w:style w:type="paragraph" w:styleId="Ttulo4">
    <w:name w:val="heading 4"/>
    <w:basedOn w:val="Normal"/>
    <w:next w:val="Normal"/>
    <w:link w:val="Ttulo4Char"/>
    <w:uiPriority w:val="9"/>
    <w:semiHidden/>
    <w:unhideWhenUsed/>
    <w:qFormat/>
    <w:rsid w:val="00853F71"/>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qFormat/>
    <w:rsid w:val="00291BF7"/>
    <w:pPr>
      <w:keepNext/>
      <w:jc w:val="both"/>
      <w:outlineLvl w:val="4"/>
    </w:pPr>
    <w:rPr>
      <w:b/>
      <w:bCs/>
      <w:i/>
      <w:iCs/>
      <w:szCs w:val="20"/>
    </w:rPr>
  </w:style>
  <w:style w:type="paragraph" w:styleId="Ttulo7">
    <w:name w:val="heading 7"/>
    <w:basedOn w:val="Normal"/>
    <w:next w:val="Normal"/>
    <w:link w:val="Ttulo7Char"/>
    <w:qFormat/>
    <w:rsid w:val="00291BF7"/>
    <w:pPr>
      <w:keepNext/>
      <w:ind w:left="2124" w:firstLine="708"/>
      <w:jc w:val="center"/>
      <w:outlineLvl w:val="6"/>
    </w:pPr>
    <w:rPr>
      <w:b/>
      <w:szCs w:val="20"/>
    </w:rPr>
  </w:style>
  <w:style w:type="paragraph" w:styleId="Ttulo9">
    <w:name w:val="heading 9"/>
    <w:basedOn w:val="Normal"/>
    <w:next w:val="Normal"/>
    <w:link w:val="Ttulo9Char"/>
    <w:uiPriority w:val="9"/>
    <w:semiHidden/>
    <w:unhideWhenUsed/>
    <w:qFormat/>
    <w:rsid w:val="00853F7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291BF7"/>
    <w:rPr>
      <w:rFonts w:ascii="Times New Roman" w:eastAsia="Times New Roman" w:hAnsi="Times New Roman" w:cs="Times New Roman"/>
      <w:b/>
      <w:bCs/>
      <w:i/>
      <w:iCs/>
      <w:sz w:val="20"/>
      <w:szCs w:val="20"/>
      <w:lang w:eastAsia="pt-BR"/>
    </w:rPr>
  </w:style>
  <w:style w:type="character" w:customStyle="1" w:styleId="Ttulo5Char">
    <w:name w:val="Título 5 Char"/>
    <w:basedOn w:val="Fontepargpadro"/>
    <w:link w:val="Ttulo5"/>
    <w:rsid w:val="00291BF7"/>
    <w:rPr>
      <w:rFonts w:ascii="Times New Roman" w:eastAsia="Times New Roman" w:hAnsi="Times New Roman" w:cs="Times New Roman"/>
      <w:b/>
      <w:bCs/>
      <w:i/>
      <w:iCs/>
      <w:sz w:val="24"/>
      <w:szCs w:val="20"/>
      <w:lang w:eastAsia="pt-BR"/>
    </w:rPr>
  </w:style>
  <w:style w:type="character" w:customStyle="1" w:styleId="Ttulo7Char">
    <w:name w:val="Título 7 Char"/>
    <w:basedOn w:val="Fontepargpadro"/>
    <w:link w:val="Ttulo7"/>
    <w:rsid w:val="00291BF7"/>
    <w:rPr>
      <w:rFonts w:ascii="Times New Roman" w:eastAsia="Times New Roman" w:hAnsi="Times New Roman" w:cs="Times New Roman"/>
      <w:b/>
      <w:sz w:val="24"/>
      <w:szCs w:val="20"/>
      <w:lang w:eastAsia="pt-BR"/>
    </w:rPr>
  </w:style>
  <w:style w:type="paragraph" w:customStyle="1" w:styleId="BlockQuotation">
    <w:name w:val="Block Quotation"/>
    <w:basedOn w:val="Normal"/>
    <w:rsid w:val="00291BF7"/>
    <w:pPr>
      <w:widowControl w:val="0"/>
      <w:ind w:left="3402" w:right="-658"/>
      <w:jc w:val="both"/>
    </w:pPr>
    <w:rPr>
      <w:rFonts w:eastAsia="MS Mincho"/>
      <w:szCs w:val="20"/>
    </w:rPr>
  </w:style>
  <w:style w:type="paragraph" w:customStyle="1" w:styleId="Norma">
    <w:name w:val="Norma"/>
    <w:basedOn w:val="Normal"/>
    <w:rsid w:val="00291BF7"/>
    <w:pPr>
      <w:jc w:val="both"/>
    </w:pPr>
    <w:rPr>
      <w:szCs w:val="20"/>
    </w:rPr>
  </w:style>
  <w:style w:type="paragraph" w:styleId="Cabealho">
    <w:name w:val="header"/>
    <w:basedOn w:val="Normal"/>
    <w:link w:val="CabealhoChar"/>
    <w:rsid w:val="00291BF7"/>
    <w:pPr>
      <w:tabs>
        <w:tab w:val="center" w:pos="4419"/>
        <w:tab w:val="right" w:pos="8838"/>
      </w:tabs>
    </w:pPr>
    <w:rPr>
      <w:sz w:val="20"/>
      <w:szCs w:val="20"/>
    </w:rPr>
  </w:style>
  <w:style w:type="character" w:customStyle="1" w:styleId="CabealhoChar">
    <w:name w:val="Cabeçalho Char"/>
    <w:basedOn w:val="Fontepargpadro"/>
    <w:link w:val="Cabealho"/>
    <w:rsid w:val="00291BF7"/>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291BF7"/>
    <w:pPr>
      <w:ind w:left="360"/>
    </w:pPr>
    <w:rPr>
      <w:rFonts w:ascii="Arial" w:hAnsi="Arial" w:cs="Arial"/>
      <w:bCs/>
      <w:szCs w:val="20"/>
    </w:rPr>
  </w:style>
  <w:style w:type="character" w:customStyle="1" w:styleId="RecuodecorpodetextoChar">
    <w:name w:val="Recuo de corpo de texto Char"/>
    <w:basedOn w:val="Fontepargpadro"/>
    <w:link w:val="Recuodecorpodetexto"/>
    <w:rsid w:val="00291BF7"/>
    <w:rPr>
      <w:rFonts w:ascii="Arial" w:eastAsia="Times New Roman" w:hAnsi="Arial" w:cs="Arial"/>
      <w:bCs/>
      <w:sz w:val="24"/>
      <w:szCs w:val="20"/>
      <w:lang w:eastAsia="pt-BR"/>
    </w:rPr>
  </w:style>
  <w:style w:type="paragraph" w:styleId="Corpodetexto">
    <w:name w:val="Body Text"/>
    <w:basedOn w:val="Normal"/>
    <w:link w:val="CorpodetextoChar"/>
    <w:rsid w:val="00291BF7"/>
    <w:pPr>
      <w:jc w:val="both"/>
    </w:pPr>
    <w:rPr>
      <w:sz w:val="20"/>
      <w:szCs w:val="20"/>
    </w:rPr>
  </w:style>
  <w:style w:type="character" w:customStyle="1" w:styleId="CorpodetextoChar">
    <w:name w:val="Corpo de texto Char"/>
    <w:basedOn w:val="Fontepargpadro"/>
    <w:link w:val="Corpodetexto"/>
    <w:rsid w:val="00291BF7"/>
    <w:rPr>
      <w:rFonts w:ascii="Times New Roman" w:eastAsia="Times New Roman" w:hAnsi="Times New Roman" w:cs="Times New Roman"/>
      <w:sz w:val="20"/>
      <w:szCs w:val="20"/>
      <w:lang w:eastAsia="pt-BR"/>
    </w:rPr>
  </w:style>
  <w:style w:type="character" w:customStyle="1" w:styleId="Ttulo4Char">
    <w:name w:val="Título 4 Char"/>
    <w:basedOn w:val="Fontepargpadro"/>
    <w:link w:val="Ttulo4"/>
    <w:uiPriority w:val="9"/>
    <w:semiHidden/>
    <w:rsid w:val="00853F71"/>
    <w:rPr>
      <w:rFonts w:asciiTheme="majorHAnsi" w:eastAsiaTheme="majorEastAsia" w:hAnsiTheme="majorHAnsi" w:cstheme="majorBidi"/>
      <w:i/>
      <w:iCs/>
      <w:color w:val="2E74B5" w:themeColor="accent1" w:themeShade="BF"/>
      <w:sz w:val="24"/>
      <w:szCs w:val="24"/>
      <w:lang w:eastAsia="pt-BR"/>
    </w:rPr>
  </w:style>
  <w:style w:type="character" w:customStyle="1" w:styleId="Ttulo9Char">
    <w:name w:val="Título 9 Char"/>
    <w:basedOn w:val="Fontepargpadro"/>
    <w:link w:val="Ttulo9"/>
    <w:uiPriority w:val="9"/>
    <w:semiHidden/>
    <w:rsid w:val="00853F71"/>
    <w:rPr>
      <w:rFonts w:asciiTheme="majorHAnsi" w:eastAsiaTheme="majorEastAsia" w:hAnsiTheme="majorHAnsi" w:cstheme="majorBidi"/>
      <w:i/>
      <w:iCs/>
      <w:color w:val="272727" w:themeColor="text1" w:themeTint="D8"/>
      <w:sz w:val="21"/>
      <w:szCs w:val="21"/>
      <w:lang w:eastAsia="pt-BR"/>
    </w:rPr>
  </w:style>
  <w:style w:type="paragraph" w:styleId="Corpodetexto3">
    <w:name w:val="Body Text 3"/>
    <w:basedOn w:val="Normal"/>
    <w:link w:val="Corpodetexto3Char"/>
    <w:uiPriority w:val="99"/>
    <w:semiHidden/>
    <w:unhideWhenUsed/>
    <w:rsid w:val="00853F71"/>
    <w:pPr>
      <w:spacing w:after="120"/>
    </w:pPr>
    <w:rPr>
      <w:sz w:val="16"/>
      <w:szCs w:val="16"/>
    </w:rPr>
  </w:style>
  <w:style w:type="character" w:customStyle="1" w:styleId="Corpodetexto3Char">
    <w:name w:val="Corpo de texto 3 Char"/>
    <w:basedOn w:val="Fontepargpadro"/>
    <w:link w:val="Corpodetexto3"/>
    <w:uiPriority w:val="99"/>
    <w:semiHidden/>
    <w:rsid w:val="00853F71"/>
    <w:rPr>
      <w:rFonts w:ascii="Times New Roman" w:eastAsia="Times New Roman" w:hAnsi="Times New Roman" w:cs="Times New Roman"/>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1934</Words>
  <Characters>10444</Characters>
  <Application>Microsoft Office Word</Application>
  <DocSecurity>0</DocSecurity>
  <Lines>87</Lines>
  <Paragraphs>24</Paragraphs>
  <ScaleCrop>false</ScaleCrop>
  <Company/>
  <LinksUpToDate>false</LinksUpToDate>
  <CharactersWithSpaces>12354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Imprensa</dc:creator>
  <cp:keywords/>
  <dc:description/>
  <cp:lastModifiedBy>Imprensa</cp:lastModifiedBy>
  <cp:revision>2</cp:revision>
  <dcterms:created xsi:type="dcterms:W3CDTF">2018-08-06T12:46:00Z</dcterms:created>
  <dcterms:modified xsi:type="dcterms:W3CDTF">2018-08-06T12:47:00Z</dcterms:modified>
</cp:coreProperties>
</file>