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27" w:rsidRDefault="003A1127" w:rsidP="003A1127">
      <w:pPr>
        <w:pStyle w:val="Norma"/>
        <w:jc w:val="center"/>
        <w:rPr>
          <w:b/>
          <w:i/>
        </w:rPr>
      </w:pPr>
      <w:r>
        <w:rPr>
          <w:b/>
          <w:i/>
        </w:rPr>
        <w:t>LEI Nº 3855, DE 22 DE JUNHO DE 2006.</w:t>
      </w:r>
    </w:p>
    <w:p w:rsidR="003A1127" w:rsidRDefault="003A1127" w:rsidP="003A1127">
      <w:pPr>
        <w:pStyle w:val="Norma"/>
        <w:jc w:val="center"/>
        <w:rPr>
          <w:b/>
          <w:i/>
        </w:rPr>
      </w:pPr>
    </w:p>
    <w:p w:rsidR="003A1127" w:rsidRDefault="003A1127" w:rsidP="003A1127">
      <w:pPr>
        <w:pStyle w:val="Norma"/>
        <w:jc w:val="center"/>
        <w:rPr>
          <w:b/>
          <w:i/>
        </w:rPr>
      </w:pPr>
    </w:p>
    <w:p w:rsidR="003A1127" w:rsidRDefault="003A1127" w:rsidP="003A1127">
      <w:pPr>
        <w:pStyle w:val="Norma"/>
        <w:jc w:val="center"/>
        <w:rPr>
          <w:b/>
          <w:i/>
        </w:rPr>
      </w:pPr>
    </w:p>
    <w:p w:rsidR="003A1127" w:rsidRDefault="003A1127" w:rsidP="003A1127">
      <w:pPr>
        <w:pStyle w:val="Norma"/>
        <w:ind w:left="4320"/>
      </w:pPr>
      <w:r>
        <w:t>Altera redação do inciso II do art. 2º da Lei nº 3811, de 20 de abril de 2006, e dá outras providências.</w:t>
      </w:r>
    </w:p>
    <w:p w:rsidR="003A1127" w:rsidRDefault="003A1127" w:rsidP="003A1127">
      <w:pPr>
        <w:pStyle w:val="Norma"/>
        <w:ind w:left="4320"/>
      </w:pPr>
    </w:p>
    <w:p w:rsidR="003A1127" w:rsidRDefault="003A1127" w:rsidP="003A1127">
      <w:pPr>
        <w:pStyle w:val="Norma"/>
        <w:ind w:left="4320"/>
      </w:pPr>
    </w:p>
    <w:p w:rsidR="003A1127" w:rsidRDefault="003A1127" w:rsidP="003A1127">
      <w:pPr>
        <w:pStyle w:val="Norma"/>
        <w:ind w:left="4320"/>
      </w:pPr>
    </w:p>
    <w:p w:rsidR="003A1127" w:rsidRDefault="003A1127" w:rsidP="003A1127">
      <w:pPr>
        <w:pStyle w:val="Norma"/>
        <w:ind w:left="4320"/>
      </w:pPr>
    </w:p>
    <w:p w:rsidR="003A1127" w:rsidRDefault="003A1127" w:rsidP="003A1127">
      <w:pPr>
        <w:pStyle w:val="Norma"/>
      </w:pPr>
      <w:r>
        <w:tab/>
      </w:r>
      <w:r>
        <w:tab/>
        <w:t>A CÂMARA MUNICIPAL DE FORMIGA APROVOU E EU SANCIONO A SEGUINTE LEI:</w:t>
      </w:r>
    </w:p>
    <w:p w:rsidR="003A1127" w:rsidRDefault="003A1127" w:rsidP="003A1127">
      <w:pPr>
        <w:pStyle w:val="Norma"/>
      </w:pPr>
    </w:p>
    <w:p w:rsidR="003A1127" w:rsidRDefault="003A1127" w:rsidP="003A1127">
      <w:pPr>
        <w:pStyle w:val="Norma"/>
      </w:pPr>
    </w:p>
    <w:p w:rsidR="003A1127" w:rsidRDefault="003A1127" w:rsidP="003A1127">
      <w:pPr>
        <w:pStyle w:val="Norma"/>
      </w:pPr>
    </w:p>
    <w:p w:rsidR="003A1127" w:rsidRDefault="003A1127" w:rsidP="003A1127">
      <w:pPr>
        <w:pStyle w:val="Norma"/>
      </w:pPr>
    </w:p>
    <w:p w:rsidR="003A1127" w:rsidRDefault="003A1127" w:rsidP="003A1127">
      <w:pPr>
        <w:pStyle w:val="Norma"/>
      </w:pPr>
      <w:r>
        <w:tab/>
      </w:r>
      <w:r>
        <w:tab/>
      </w:r>
      <w:r>
        <w:rPr>
          <w:b/>
        </w:rPr>
        <w:t xml:space="preserve">Art. 1º </w:t>
      </w:r>
      <w:r>
        <w:t>O inciso II do art. 2º da Lei nº 3811, de 20 de abril de 2006, passa a vigorar com a seguinte redação:</w:t>
      </w:r>
    </w:p>
    <w:p w:rsidR="003A1127" w:rsidRDefault="003A1127" w:rsidP="003A1127">
      <w:pPr>
        <w:pStyle w:val="Norma"/>
      </w:pPr>
    </w:p>
    <w:p w:rsidR="003A1127" w:rsidRDefault="003A1127" w:rsidP="003A1127">
      <w:pPr>
        <w:pStyle w:val="Norma"/>
        <w:rPr>
          <w:i/>
        </w:rPr>
      </w:pPr>
      <w:r>
        <w:tab/>
      </w:r>
      <w:r>
        <w:tab/>
      </w:r>
      <w:r>
        <w:rPr>
          <w:b/>
          <w:i/>
        </w:rPr>
        <w:t xml:space="preserve">“Art. 2º </w:t>
      </w:r>
      <w:r>
        <w:rPr>
          <w:i/>
        </w:rPr>
        <w:t>(...)</w:t>
      </w:r>
    </w:p>
    <w:p w:rsidR="003A1127" w:rsidRDefault="003A1127" w:rsidP="003A1127">
      <w:pPr>
        <w:pStyle w:val="Norma"/>
        <w:rPr>
          <w:i/>
        </w:rPr>
      </w:pPr>
    </w:p>
    <w:p w:rsidR="003A1127" w:rsidRDefault="003A1127" w:rsidP="003A1127">
      <w:pPr>
        <w:pStyle w:val="Norma"/>
        <w:rPr>
          <w:i/>
        </w:rPr>
      </w:pPr>
      <w:r>
        <w:rPr>
          <w:i/>
        </w:rPr>
        <w:tab/>
      </w:r>
      <w:r>
        <w:rPr>
          <w:i/>
        </w:rPr>
        <w:tab/>
        <w:t xml:space="preserve">II – não seja iniciada a edificação da moradia no prazo de até 03 (três) anos, nos termos e no prazo que dispuser o instrumento utilizado para a regularização e/ou legalização, contados da data da sua </w:t>
      </w:r>
      <w:proofErr w:type="gramStart"/>
      <w:r>
        <w:rPr>
          <w:i/>
        </w:rPr>
        <w:t>assinatura.”</w:t>
      </w:r>
      <w:proofErr w:type="gramEnd"/>
    </w:p>
    <w:p w:rsidR="003A1127" w:rsidRDefault="003A1127" w:rsidP="003A1127">
      <w:pPr>
        <w:pStyle w:val="Norma"/>
        <w:rPr>
          <w:i/>
        </w:rPr>
      </w:pPr>
    </w:p>
    <w:p w:rsidR="003A1127" w:rsidRDefault="003A1127" w:rsidP="003A1127">
      <w:pPr>
        <w:pStyle w:val="Norma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2º </w:t>
      </w:r>
      <w:r>
        <w:t>Esta Lei entra em vigor na data de sua publicação.</w:t>
      </w:r>
    </w:p>
    <w:p w:rsidR="003A1127" w:rsidRDefault="003A1127" w:rsidP="003A1127">
      <w:pPr>
        <w:pStyle w:val="Norma"/>
      </w:pPr>
    </w:p>
    <w:p w:rsidR="003A1127" w:rsidRDefault="003A1127" w:rsidP="003A1127">
      <w:pPr>
        <w:pStyle w:val="Norma"/>
      </w:pPr>
    </w:p>
    <w:p w:rsidR="003A1127" w:rsidRPr="002B1B56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 em Formiga, 22 de junho de 2006.</w:t>
      </w:r>
    </w:p>
    <w:p w:rsidR="003A1127" w:rsidRDefault="003A1127" w:rsidP="003A1127">
      <w:pPr>
        <w:pStyle w:val="Norma"/>
        <w:jc w:val="center"/>
      </w:pPr>
    </w:p>
    <w:p w:rsidR="003A1127" w:rsidRDefault="003A1127" w:rsidP="003A1127">
      <w:pPr>
        <w:pStyle w:val="Norma"/>
        <w:jc w:val="center"/>
      </w:pPr>
    </w:p>
    <w:p w:rsidR="003A1127" w:rsidRDefault="003A1127" w:rsidP="003A1127">
      <w:pPr>
        <w:pStyle w:val="Norma"/>
        <w:jc w:val="center"/>
      </w:pPr>
    </w:p>
    <w:p w:rsidR="003A1127" w:rsidRDefault="003A1127" w:rsidP="003A1127">
      <w:pPr>
        <w:pStyle w:val="Norma"/>
        <w:jc w:val="center"/>
      </w:pPr>
    </w:p>
    <w:p w:rsidR="003A1127" w:rsidRDefault="003A1127" w:rsidP="003A1127">
      <w:pPr>
        <w:pStyle w:val="Norma"/>
        <w:jc w:val="center"/>
      </w:pPr>
    </w:p>
    <w:p w:rsidR="003A1127" w:rsidRDefault="003A1127" w:rsidP="003A112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A1127" w:rsidRDefault="003A1127" w:rsidP="003A1127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A1127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A1127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A1127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A1127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A1127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127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JOSÉ JAMIR CHAVES</w:t>
      </w:r>
    </w:p>
    <w:p w:rsidR="003A1127" w:rsidRDefault="003A1127" w:rsidP="003A112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Governo</w:t>
      </w:r>
    </w:p>
    <w:p w:rsidR="003A1127" w:rsidRDefault="003A1127" w:rsidP="003A1127">
      <w:pPr>
        <w:pStyle w:val="Norma"/>
      </w:pPr>
    </w:p>
    <w:p w:rsidR="0030374B" w:rsidRDefault="003A112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27"/>
    <w:rsid w:val="000A2C50"/>
    <w:rsid w:val="00147E9B"/>
    <w:rsid w:val="003A112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CAEC-1DAA-4ECB-8599-37617D6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A1127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customStyle="1" w:styleId="Norma">
    <w:name w:val="Norma"/>
    <w:basedOn w:val="Normal"/>
    <w:rsid w:val="003A11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3A1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A112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2018-08-06T13:00:00Z</dcterms:created>
  <dcterms:modified xsi:type="dcterms:W3CDTF">2018-08-06T13:00:00Z</dcterms:modified>
</cp:coreProperties>
</file>