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7F" w:rsidRDefault="0077277F" w:rsidP="0077277F">
      <w:pPr>
        <w:jc w:val="center"/>
      </w:pPr>
    </w:p>
    <w:p w:rsidR="0077277F" w:rsidRDefault="0077277F" w:rsidP="0077277F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3905, DE 06 DE OUTUBRO DE 2006.</w:t>
      </w:r>
    </w:p>
    <w:p w:rsidR="0077277F" w:rsidRDefault="0077277F" w:rsidP="0077277F">
      <w:pPr>
        <w:pStyle w:val="Norma"/>
        <w:jc w:val="center"/>
        <w:rPr>
          <w:b/>
          <w:bCs/>
          <w:i/>
          <w:iCs/>
          <w:szCs w:val="24"/>
        </w:rPr>
      </w:pPr>
    </w:p>
    <w:p w:rsidR="0077277F" w:rsidRDefault="0077277F" w:rsidP="0077277F">
      <w:pPr>
        <w:pStyle w:val="Norma"/>
        <w:jc w:val="center"/>
        <w:rPr>
          <w:b/>
          <w:bCs/>
          <w:i/>
          <w:iCs/>
          <w:szCs w:val="24"/>
        </w:rPr>
      </w:pPr>
    </w:p>
    <w:p w:rsidR="0077277F" w:rsidRDefault="0077277F" w:rsidP="0077277F">
      <w:pPr>
        <w:pStyle w:val="Norma"/>
        <w:jc w:val="center"/>
        <w:rPr>
          <w:b/>
          <w:bCs/>
          <w:i/>
          <w:iCs/>
          <w:szCs w:val="24"/>
        </w:rPr>
      </w:pPr>
    </w:p>
    <w:p w:rsidR="0077277F" w:rsidRDefault="0077277F" w:rsidP="0077277F">
      <w:pPr>
        <w:pStyle w:val="Norma"/>
        <w:ind w:left="4253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77277F" w:rsidRDefault="0077277F" w:rsidP="0077277F">
      <w:pPr>
        <w:pStyle w:val="Norma"/>
        <w:ind w:left="4253"/>
        <w:rPr>
          <w:szCs w:val="24"/>
        </w:rPr>
      </w:pPr>
    </w:p>
    <w:p w:rsidR="0077277F" w:rsidRDefault="0077277F" w:rsidP="0077277F">
      <w:pPr>
        <w:pStyle w:val="Norma"/>
        <w:ind w:left="4253"/>
        <w:rPr>
          <w:szCs w:val="24"/>
        </w:rPr>
      </w:pPr>
    </w:p>
    <w:p w:rsidR="0077277F" w:rsidRDefault="0077277F" w:rsidP="0077277F">
      <w:pPr>
        <w:pStyle w:val="Norma"/>
        <w:ind w:left="4253"/>
        <w:rPr>
          <w:szCs w:val="24"/>
        </w:rPr>
      </w:pPr>
    </w:p>
    <w:p w:rsidR="0077277F" w:rsidRDefault="0077277F" w:rsidP="0077277F">
      <w:pPr>
        <w:pStyle w:val="Norma"/>
        <w:ind w:left="4253"/>
        <w:rPr>
          <w:szCs w:val="24"/>
        </w:rPr>
      </w:pPr>
    </w:p>
    <w:p w:rsidR="0077277F" w:rsidRDefault="0077277F" w:rsidP="0077277F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77277F" w:rsidRDefault="0077277F" w:rsidP="0077277F">
      <w:pPr>
        <w:pStyle w:val="Norma"/>
        <w:rPr>
          <w:szCs w:val="24"/>
        </w:rPr>
      </w:pPr>
    </w:p>
    <w:p w:rsidR="0077277F" w:rsidRDefault="0077277F" w:rsidP="0077277F">
      <w:pPr>
        <w:pStyle w:val="Norma"/>
        <w:rPr>
          <w:szCs w:val="24"/>
        </w:rPr>
      </w:pPr>
    </w:p>
    <w:p w:rsidR="0077277F" w:rsidRDefault="0077277F" w:rsidP="0077277F">
      <w:pPr>
        <w:pStyle w:val="Norma"/>
        <w:rPr>
          <w:szCs w:val="24"/>
        </w:rPr>
      </w:pPr>
    </w:p>
    <w:p w:rsidR="0077277F" w:rsidRDefault="0077277F" w:rsidP="0077277F">
      <w:pPr>
        <w:pStyle w:val="Norma"/>
        <w:rPr>
          <w:szCs w:val="24"/>
        </w:rPr>
      </w:pPr>
    </w:p>
    <w:p w:rsidR="0077277F" w:rsidRDefault="0077277F" w:rsidP="0077277F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szCs w:val="24"/>
        </w:rPr>
        <w:t>Fica o Poder Executivo autorizado a abrir, no orçamento vigente, crédito especial, no valor de R$ 12.500,00 (doze mil e quinhentos reais), conforme a seguinte discriminação:</w:t>
      </w:r>
    </w:p>
    <w:p w:rsidR="0077277F" w:rsidRDefault="0077277F" w:rsidP="0077277F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10"/>
        <w:gridCol w:w="1843"/>
      </w:tblGrid>
      <w:tr w:rsidR="0077277F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277F" w:rsidRDefault="0077277F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310" w:type="dxa"/>
          </w:tcPr>
          <w:p w:rsidR="0077277F" w:rsidRDefault="0077277F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843" w:type="dxa"/>
          </w:tcPr>
          <w:p w:rsidR="0077277F" w:rsidRDefault="0077277F" w:rsidP="00A55C2B">
            <w:pPr>
              <w:jc w:val="right"/>
              <w:rPr>
                <w:b/>
                <w:bCs/>
              </w:rPr>
            </w:pPr>
          </w:p>
        </w:tc>
      </w:tr>
      <w:tr w:rsidR="0077277F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277F" w:rsidRDefault="0077277F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310" w:type="dxa"/>
          </w:tcPr>
          <w:p w:rsidR="0077277F" w:rsidRDefault="0077277F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Humano</w:t>
            </w:r>
          </w:p>
        </w:tc>
        <w:tc>
          <w:tcPr>
            <w:tcW w:w="1843" w:type="dxa"/>
          </w:tcPr>
          <w:p w:rsidR="0077277F" w:rsidRDefault="0077277F" w:rsidP="00A55C2B">
            <w:pPr>
              <w:jc w:val="right"/>
            </w:pPr>
          </w:p>
        </w:tc>
      </w:tr>
      <w:tr w:rsidR="0077277F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277F" w:rsidRDefault="0077277F" w:rsidP="00A55C2B">
            <w:pPr>
              <w:jc w:val="both"/>
            </w:pPr>
            <w:r>
              <w:t>04</w:t>
            </w:r>
          </w:p>
        </w:tc>
        <w:tc>
          <w:tcPr>
            <w:tcW w:w="6310" w:type="dxa"/>
          </w:tcPr>
          <w:p w:rsidR="0077277F" w:rsidRDefault="0077277F" w:rsidP="00A55C2B">
            <w:pPr>
              <w:jc w:val="both"/>
            </w:pPr>
            <w:r>
              <w:t>Administração</w:t>
            </w:r>
          </w:p>
        </w:tc>
        <w:tc>
          <w:tcPr>
            <w:tcW w:w="1843" w:type="dxa"/>
          </w:tcPr>
          <w:p w:rsidR="0077277F" w:rsidRDefault="0077277F" w:rsidP="00A55C2B">
            <w:pPr>
              <w:jc w:val="right"/>
            </w:pPr>
          </w:p>
        </w:tc>
      </w:tr>
      <w:tr w:rsidR="0077277F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277F" w:rsidRDefault="0077277F" w:rsidP="00A55C2B">
            <w:pPr>
              <w:jc w:val="both"/>
            </w:pPr>
            <w:r>
              <w:t>122</w:t>
            </w:r>
          </w:p>
        </w:tc>
        <w:tc>
          <w:tcPr>
            <w:tcW w:w="6310" w:type="dxa"/>
          </w:tcPr>
          <w:p w:rsidR="0077277F" w:rsidRDefault="0077277F" w:rsidP="00A55C2B">
            <w:pPr>
              <w:jc w:val="both"/>
            </w:pPr>
            <w:r>
              <w:t>Administração Geral</w:t>
            </w:r>
          </w:p>
        </w:tc>
        <w:tc>
          <w:tcPr>
            <w:tcW w:w="1843" w:type="dxa"/>
          </w:tcPr>
          <w:p w:rsidR="0077277F" w:rsidRDefault="0077277F" w:rsidP="00A55C2B">
            <w:pPr>
              <w:jc w:val="right"/>
            </w:pPr>
          </w:p>
        </w:tc>
      </w:tr>
      <w:tr w:rsidR="0077277F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277F" w:rsidRDefault="0077277F" w:rsidP="00A55C2B">
            <w:pPr>
              <w:jc w:val="both"/>
            </w:pPr>
            <w:r>
              <w:t>0001</w:t>
            </w:r>
          </w:p>
        </w:tc>
        <w:tc>
          <w:tcPr>
            <w:tcW w:w="6310" w:type="dxa"/>
          </w:tcPr>
          <w:p w:rsidR="0077277F" w:rsidRDefault="0077277F" w:rsidP="00A55C2B">
            <w:pPr>
              <w:jc w:val="both"/>
            </w:pPr>
            <w:r>
              <w:t>Apoio Administrativo</w:t>
            </w:r>
          </w:p>
        </w:tc>
        <w:tc>
          <w:tcPr>
            <w:tcW w:w="1843" w:type="dxa"/>
          </w:tcPr>
          <w:p w:rsidR="0077277F" w:rsidRDefault="0077277F" w:rsidP="00A55C2B">
            <w:pPr>
              <w:jc w:val="right"/>
            </w:pPr>
          </w:p>
        </w:tc>
      </w:tr>
      <w:tr w:rsidR="0077277F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277F" w:rsidRDefault="0077277F" w:rsidP="00A55C2B">
            <w:pPr>
              <w:jc w:val="both"/>
            </w:pPr>
            <w:r>
              <w:t>2388</w:t>
            </w:r>
          </w:p>
        </w:tc>
        <w:tc>
          <w:tcPr>
            <w:tcW w:w="6310" w:type="dxa"/>
          </w:tcPr>
          <w:p w:rsidR="0077277F" w:rsidRDefault="0077277F" w:rsidP="00A55C2B">
            <w:pPr>
              <w:jc w:val="both"/>
            </w:pPr>
            <w:r>
              <w:t>Jetom dos Conselheiros Tutelares</w:t>
            </w:r>
          </w:p>
        </w:tc>
        <w:tc>
          <w:tcPr>
            <w:tcW w:w="1843" w:type="dxa"/>
          </w:tcPr>
          <w:p w:rsidR="0077277F" w:rsidRDefault="0077277F" w:rsidP="00A55C2B">
            <w:pPr>
              <w:jc w:val="right"/>
            </w:pPr>
          </w:p>
        </w:tc>
      </w:tr>
      <w:tr w:rsidR="0077277F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277F" w:rsidRDefault="0077277F" w:rsidP="00A55C2B">
            <w:pPr>
              <w:jc w:val="both"/>
            </w:pPr>
            <w:r>
              <w:t>339036</w:t>
            </w:r>
          </w:p>
        </w:tc>
        <w:tc>
          <w:tcPr>
            <w:tcW w:w="6310" w:type="dxa"/>
          </w:tcPr>
          <w:p w:rsidR="0077277F" w:rsidRDefault="0077277F" w:rsidP="00A55C2B">
            <w:pPr>
              <w:jc w:val="both"/>
            </w:pPr>
            <w:r>
              <w:t>Outros Serviços de Terceiros – Pessoa Física</w:t>
            </w:r>
          </w:p>
        </w:tc>
        <w:tc>
          <w:tcPr>
            <w:tcW w:w="1843" w:type="dxa"/>
          </w:tcPr>
          <w:p w:rsidR="0077277F" w:rsidRDefault="0077277F" w:rsidP="00A55C2B">
            <w:pPr>
              <w:jc w:val="right"/>
            </w:pPr>
            <w:r>
              <w:t>12.500,00</w:t>
            </w:r>
          </w:p>
        </w:tc>
      </w:tr>
      <w:tr w:rsidR="0077277F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277F" w:rsidRDefault="0077277F" w:rsidP="00A55C2B">
            <w:pPr>
              <w:jc w:val="both"/>
            </w:pPr>
          </w:p>
        </w:tc>
        <w:tc>
          <w:tcPr>
            <w:tcW w:w="6310" w:type="dxa"/>
          </w:tcPr>
          <w:p w:rsidR="0077277F" w:rsidRDefault="0077277F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:rsidR="0077277F" w:rsidRDefault="0077277F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12.500,00</w:t>
            </w:r>
          </w:p>
        </w:tc>
      </w:tr>
    </w:tbl>
    <w:p w:rsidR="0077277F" w:rsidRDefault="0077277F" w:rsidP="0077277F">
      <w:pPr>
        <w:jc w:val="both"/>
      </w:pPr>
    </w:p>
    <w:p w:rsidR="0077277F" w:rsidRDefault="0077277F" w:rsidP="0077277F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“Apoio Administrativo” a ação “Jetom dos Conselheiros Tutelares”.</w:t>
      </w:r>
    </w:p>
    <w:p w:rsidR="0077277F" w:rsidRDefault="0077277F" w:rsidP="0077277F">
      <w:pPr>
        <w:jc w:val="both"/>
      </w:pPr>
    </w:p>
    <w:p w:rsidR="0077277F" w:rsidRDefault="0077277F" w:rsidP="0077277F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 xml:space="preserve">Para fazer face às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77277F" w:rsidRDefault="0077277F" w:rsidP="0077277F">
      <w:pPr>
        <w:pStyle w:val="BlockQuotation"/>
        <w:widowControl/>
        <w:ind w:left="0" w:right="0"/>
        <w:rPr>
          <w:b/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77277F" w:rsidRDefault="0077277F" w:rsidP="0077277F">
      <w:pPr>
        <w:pStyle w:val="BlockQuotation"/>
        <w:widowControl/>
        <w:ind w:left="0" w:right="0"/>
        <w:rPr>
          <w:szCs w:val="24"/>
        </w:rPr>
      </w:pPr>
    </w:p>
    <w:p w:rsidR="0077277F" w:rsidRDefault="0077277F" w:rsidP="0077277F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77277F" w:rsidRDefault="0077277F" w:rsidP="0077277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06 de outubro de 2006. </w:t>
      </w:r>
    </w:p>
    <w:p w:rsidR="0077277F" w:rsidRDefault="0077277F" w:rsidP="0077277F">
      <w:pPr>
        <w:pStyle w:val="BlockQuotation"/>
        <w:widowControl/>
        <w:ind w:left="0" w:right="0"/>
        <w:rPr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rPr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rPr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rPr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rPr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77277F" w:rsidRDefault="0077277F" w:rsidP="0077277F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77277F" w:rsidRDefault="0077277F" w:rsidP="0077277F">
      <w:pPr>
        <w:pStyle w:val="BlockQuotation"/>
        <w:widowControl/>
        <w:ind w:left="0" w:right="0"/>
        <w:jc w:val="center"/>
        <w:rPr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jc w:val="center"/>
        <w:rPr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jc w:val="center"/>
        <w:rPr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jc w:val="center"/>
        <w:rPr>
          <w:szCs w:val="24"/>
        </w:rPr>
      </w:pPr>
    </w:p>
    <w:p w:rsidR="0077277F" w:rsidRDefault="0077277F" w:rsidP="0077277F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77277F" w:rsidRPr="009F4AFE" w:rsidRDefault="0077277F" w:rsidP="0077277F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77277F" w:rsidRDefault="0077277F" w:rsidP="0077277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30374B" w:rsidRDefault="0077277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7F"/>
    <w:rsid w:val="000A2C50"/>
    <w:rsid w:val="00147E9B"/>
    <w:rsid w:val="004662F0"/>
    <w:rsid w:val="005B4ECA"/>
    <w:rsid w:val="0070535B"/>
    <w:rsid w:val="0077277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BBF5D-597B-4B69-A33B-9CD50EA8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7277F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77277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2018-08-06T13:12:00Z</dcterms:created>
  <dcterms:modified xsi:type="dcterms:W3CDTF">2018-08-06T13:13:00Z</dcterms:modified>
</cp:coreProperties>
</file>