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AC" w:rsidRDefault="007175AC" w:rsidP="007175AC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3943, DE 09 DE MARÇO DE 2007.</w:t>
      </w:r>
    </w:p>
    <w:p w:rsidR="007175AC" w:rsidRDefault="007175AC" w:rsidP="007175AC">
      <w:pPr>
        <w:jc w:val="center"/>
        <w:rPr>
          <w:b/>
          <w:i/>
          <w:sz w:val="24"/>
        </w:rPr>
      </w:pPr>
    </w:p>
    <w:p w:rsidR="007175AC" w:rsidRDefault="007175AC" w:rsidP="007175AC">
      <w:pPr>
        <w:jc w:val="center"/>
        <w:rPr>
          <w:b/>
          <w:i/>
          <w:sz w:val="24"/>
        </w:rPr>
      </w:pPr>
    </w:p>
    <w:p w:rsidR="007175AC" w:rsidRDefault="007175AC" w:rsidP="007175AC">
      <w:pPr>
        <w:jc w:val="center"/>
        <w:rPr>
          <w:b/>
          <w:i/>
          <w:sz w:val="24"/>
        </w:rPr>
      </w:pPr>
    </w:p>
    <w:p w:rsidR="007175AC" w:rsidRDefault="007175AC" w:rsidP="007175AC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especial e dá outras providências.</w:t>
      </w:r>
    </w:p>
    <w:p w:rsidR="007175AC" w:rsidRDefault="007175AC" w:rsidP="007175AC">
      <w:pPr>
        <w:ind w:left="4253"/>
        <w:jc w:val="both"/>
        <w:rPr>
          <w:sz w:val="24"/>
          <w:szCs w:val="24"/>
        </w:rPr>
      </w:pPr>
    </w:p>
    <w:p w:rsidR="007175AC" w:rsidRDefault="007175AC" w:rsidP="007175AC">
      <w:pPr>
        <w:ind w:left="4253"/>
        <w:jc w:val="both"/>
        <w:rPr>
          <w:sz w:val="24"/>
          <w:szCs w:val="24"/>
        </w:rPr>
      </w:pPr>
    </w:p>
    <w:p w:rsidR="007175AC" w:rsidRDefault="007175AC" w:rsidP="007175AC">
      <w:pPr>
        <w:ind w:left="4253"/>
        <w:jc w:val="both"/>
        <w:rPr>
          <w:sz w:val="24"/>
          <w:szCs w:val="24"/>
        </w:rPr>
      </w:pPr>
    </w:p>
    <w:p w:rsidR="007175AC" w:rsidRDefault="007175AC" w:rsidP="007175AC">
      <w:pPr>
        <w:ind w:left="4253"/>
        <w:jc w:val="both"/>
        <w:rPr>
          <w:sz w:val="24"/>
          <w:szCs w:val="24"/>
        </w:rPr>
      </w:pPr>
    </w:p>
    <w:p w:rsidR="007175AC" w:rsidRDefault="007175AC" w:rsidP="007175AC">
      <w:pPr>
        <w:ind w:left="4253"/>
        <w:jc w:val="both"/>
        <w:rPr>
          <w:sz w:val="24"/>
          <w:szCs w:val="24"/>
        </w:rPr>
      </w:pPr>
    </w:p>
    <w:p w:rsidR="007175AC" w:rsidRDefault="007175AC" w:rsidP="007175AC">
      <w:pPr>
        <w:pStyle w:val="Corpodetexto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175AC" w:rsidRDefault="007175AC" w:rsidP="007175AC">
      <w:pPr>
        <w:pStyle w:val="BlockQuotation"/>
        <w:widowControl/>
        <w:ind w:left="0" w:right="0"/>
        <w:rPr>
          <w:szCs w:val="24"/>
        </w:rPr>
      </w:pPr>
    </w:p>
    <w:p w:rsidR="007175AC" w:rsidRDefault="007175AC" w:rsidP="007175AC">
      <w:pPr>
        <w:pStyle w:val="BlockQuotation"/>
        <w:widowControl/>
        <w:ind w:left="0" w:right="0"/>
        <w:rPr>
          <w:szCs w:val="24"/>
        </w:rPr>
      </w:pPr>
    </w:p>
    <w:p w:rsidR="007175AC" w:rsidRDefault="007175AC" w:rsidP="007175AC">
      <w:pPr>
        <w:pStyle w:val="BlockQuotation"/>
        <w:widowControl/>
        <w:ind w:left="0" w:right="0"/>
        <w:rPr>
          <w:szCs w:val="24"/>
        </w:rPr>
      </w:pPr>
    </w:p>
    <w:p w:rsidR="007175AC" w:rsidRDefault="007175AC" w:rsidP="007175AC">
      <w:pPr>
        <w:pStyle w:val="BlockQuotation"/>
        <w:widowControl/>
        <w:ind w:left="0" w:right="0"/>
        <w:rPr>
          <w:szCs w:val="24"/>
        </w:rPr>
      </w:pPr>
    </w:p>
    <w:p w:rsidR="007175AC" w:rsidRDefault="007175AC" w:rsidP="007175AC">
      <w:pPr>
        <w:pStyle w:val="BlockQuotation"/>
        <w:widowControl/>
        <w:ind w:left="0" w:right="0"/>
      </w:pPr>
    </w:p>
    <w:p w:rsidR="007175AC" w:rsidRDefault="007175AC" w:rsidP="007175AC">
      <w:pPr>
        <w:pStyle w:val="BlockQuotation"/>
        <w:widowControl/>
        <w:ind w:left="0" w:right="0"/>
        <w:rPr>
          <w:szCs w:val="24"/>
        </w:rPr>
      </w:pPr>
      <w:r>
        <w:tab/>
      </w:r>
      <w:r>
        <w:tab/>
      </w:r>
      <w:r>
        <w:rPr>
          <w:b/>
        </w:rPr>
        <w:t>Art. 1º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>,  no  valor de R$ 1.300.000,00 (</w:t>
      </w:r>
      <w:proofErr w:type="spellStart"/>
      <w:r>
        <w:rPr>
          <w:szCs w:val="24"/>
        </w:rPr>
        <w:t>hum</w:t>
      </w:r>
      <w:proofErr w:type="spellEnd"/>
      <w:r>
        <w:rPr>
          <w:szCs w:val="24"/>
        </w:rPr>
        <w:t xml:space="preserve"> milhão e trezentos mil reais), em atendimento à Lei nº 3922, de 29 de novembro de 2006, conforme discriminação abaixo:</w:t>
      </w:r>
    </w:p>
    <w:p w:rsidR="007175AC" w:rsidRDefault="007175AC" w:rsidP="007175AC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Default="007175A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7175AC" w:rsidRDefault="007175A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Default="007175A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</w:tcPr>
          <w:p w:rsidR="007175AC" w:rsidRDefault="007175A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Obras, Transporte e Urbanismo</w:t>
            </w:r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2678200611.202</w:t>
            </w:r>
          </w:p>
        </w:tc>
        <w:tc>
          <w:tcPr>
            <w:tcW w:w="6804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Ampliação da Frota Mecanizada – PROVIAS</w:t>
            </w:r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800.000,00</w:t>
            </w:r>
          </w:p>
        </w:tc>
      </w:tr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Pr="008F0345" w:rsidRDefault="007175AC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</w:t>
            </w:r>
          </w:p>
        </w:tc>
        <w:tc>
          <w:tcPr>
            <w:tcW w:w="6804" w:type="dxa"/>
          </w:tcPr>
          <w:p w:rsidR="007175AC" w:rsidRPr="008F0345" w:rsidRDefault="007175AC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Municipal de Gestão Ambiental</w:t>
            </w:r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1545200421.203</w:t>
            </w:r>
          </w:p>
        </w:tc>
        <w:tc>
          <w:tcPr>
            <w:tcW w:w="6804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Ampliação da Frota Mecanizada – PROVIAS</w:t>
            </w:r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500.000,00</w:t>
            </w:r>
          </w:p>
        </w:tc>
      </w:tr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175AC" w:rsidRDefault="007175A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1.300.000,00</w:t>
            </w:r>
          </w:p>
        </w:tc>
      </w:tr>
    </w:tbl>
    <w:p w:rsidR="007175AC" w:rsidRDefault="007175AC" w:rsidP="007175AC">
      <w:pPr>
        <w:jc w:val="both"/>
        <w:rPr>
          <w:sz w:val="24"/>
          <w:szCs w:val="24"/>
        </w:rPr>
      </w:pPr>
    </w:p>
    <w:p w:rsidR="007175AC" w:rsidRDefault="007175AC" w:rsidP="007175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art. 1º, serão utilizados recursos provenientes da operação de crédito a ser celebrada com o Banco do Brasil.</w:t>
      </w:r>
    </w:p>
    <w:p w:rsidR="007175AC" w:rsidRDefault="007175AC" w:rsidP="007175AC">
      <w:pPr>
        <w:jc w:val="both"/>
        <w:rPr>
          <w:sz w:val="24"/>
          <w:szCs w:val="24"/>
        </w:rPr>
      </w:pPr>
    </w:p>
    <w:p w:rsidR="007175AC" w:rsidRDefault="007175AC" w:rsidP="007175AC">
      <w:pPr>
        <w:pStyle w:val="BlockQuotation"/>
        <w:widowControl/>
        <w:ind w:left="0" w:right="0"/>
        <w:rPr>
          <w:szCs w:val="24"/>
        </w:rPr>
      </w:pPr>
      <w:r>
        <w:tab/>
      </w:r>
      <w:r>
        <w:tab/>
      </w:r>
      <w:r>
        <w:rPr>
          <w:b/>
        </w:rPr>
        <w:t>Art. 3º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R$ 50.000,00 (</w:t>
      </w:r>
      <w:proofErr w:type="spellStart"/>
      <w:r>
        <w:rPr>
          <w:szCs w:val="24"/>
        </w:rPr>
        <w:t>cinqüenta</w:t>
      </w:r>
      <w:proofErr w:type="spellEnd"/>
      <w:r>
        <w:rPr>
          <w:szCs w:val="24"/>
        </w:rPr>
        <w:t xml:space="preserve"> mil reais), conforme discriminação abaixo:</w:t>
      </w:r>
    </w:p>
    <w:p w:rsidR="007175AC" w:rsidRDefault="007175AC" w:rsidP="007175AC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Default="007175A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7175AC" w:rsidRDefault="007175A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Default="007175A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</w:tcPr>
          <w:p w:rsidR="007175AC" w:rsidRDefault="007175A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Obras, Transporte e Urbanismo</w:t>
            </w:r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2884300000.133</w:t>
            </w:r>
          </w:p>
        </w:tc>
        <w:tc>
          <w:tcPr>
            <w:tcW w:w="6804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Amortização da Dívida junto ao Banco do Brasil – PROVIAS</w:t>
            </w:r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329021</w:t>
            </w:r>
          </w:p>
        </w:tc>
        <w:tc>
          <w:tcPr>
            <w:tcW w:w="6804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Juros sobre a Dívida por Contrato</w:t>
            </w:r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28.000,00</w:t>
            </w:r>
          </w:p>
        </w:tc>
      </w:tr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469071</w:t>
            </w:r>
          </w:p>
        </w:tc>
        <w:tc>
          <w:tcPr>
            <w:tcW w:w="6804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da Dívida Contratual Resgatado</w:t>
            </w:r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Pr="00DF6148" w:rsidRDefault="007175AC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</w:t>
            </w:r>
          </w:p>
        </w:tc>
        <w:tc>
          <w:tcPr>
            <w:tcW w:w="6804" w:type="dxa"/>
          </w:tcPr>
          <w:p w:rsidR="007175AC" w:rsidRPr="00DF6148" w:rsidRDefault="007175AC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Municipal de Gestão Ambiental</w:t>
            </w:r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2884300000.134</w:t>
            </w:r>
          </w:p>
        </w:tc>
        <w:tc>
          <w:tcPr>
            <w:tcW w:w="6804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Amortização da Dívida junto ao Banco do Brasil – PROVIAS</w:t>
            </w:r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329021</w:t>
            </w:r>
          </w:p>
        </w:tc>
        <w:tc>
          <w:tcPr>
            <w:tcW w:w="6804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Juros sobre a Dívida por Contrato</w:t>
            </w:r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469071</w:t>
            </w:r>
          </w:p>
        </w:tc>
        <w:tc>
          <w:tcPr>
            <w:tcW w:w="6804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da Dívida Contratual Resgatado</w:t>
            </w:r>
          </w:p>
        </w:tc>
        <w:tc>
          <w:tcPr>
            <w:tcW w:w="1490" w:type="dxa"/>
          </w:tcPr>
          <w:p w:rsidR="007175AC" w:rsidRDefault="007175AC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7175A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175AC" w:rsidRDefault="007175AC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175AC" w:rsidRPr="00DF6148" w:rsidRDefault="007175AC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7175AC" w:rsidRPr="00DF6148" w:rsidRDefault="007175AC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50.000,00</w:t>
            </w:r>
          </w:p>
        </w:tc>
      </w:tr>
    </w:tbl>
    <w:p w:rsidR="007175AC" w:rsidRDefault="007175AC" w:rsidP="007175AC">
      <w:pPr>
        <w:pStyle w:val="BlockQuotation"/>
        <w:widowControl/>
        <w:ind w:left="0" w:right="0"/>
        <w:rPr>
          <w:szCs w:val="24"/>
        </w:rPr>
      </w:pPr>
    </w:p>
    <w:p w:rsidR="007175AC" w:rsidRDefault="007175AC" w:rsidP="007175A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Fica o Poder Executivo autorizado a incluir no Plano Plurianual, para o período de 2006/2009, a ação “Amortização da Dívida Junto ao Banco do Brasil - PROVIAS”.</w:t>
      </w:r>
    </w:p>
    <w:p w:rsidR="007175AC" w:rsidRDefault="007175AC" w:rsidP="007175AC">
      <w:pPr>
        <w:jc w:val="both"/>
        <w:rPr>
          <w:sz w:val="24"/>
          <w:szCs w:val="24"/>
        </w:rPr>
      </w:pPr>
    </w:p>
    <w:p w:rsidR="007175AC" w:rsidRDefault="007175AC" w:rsidP="007175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Para fazer face às despesas de que trata o art. 3º fica utilizada a tendência ao excesso de arrecadação, conforme art. 43 da Lei nº 4.320/64.</w:t>
      </w:r>
    </w:p>
    <w:p w:rsidR="007175AC" w:rsidRDefault="007175AC" w:rsidP="007175AC">
      <w:pPr>
        <w:jc w:val="both"/>
        <w:rPr>
          <w:sz w:val="24"/>
          <w:szCs w:val="24"/>
        </w:rPr>
      </w:pPr>
    </w:p>
    <w:p w:rsidR="007175AC" w:rsidRDefault="007175AC" w:rsidP="007175AC">
      <w:pPr>
        <w:keepNext/>
        <w:jc w:val="both"/>
        <w:outlineLvl w:val="7"/>
        <w:rPr>
          <w:sz w:val="24"/>
        </w:rPr>
      </w:pPr>
    </w:p>
    <w:p w:rsidR="007175AC" w:rsidRDefault="007175AC" w:rsidP="007175AC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5º </w:t>
      </w:r>
      <w:r>
        <w:rPr>
          <w:sz w:val="24"/>
        </w:rPr>
        <w:t>Esta Lei entrará em vigor na data de sua publicação.</w:t>
      </w:r>
    </w:p>
    <w:p w:rsidR="007175AC" w:rsidRDefault="007175AC" w:rsidP="007175AC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7175AC" w:rsidRDefault="007175AC" w:rsidP="007175AC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7175AC" w:rsidRDefault="007175AC" w:rsidP="007175A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09 de março de 2007.</w:t>
      </w:r>
    </w:p>
    <w:p w:rsidR="007175AC" w:rsidRDefault="007175AC" w:rsidP="007175AC">
      <w:pPr>
        <w:pStyle w:val="BlockQuotation"/>
        <w:widowControl/>
        <w:ind w:left="0" w:right="0"/>
        <w:rPr>
          <w:szCs w:val="24"/>
        </w:rPr>
      </w:pPr>
    </w:p>
    <w:p w:rsidR="007175AC" w:rsidRDefault="007175AC" w:rsidP="007175AC">
      <w:pPr>
        <w:pStyle w:val="BlockQuotation"/>
        <w:widowControl/>
        <w:ind w:left="0" w:right="0"/>
        <w:rPr>
          <w:szCs w:val="24"/>
        </w:rPr>
      </w:pPr>
    </w:p>
    <w:p w:rsidR="007175AC" w:rsidRDefault="007175AC" w:rsidP="007175AC">
      <w:pPr>
        <w:pStyle w:val="BlockQuotation"/>
        <w:widowControl/>
        <w:ind w:left="0" w:right="0"/>
        <w:rPr>
          <w:szCs w:val="24"/>
        </w:rPr>
      </w:pPr>
    </w:p>
    <w:p w:rsidR="007175AC" w:rsidRDefault="007175AC" w:rsidP="007175AC">
      <w:pPr>
        <w:pStyle w:val="BlockQuotation"/>
        <w:widowControl/>
        <w:ind w:left="0" w:right="0"/>
        <w:rPr>
          <w:szCs w:val="24"/>
        </w:rPr>
      </w:pPr>
    </w:p>
    <w:p w:rsidR="007175AC" w:rsidRDefault="007175AC" w:rsidP="007175AC">
      <w:pPr>
        <w:pStyle w:val="BlockQuotation"/>
        <w:widowControl/>
        <w:ind w:left="0" w:right="0"/>
        <w:rPr>
          <w:szCs w:val="24"/>
        </w:rPr>
      </w:pPr>
    </w:p>
    <w:p w:rsidR="007175AC" w:rsidRDefault="007175AC" w:rsidP="007175AC">
      <w:pPr>
        <w:pStyle w:val="BlockQuotation"/>
        <w:widowControl/>
        <w:ind w:left="0" w:right="0"/>
        <w:rPr>
          <w:szCs w:val="24"/>
        </w:rPr>
      </w:pPr>
    </w:p>
    <w:p w:rsidR="007175AC" w:rsidRDefault="007175AC" w:rsidP="007175AC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7175AC" w:rsidRDefault="007175AC" w:rsidP="007175AC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7175AC" w:rsidRDefault="007175AC" w:rsidP="007175AC">
      <w:pPr>
        <w:pStyle w:val="BlockQuotation"/>
        <w:widowControl/>
        <w:ind w:left="0" w:right="0"/>
        <w:jc w:val="center"/>
        <w:rPr>
          <w:szCs w:val="24"/>
        </w:rPr>
      </w:pPr>
    </w:p>
    <w:p w:rsidR="007175AC" w:rsidRDefault="007175AC" w:rsidP="007175AC">
      <w:pPr>
        <w:pStyle w:val="BlockQuotation"/>
        <w:widowControl/>
        <w:ind w:left="0" w:right="0"/>
        <w:jc w:val="center"/>
        <w:rPr>
          <w:szCs w:val="24"/>
        </w:rPr>
      </w:pPr>
    </w:p>
    <w:p w:rsidR="007175AC" w:rsidRDefault="007175AC" w:rsidP="007175AC">
      <w:pPr>
        <w:pStyle w:val="BlockQuotation"/>
        <w:widowControl/>
        <w:ind w:left="0" w:right="0"/>
        <w:jc w:val="center"/>
        <w:rPr>
          <w:szCs w:val="24"/>
        </w:rPr>
      </w:pPr>
    </w:p>
    <w:p w:rsidR="007175AC" w:rsidRDefault="007175AC" w:rsidP="007175AC">
      <w:pPr>
        <w:pStyle w:val="BlockQuotation"/>
        <w:widowControl/>
        <w:ind w:left="0" w:right="0"/>
        <w:jc w:val="center"/>
        <w:rPr>
          <w:szCs w:val="24"/>
        </w:rPr>
      </w:pPr>
    </w:p>
    <w:p w:rsidR="007175AC" w:rsidRDefault="007175AC" w:rsidP="007175AC">
      <w:pPr>
        <w:pStyle w:val="BlockQuotation"/>
        <w:widowControl/>
        <w:ind w:left="0" w:right="0"/>
        <w:jc w:val="center"/>
        <w:rPr>
          <w:szCs w:val="24"/>
        </w:rPr>
      </w:pPr>
    </w:p>
    <w:p w:rsidR="007175AC" w:rsidRDefault="007175AC" w:rsidP="007175AC">
      <w:pPr>
        <w:pStyle w:val="BlockQuotation"/>
        <w:widowControl/>
        <w:ind w:left="0" w:right="0"/>
        <w:jc w:val="center"/>
        <w:rPr>
          <w:szCs w:val="24"/>
        </w:rPr>
      </w:pPr>
    </w:p>
    <w:p w:rsidR="007175AC" w:rsidRDefault="007175AC" w:rsidP="007175AC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7175AC" w:rsidRPr="00161A2E" w:rsidRDefault="007175AC" w:rsidP="007175AC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7175AC" w:rsidRDefault="007175AC" w:rsidP="007175AC">
      <w:pPr>
        <w:jc w:val="both"/>
        <w:rPr>
          <w:sz w:val="24"/>
          <w:szCs w:val="24"/>
        </w:rPr>
      </w:pPr>
    </w:p>
    <w:p w:rsidR="007175AC" w:rsidRDefault="007175AC" w:rsidP="007175AC">
      <w:pPr>
        <w:jc w:val="both"/>
        <w:rPr>
          <w:sz w:val="24"/>
          <w:szCs w:val="24"/>
        </w:rPr>
      </w:pPr>
    </w:p>
    <w:p w:rsidR="0030374B" w:rsidRDefault="007175A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AC"/>
    <w:rsid w:val="000A2C50"/>
    <w:rsid w:val="00147E9B"/>
    <w:rsid w:val="004662F0"/>
    <w:rsid w:val="005B4ECA"/>
    <w:rsid w:val="0070535B"/>
    <w:rsid w:val="007175AC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4A001-556F-4DCE-8F27-2D8F1F3C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175AC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175AC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7175AC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7175AC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175AC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175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5A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2018-08-06T11:48:00Z</dcterms:created>
  <dcterms:modified xsi:type="dcterms:W3CDTF">2018-08-06T11:48:00Z</dcterms:modified>
</cp:coreProperties>
</file>