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BD" w:rsidRDefault="00A734BD" w:rsidP="00A734B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3956, DE 13 DE ABRIL DE 2007.</w:t>
      </w:r>
    </w:p>
    <w:p w:rsidR="00A734BD" w:rsidRDefault="00A734BD" w:rsidP="00A734BD">
      <w:pPr>
        <w:jc w:val="center"/>
        <w:rPr>
          <w:b/>
          <w:i/>
          <w:sz w:val="24"/>
          <w:szCs w:val="24"/>
        </w:rPr>
      </w:pPr>
    </w:p>
    <w:p w:rsidR="00A734BD" w:rsidRDefault="00A734BD" w:rsidP="00A734BD">
      <w:pPr>
        <w:jc w:val="center"/>
        <w:rPr>
          <w:b/>
          <w:i/>
          <w:sz w:val="24"/>
          <w:szCs w:val="24"/>
        </w:rPr>
      </w:pPr>
    </w:p>
    <w:p w:rsidR="00A734BD" w:rsidRDefault="00A734BD" w:rsidP="00A734BD">
      <w:pPr>
        <w:jc w:val="center"/>
        <w:rPr>
          <w:b/>
          <w:i/>
          <w:sz w:val="24"/>
          <w:szCs w:val="24"/>
        </w:rPr>
      </w:pPr>
    </w:p>
    <w:p w:rsidR="00A734BD" w:rsidRDefault="00A734BD" w:rsidP="00A734BD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contratação de pessoal para atender o Programa Segundo Tempo e dá outras providências.</w:t>
      </w:r>
    </w:p>
    <w:p w:rsidR="00A734BD" w:rsidRDefault="00A734BD" w:rsidP="00A734BD">
      <w:pPr>
        <w:ind w:left="4253"/>
        <w:jc w:val="both"/>
        <w:rPr>
          <w:sz w:val="24"/>
          <w:szCs w:val="24"/>
        </w:rPr>
      </w:pPr>
    </w:p>
    <w:p w:rsidR="00A734BD" w:rsidRDefault="00A734BD" w:rsidP="00A734BD">
      <w:pPr>
        <w:ind w:left="4253"/>
        <w:jc w:val="both"/>
        <w:rPr>
          <w:sz w:val="24"/>
          <w:szCs w:val="24"/>
        </w:rPr>
      </w:pPr>
    </w:p>
    <w:p w:rsidR="00A734BD" w:rsidRDefault="00A734BD" w:rsidP="00A734BD">
      <w:pPr>
        <w:ind w:left="4253"/>
        <w:jc w:val="both"/>
        <w:rPr>
          <w:sz w:val="24"/>
          <w:szCs w:val="24"/>
        </w:rPr>
      </w:pPr>
    </w:p>
    <w:p w:rsidR="00A734BD" w:rsidRDefault="00A734BD" w:rsidP="00A734BD">
      <w:pPr>
        <w:ind w:left="4253"/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contratar pessoal, nos termos da Lei nº 3836, de 26 de maio de 2006, e alterações posteriores, conforme especificado abaixo, para atender ao Programa Segundo Tempo:</w:t>
      </w:r>
    </w:p>
    <w:p w:rsidR="00A734BD" w:rsidRDefault="00A734BD" w:rsidP="00A734BD">
      <w:pPr>
        <w:jc w:val="both"/>
        <w:rPr>
          <w:sz w:val="24"/>
          <w:szCs w:val="24"/>
        </w:rPr>
      </w:pPr>
    </w:p>
    <w:tbl>
      <w:tblPr>
        <w:tblW w:w="9537" w:type="dxa"/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008"/>
        <w:gridCol w:w="1260"/>
        <w:gridCol w:w="1701"/>
        <w:gridCol w:w="1916"/>
      </w:tblGrid>
      <w:tr w:rsidR="00A734BD" w:rsidRPr="002C24F6" w:rsidTr="002A0EAD">
        <w:tc>
          <w:tcPr>
            <w:tcW w:w="817" w:type="dxa"/>
          </w:tcPr>
          <w:p w:rsidR="00A734BD" w:rsidRPr="002C24F6" w:rsidRDefault="00A734BD" w:rsidP="002A0EAD">
            <w:pPr>
              <w:jc w:val="center"/>
              <w:rPr>
                <w:b/>
                <w:i/>
                <w:sz w:val="22"/>
                <w:szCs w:val="22"/>
              </w:rPr>
            </w:pPr>
            <w:r w:rsidRPr="002C24F6">
              <w:rPr>
                <w:b/>
                <w:i/>
                <w:sz w:val="22"/>
                <w:szCs w:val="22"/>
              </w:rPr>
              <w:t>ITEM</w:t>
            </w:r>
          </w:p>
        </w:tc>
        <w:tc>
          <w:tcPr>
            <w:tcW w:w="2835" w:type="dxa"/>
          </w:tcPr>
          <w:p w:rsidR="00A734BD" w:rsidRPr="002C24F6" w:rsidRDefault="00A734BD" w:rsidP="002A0EAD">
            <w:pPr>
              <w:jc w:val="center"/>
              <w:rPr>
                <w:b/>
                <w:i/>
                <w:sz w:val="22"/>
                <w:szCs w:val="22"/>
              </w:rPr>
            </w:pPr>
            <w:r w:rsidRPr="002C24F6">
              <w:rPr>
                <w:b/>
                <w:i/>
                <w:sz w:val="22"/>
                <w:szCs w:val="22"/>
              </w:rPr>
              <w:t>DENOMINAÇÃO</w:t>
            </w:r>
          </w:p>
        </w:tc>
        <w:tc>
          <w:tcPr>
            <w:tcW w:w="1008" w:type="dxa"/>
          </w:tcPr>
          <w:p w:rsidR="00A734BD" w:rsidRPr="002C24F6" w:rsidRDefault="00A734BD" w:rsidP="002A0EAD">
            <w:pPr>
              <w:jc w:val="center"/>
              <w:rPr>
                <w:b/>
                <w:i/>
                <w:sz w:val="22"/>
                <w:szCs w:val="22"/>
              </w:rPr>
            </w:pPr>
            <w:r w:rsidRPr="002C24F6">
              <w:rPr>
                <w:b/>
                <w:i/>
                <w:sz w:val="22"/>
                <w:szCs w:val="22"/>
              </w:rPr>
              <w:t>Nº DE VAGAS</w:t>
            </w:r>
          </w:p>
        </w:tc>
        <w:tc>
          <w:tcPr>
            <w:tcW w:w="1260" w:type="dxa"/>
          </w:tcPr>
          <w:p w:rsidR="00A734BD" w:rsidRPr="002C24F6" w:rsidRDefault="00A734BD" w:rsidP="002A0EAD">
            <w:pPr>
              <w:jc w:val="center"/>
              <w:rPr>
                <w:b/>
                <w:i/>
                <w:sz w:val="22"/>
                <w:szCs w:val="22"/>
              </w:rPr>
            </w:pPr>
            <w:r w:rsidRPr="002C24F6">
              <w:rPr>
                <w:b/>
                <w:i/>
                <w:sz w:val="22"/>
                <w:szCs w:val="22"/>
              </w:rPr>
              <w:t>VENC.</w:t>
            </w:r>
          </w:p>
        </w:tc>
        <w:tc>
          <w:tcPr>
            <w:tcW w:w="1701" w:type="dxa"/>
          </w:tcPr>
          <w:p w:rsidR="00A734BD" w:rsidRPr="002C24F6" w:rsidRDefault="00A734BD" w:rsidP="002A0EAD">
            <w:pPr>
              <w:jc w:val="center"/>
              <w:rPr>
                <w:b/>
                <w:i/>
                <w:sz w:val="22"/>
                <w:szCs w:val="22"/>
              </w:rPr>
            </w:pPr>
            <w:r w:rsidRPr="002C24F6">
              <w:rPr>
                <w:b/>
                <w:i/>
                <w:sz w:val="22"/>
                <w:szCs w:val="22"/>
              </w:rPr>
              <w:t>JORNADA DE TRABALHO SEMANAL</w:t>
            </w:r>
          </w:p>
        </w:tc>
        <w:tc>
          <w:tcPr>
            <w:tcW w:w="1916" w:type="dxa"/>
          </w:tcPr>
          <w:p w:rsidR="00A734BD" w:rsidRPr="002C24F6" w:rsidRDefault="00A734BD" w:rsidP="002A0EAD">
            <w:pPr>
              <w:jc w:val="center"/>
              <w:rPr>
                <w:b/>
                <w:i/>
                <w:sz w:val="22"/>
                <w:szCs w:val="22"/>
              </w:rPr>
            </w:pPr>
            <w:r w:rsidRPr="002C24F6">
              <w:rPr>
                <w:b/>
                <w:i/>
                <w:sz w:val="22"/>
                <w:szCs w:val="22"/>
              </w:rPr>
              <w:t>GRAU DE ESCOLARIDADE</w:t>
            </w:r>
          </w:p>
        </w:tc>
      </w:tr>
      <w:tr w:rsidR="00A734BD" w:rsidRPr="002C24F6" w:rsidTr="002A0EAD">
        <w:tc>
          <w:tcPr>
            <w:tcW w:w="817" w:type="dxa"/>
          </w:tcPr>
          <w:p w:rsidR="00A734BD" w:rsidRPr="002C24F6" w:rsidRDefault="00A734B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A734BD" w:rsidRPr="002C24F6" w:rsidRDefault="00A734BD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Monitor Geral – Programa Segundo Tempo</w:t>
            </w:r>
          </w:p>
        </w:tc>
        <w:tc>
          <w:tcPr>
            <w:tcW w:w="1008" w:type="dxa"/>
          </w:tcPr>
          <w:p w:rsidR="00A734BD" w:rsidRPr="002C24F6" w:rsidRDefault="00A734B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</w:tcPr>
          <w:p w:rsidR="00A734BD" w:rsidRPr="002C24F6" w:rsidRDefault="00A734BD" w:rsidP="002A0EAD">
            <w:pPr>
              <w:jc w:val="right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R$ 800,00</w:t>
            </w:r>
          </w:p>
        </w:tc>
        <w:tc>
          <w:tcPr>
            <w:tcW w:w="1701" w:type="dxa"/>
          </w:tcPr>
          <w:p w:rsidR="00A734BD" w:rsidRPr="002C24F6" w:rsidRDefault="00A734B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40 h</w:t>
            </w:r>
          </w:p>
        </w:tc>
        <w:tc>
          <w:tcPr>
            <w:tcW w:w="1916" w:type="dxa"/>
          </w:tcPr>
          <w:p w:rsidR="00A734BD" w:rsidRPr="002C24F6" w:rsidRDefault="00A734B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Superior</w:t>
            </w:r>
          </w:p>
        </w:tc>
      </w:tr>
      <w:tr w:rsidR="00A734BD" w:rsidRPr="002C24F6" w:rsidTr="002A0EAD">
        <w:tc>
          <w:tcPr>
            <w:tcW w:w="817" w:type="dxa"/>
          </w:tcPr>
          <w:p w:rsidR="00A734BD" w:rsidRPr="002C24F6" w:rsidRDefault="00A734B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</w:tcPr>
          <w:p w:rsidR="00A734BD" w:rsidRPr="002C24F6" w:rsidRDefault="00A734BD" w:rsidP="002A0EAD">
            <w:pPr>
              <w:jc w:val="both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Monitor de Núcleo – Programa Segundo Tempo</w:t>
            </w:r>
          </w:p>
        </w:tc>
        <w:tc>
          <w:tcPr>
            <w:tcW w:w="1008" w:type="dxa"/>
          </w:tcPr>
          <w:p w:rsidR="00A734BD" w:rsidRPr="002C24F6" w:rsidRDefault="00A734B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06</w:t>
            </w:r>
          </w:p>
        </w:tc>
        <w:tc>
          <w:tcPr>
            <w:tcW w:w="1260" w:type="dxa"/>
          </w:tcPr>
          <w:p w:rsidR="00A734BD" w:rsidRPr="002C24F6" w:rsidRDefault="00A734BD" w:rsidP="002A0EAD">
            <w:pPr>
              <w:jc w:val="right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R$ 600,00</w:t>
            </w:r>
          </w:p>
        </w:tc>
        <w:tc>
          <w:tcPr>
            <w:tcW w:w="1701" w:type="dxa"/>
          </w:tcPr>
          <w:p w:rsidR="00A734BD" w:rsidRPr="002C24F6" w:rsidRDefault="00A734B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20 h</w:t>
            </w:r>
          </w:p>
        </w:tc>
        <w:tc>
          <w:tcPr>
            <w:tcW w:w="1916" w:type="dxa"/>
          </w:tcPr>
          <w:p w:rsidR="00A734BD" w:rsidRPr="002C24F6" w:rsidRDefault="00A734BD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Superior</w:t>
            </w:r>
          </w:p>
        </w:tc>
      </w:tr>
    </w:tbl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Os contratos temporários de que trata este artigo terão duração de seis meses conforme o disposto no inciso II do artigo 4º da Lei nº 3836, de 26 de maio de 2006.</w:t>
      </w:r>
    </w:p>
    <w:p w:rsidR="00A734BD" w:rsidRPr="00E17C3B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desta Lei correrão à conta de dotações orçamentárias do orçamento vigente.</w:t>
      </w:r>
    </w:p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13 de abril de 2007.</w:t>
      </w:r>
    </w:p>
    <w:p w:rsidR="00A734BD" w:rsidRDefault="00A734BD" w:rsidP="00A734BD">
      <w:pPr>
        <w:jc w:val="both"/>
        <w:rPr>
          <w:sz w:val="24"/>
          <w:szCs w:val="24"/>
        </w:rPr>
      </w:pPr>
    </w:p>
    <w:p w:rsidR="00A734BD" w:rsidRDefault="00A734BD" w:rsidP="00A734B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A734BD" w:rsidRDefault="00A734BD" w:rsidP="00A734B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A734BD" w:rsidRDefault="00A734BD" w:rsidP="00A734BD">
      <w:pPr>
        <w:pStyle w:val="BlockQuotation"/>
        <w:widowControl/>
        <w:ind w:left="0" w:right="0"/>
        <w:jc w:val="center"/>
        <w:rPr>
          <w:szCs w:val="24"/>
        </w:rPr>
      </w:pPr>
    </w:p>
    <w:p w:rsidR="00A734BD" w:rsidRDefault="00A734BD" w:rsidP="00A734BD">
      <w:pPr>
        <w:pStyle w:val="BlockQuotation"/>
        <w:widowControl/>
        <w:ind w:left="0" w:right="0"/>
        <w:jc w:val="center"/>
        <w:rPr>
          <w:szCs w:val="24"/>
        </w:rPr>
      </w:pPr>
    </w:p>
    <w:p w:rsidR="00A734BD" w:rsidRDefault="00A734BD" w:rsidP="00A734BD">
      <w:pPr>
        <w:pStyle w:val="BlockQuotation"/>
        <w:widowControl/>
        <w:ind w:left="0" w:right="0"/>
        <w:jc w:val="center"/>
        <w:rPr>
          <w:szCs w:val="24"/>
        </w:rPr>
      </w:pPr>
    </w:p>
    <w:p w:rsidR="00A734BD" w:rsidRDefault="00A734BD" w:rsidP="00A734BD">
      <w:pPr>
        <w:pStyle w:val="BlockQuotation"/>
        <w:widowControl/>
        <w:ind w:left="0" w:right="0"/>
        <w:jc w:val="center"/>
        <w:rPr>
          <w:szCs w:val="24"/>
        </w:rPr>
      </w:pPr>
    </w:p>
    <w:p w:rsidR="00A734BD" w:rsidRDefault="00A734BD" w:rsidP="00A734BD">
      <w:pPr>
        <w:pStyle w:val="BlockQuotation"/>
        <w:widowControl/>
        <w:ind w:left="0" w:right="0"/>
        <w:jc w:val="center"/>
        <w:rPr>
          <w:szCs w:val="24"/>
        </w:rPr>
      </w:pPr>
    </w:p>
    <w:p w:rsidR="00A734BD" w:rsidRDefault="00A734BD" w:rsidP="00A734B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A734BD" w:rsidRPr="00E22996" w:rsidRDefault="00A734BD" w:rsidP="00A734B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A734B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BD"/>
    <w:rsid w:val="000A2C50"/>
    <w:rsid w:val="00147E9B"/>
    <w:rsid w:val="004662F0"/>
    <w:rsid w:val="005B4ECA"/>
    <w:rsid w:val="0070535B"/>
    <w:rsid w:val="009E5F9A"/>
    <w:rsid w:val="00A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B5B79-E36E-4065-B29F-4F82A16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734BD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2018-08-06T11:52:00Z</dcterms:created>
  <dcterms:modified xsi:type="dcterms:W3CDTF">2018-08-06T11:52:00Z</dcterms:modified>
</cp:coreProperties>
</file>