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00" w:rsidRPr="002B7963" w:rsidRDefault="00AD0200" w:rsidP="00AD0200">
      <w:pPr>
        <w:pStyle w:val="BlockQuotation"/>
        <w:widowControl/>
        <w:ind w:left="0" w:right="0"/>
        <w:jc w:val="center"/>
        <w:rPr>
          <w:i/>
          <w:szCs w:val="24"/>
        </w:rPr>
      </w:pPr>
      <w:r>
        <w:rPr>
          <w:b/>
          <w:i/>
          <w:szCs w:val="24"/>
        </w:rPr>
        <w:t>LEI Nº 3966, DE 11 DE JUNHO DE 2007.</w:t>
      </w:r>
    </w:p>
    <w:p w:rsidR="00AD0200" w:rsidRDefault="00AD0200" w:rsidP="00AD020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D0200" w:rsidRDefault="00AD0200" w:rsidP="00AD0200">
      <w:pPr>
        <w:pStyle w:val="BlockQuotation"/>
        <w:widowControl/>
        <w:tabs>
          <w:tab w:val="left" w:pos="4131"/>
        </w:tabs>
        <w:ind w:left="0" w:right="0"/>
        <w:jc w:val="left"/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D0200" w:rsidRPr="00FA5DFC" w:rsidRDefault="00AD0200" w:rsidP="00AD020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D0200" w:rsidRPr="00FA5DFC" w:rsidRDefault="00AD0200" w:rsidP="00AD0200">
      <w:pPr>
        <w:ind w:left="4253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Regulamenta o parágrafo único do art. 51 da Lei Complementar nº 0013, de 10 de janeiro de 2007, implanta o Conselho Municipal de Desenvolvimento Sustentável e Planejamento – COMDEPLAN e dá outras providências. </w:t>
      </w:r>
    </w:p>
    <w:p w:rsidR="00AD0200" w:rsidRPr="00FA5DFC" w:rsidRDefault="00AD0200" w:rsidP="00AD0200">
      <w:pPr>
        <w:ind w:left="4253"/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ind w:left="4253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4253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>A CÂMARA MUNICIPAL DE FORMIGA APROVOU E EU SANCIONO A SEGUINTE LEI:</w:t>
      </w:r>
    </w:p>
    <w:p w:rsidR="00AD0200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</w:r>
      <w:r w:rsidRPr="00FA5DFC">
        <w:rPr>
          <w:b/>
          <w:color w:val="000000"/>
          <w:sz w:val="24"/>
          <w:szCs w:val="24"/>
        </w:rPr>
        <w:t xml:space="preserve">Art. 1º </w:t>
      </w:r>
      <w:r w:rsidRPr="00FA5DFC">
        <w:rPr>
          <w:color w:val="000000"/>
          <w:sz w:val="24"/>
          <w:szCs w:val="24"/>
        </w:rPr>
        <w:t xml:space="preserve">Regulamenta o Conselho Municipal de Desenvolvimento Sustentável e Planejamento – COMDEPLAN, órgão colegiado, permanente, de caráter deliberativo, consultivo e fiscalizador, com número de participantes e atribuições que o fortaleçam como parte importante do sistema de gestão democrática do desenvolvimento municipal, adequando seu funcionamento às disposições do Capítulo IV da Lei Federal nº 10.257/2001. 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</w:r>
      <w:r w:rsidRPr="00FA5DFC">
        <w:rPr>
          <w:b/>
          <w:color w:val="000000"/>
          <w:sz w:val="24"/>
          <w:szCs w:val="24"/>
        </w:rPr>
        <w:t xml:space="preserve">Art. 2º </w:t>
      </w:r>
      <w:r w:rsidRPr="00FA5DFC">
        <w:rPr>
          <w:color w:val="000000"/>
          <w:sz w:val="24"/>
          <w:szCs w:val="24"/>
        </w:rPr>
        <w:t>O Conselho Municipal de Desenvolvimento Sustentável e Planejamento – COMDEPLAN terá os seguintes objetivos: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I - </w:t>
      </w:r>
      <w:proofErr w:type="gramStart"/>
      <w:r w:rsidRPr="00FA5DFC">
        <w:rPr>
          <w:color w:val="000000"/>
          <w:sz w:val="24"/>
          <w:szCs w:val="24"/>
        </w:rPr>
        <w:t>integrar e articular</w:t>
      </w:r>
      <w:proofErr w:type="gramEnd"/>
      <w:r w:rsidRPr="00FA5DFC">
        <w:rPr>
          <w:color w:val="000000"/>
          <w:sz w:val="24"/>
          <w:szCs w:val="24"/>
        </w:rPr>
        <w:t xml:space="preserve"> as políticas públicas específicas e setoriais na área do desenvolvimento urbano, como planejamento e gestão do uso do solo, habitação, saneamento ambiental, transporte e mobilidade urbana, dentre outras;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II - </w:t>
      </w:r>
      <w:proofErr w:type="gramStart"/>
      <w:r w:rsidRPr="00FA5DFC">
        <w:rPr>
          <w:color w:val="000000"/>
          <w:sz w:val="24"/>
          <w:szCs w:val="24"/>
        </w:rPr>
        <w:t>mediar</w:t>
      </w:r>
      <w:proofErr w:type="gramEnd"/>
      <w:r w:rsidRPr="00FA5DFC">
        <w:rPr>
          <w:color w:val="000000"/>
          <w:sz w:val="24"/>
          <w:szCs w:val="24"/>
        </w:rPr>
        <w:t xml:space="preserve"> os interesses existentes em cada local, constituindo-se em um espaço permanente de discussão, negociação e </w:t>
      </w:r>
      <w:proofErr w:type="spellStart"/>
      <w:r w:rsidRPr="00FA5DFC">
        <w:rPr>
          <w:color w:val="000000"/>
          <w:sz w:val="24"/>
          <w:szCs w:val="24"/>
        </w:rPr>
        <w:t>pactuação</w:t>
      </w:r>
      <w:proofErr w:type="spellEnd"/>
      <w:r w:rsidRPr="00FA5DFC">
        <w:rPr>
          <w:color w:val="000000"/>
          <w:sz w:val="24"/>
          <w:szCs w:val="24"/>
        </w:rPr>
        <w:t>, visando garantir a gestão pública participativa, de forma a melhorar a qualidade de vida no Município;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III - </w:t>
      </w:r>
      <w:r w:rsidRPr="00FA5DFC">
        <w:rPr>
          <w:bCs/>
          <w:color w:val="000000"/>
          <w:sz w:val="24"/>
          <w:szCs w:val="24"/>
        </w:rPr>
        <w:t>f</w:t>
      </w:r>
      <w:r w:rsidRPr="00FA5DFC">
        <w:rPr>
          <w:color w:val="000000"/>
          <w:sz w:val="24"/>
          <w:szCs w:val="24"/>
        </w:rPr>
        <w:t>ortalecer os atores/sujeitos sócio-políticos autônomos;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IV - </w:t>
      </w:r>
      <w:proofErr w:type="gramStart"/>
      <w:r w:rsidRPr="00FA5DFC">
        <w:rPr>
          <w:color w:val="000000"/>
          <w:sz w:val="24"/>
          <w:szCs w:val="24"/>
        </w:rPr>
        <w:t>consolidar</w:t>
      </w:r>
      <w:proofErr w:type="gramEnd"/>
      <w:r w:rsidRPr="00FA5DFC">
        <w:rPr>
          <w:color w:val="000000"/>
          <w:sz w:val="24"/>
          <w:szCs w:val="24"/>
        </w:rPr>
        <w:t xml:space="preserve"> a gestão democrática, como garantia da implementação das políticas públicas constituídas coletivamente nos canais de participação;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V - </w:t>
      </w:r>
      <w:proofErr w:type="gramStart"/>
      <w:r w:rsidRPr="00FA5DFC">
        <w:rPr>
          <w:color w:val="000000"/>
          <w:sz w:val="24"/>
          <w:szCs w:val="24"/>
        </w:rPr>
        <w:t>compartilhar</w:t>
      </w:r>
      <w:proofErr w:type="gramEnd"/>
      <w:r w:rsidRPr="00FA5DFC">
        <w:rPr>
          <w:color w:val="000000"/>
          <w:sz w:val="24"/>
          <w:szCs w:val="24"/>
        </w:rPr>
        <w:t xml:space="preserve"> as informações e as decisões, pertinentes à política de desenvolvimento urbano, com a população.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</w:r>
      <w:r w:rsidRPr="00FA5DFC">
        <w:rPr>
          <w:b/>
          <w:color w:val="000000"/>
          <w:sz w:val="24"/>
          <w:szCs w:val="24"/>
        </w:rPr>
        <w:t xml:space="preserve">Art. 3º </w:t>
      </w:r>
      <w:r w:rsidRPr="00FA5DFC">
        <w:rPr>
          <w:color w:val="000000"/>
          <w:sz w:val="24"/>
          <w:szCs w:val="24"/>
        </w:rPr>
        <w:t>São atribuições do Conselho Municipal de Desenvolvimento Sustentável e Planejamento – COMDEPLAN, articulando governo e sociedade civil:</w:t>
      </w: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lastRenderedPageBreak/>
        <w:tab/>
      </w:r>
      <w:r w:rsidRPr="00FA5DFC">
        <w:rPr>
          <w:color w:val="000000"/>
          <w:sz w:val="24"/>
          <w:szCs w:val="24"/>
        </w:rPr>
        <w:tab/>
        <w:t xml:space="preserve">I - </w:t>
      </w:r>
      <w:proofErr w:type="gramStart"/>
      <w:r w:rsidRPr="00FA5DFC">
        <w:rPr>
          <w:color w:val="000000"/>
          <w:sz w:val="24"/>
          <w:szCs w:val="24"/>
        </w:rPr>
        <w:t>debater</w:t>
      </w:r>
      <w:proofErr w:type="gramEnd"/>
      <w:r w:rsidRPr="00FA5DFC">
        <w:rPr>
          <w:color w:val="000000"/>
          <w:sz w:val="24"/>
          <w:szCs w:val="24"/>
        </w:rPr>
        <w:t>, avaliar, propor, definir e fiscalizar programas, projetos, a política de desenvolvimento urbano e as políticas de gestão do solo, habitação, saneamento ambiental, transporte e mobilidade;</w:t>
      </w:r>
    </w:p>
    <w:p w:rsidR="00AD0200" w:rsidRPr="00FA5DFC" w:rsidRDefault="00AD0200" w:rsidP="00AD020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II - </w:t>
      </w:r>
      <w:proofErr w:type="gramStart"/>
      <w:r w:rsidRPr="00FA5DFC">
        <w:rPr>
          <w:color w:val="000000"/>
          <w:sz w:val="24"/>
          <w:szCs w:val="24"/>
        </w:rPr>
        <w:t>coordenar</w:t>
      </w:r>
      <w:proofErr w:type="gramEnd"/>
      <w:r w:rsidRPr="00FA5DFC">
        <w:rPr>
          <w:color w:val="000000"/>
          <w:sz w:val="24"/>
          <w:szCs w:val="24"/>
        </w:rPr>
        <w:t xml:space="preserve"> a organização da Conferência Municipal da Política Urbana, possibilitando a participação de todos os segmentos da sociedade;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>III - promover a articulação entre os programas e os recursos que tenham impacto sobre o desenvolvimento urbano;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IV – </w:t>
      </w:r>
      <w:proofErr w:type="gramStart"/>
      <w:r w:rsidRPr="00FA5DFC">
        <w:rPr>
          <w:color w:val="000000"/>
          <w:sz w:val="24"/>
          <w:szCs w:val="24"/>
        </w:rPr>
        <w:t>coordenar</w:t>
      </w:r>
      <w:proofErr w:type="gramEnd"/>
      <w:r w:rsidRPr="00FA5DFC">
        <w:rPr>
          <w:color w:val="000000"/>
          <w:sz w:val="24"/>
          <w:szCs w:val="24"/>
        </w:rPr>
        <w:t xml:space="preserve"> o processo participativo de implantação do Plano Diretor;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V - </w:t>
      </w:r>
      <w:proofErr w:type="gramStart"/>
      <w:r w:rsidRPr="00FA5DFC">
        <w:rPr>
          <w:color w:val="000000"/>
          <w:sz w:val="24"/>
          <w:szCs w:val="24"/>
        </w:rPr>
        <w:t>debater</w:t>
      </w:r>
      <w:proofErr w:type="gramEnd"/>
      <w:r w:rsidRPr="00FA5DFC">
        <w:rPr>
          <w:color w:val="000000"/>
          <w:sz w:val="24"/>
          <w:szCs w:val="24"/>
        </w:rPr>
        <w:t xml:space="preserve"> a elaboração e execução do orçamento público, plano plurianual, leis de diretrizes orçamentárias e planejamento participativo de forma integrada;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 xml:space="preserve">VI – </w:t>
      </w:r>
      <w:proofErr w:type="gramStart"/>
      <w:r w:rsidRPr="00FA5DFC">
        <w:rPr>
          <w:color w:val="000000"/>
          <w:sz w:val="24"/>
          <w:szCs w:val="24"/>
        </w:rPr>
        <w:t>divulgar</w:t>
      </w:r>
      <w:proofErr w:type="gramEnd"/>
      <w:r w:rsidRPr="00FA5DFC">
        <w:rPr>
          <w:color w:val="000000"/>
          <w:sz w:val="24"/>
          <w:szCs w:val="24"/>
        </w:rPr>
        <w:t xml:space="preserve"> amplamente seus trabalhos e ações realizadas;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>VII - promover a realização de estudos, debates, pesquisas e ações que propiciem a utilização de conhecimentos científicos e tecnológicos, na área de desenvolvimento urbano;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>VIII - realizar cursos, oficinas, debates, simpósios e seminários, com os diversos segmentos da sociedade, buscando a disseminação de informações e a formação continuada;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IX – </w:t>
      </w:r>
      <w:proofErr w:type="gramStart"/>
      <w:r w:rsidRPr="00FA5DFC">
        <w:rPr>
          <w:color w:val="000000"/>
          <w:sz w:val="24"/>
          <w:szCs w:val="24"/>
        </w:rPr>
        <w:t>convocar</w:t>
      </w:r>
      <w:proofErr w:type="gramEnd"/>
      <w:r w:rsidRPr="00FA5DFC">
        <w:rPr>
          <w:color w:val="000000"/>
          <w:sz w:val="24"/>
          <w:szCs w:val="24"/>
        </w:rPr>
        <w:t xml:space="preserve">, organizar e coordenar a Conferência Municipal da Política Urbana, que deverá ser realizada ordinariamente a cada dois anos e da qual poderá participar qualquer cidadão </w:t>
      </w:r>
      <w:proofErr w:type="spellStart"/>
      <w:r w:rsidRPr="00FA5DFC">
        <w:rPr>
          <w:color w:val="000000"/>
          <w:sz w:val="24"/>
          <w:szCs w:val="24"/>
        </w:rPr>
        <w:t>formiguense</w:t>
      </w:r>
      <w:proofErr w:type="spellEnd"/>
      <w:r w:rsidRPr="00FA5DFC">
        <w:rPr>
          <w:color w:val="000000"/>
          <w:sz w:val="24"/>
          <w:szCs w:val="24"/>
        </w:rPr>
        <w:t>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X – </w:t>
      </w:r>
      <w:proofErr w:type="gramStart"/>
      <w:r w:rsidRPr="00FA5DFC">
        <w:rPr>
          <w:color w:val="000000"/>
          <w:sz w:val="24"/>
          <w:szCs w:val="24"/>
        </w:rPr>
        <w:t>convocar</w:t>
      </w:r>
      <w:proofErr w:type="gramEnd"/>
      <w:r w:rsidRPr="00FA5DFC">
        <w:rPr>
          <w:color w:val="000000"/>
          <w:sz w:val="24"/>
          <w:szCs w:val="24"/>
        </w:rPr>
        <w:t>, organizar e coordenar o Fórum de Conselhos Municipais de Políticas Públicas, que constitui uma instância consultiva, com a função de promover articulação e integração das políticas públicas, devendo, para tanto, aglutinar todos os Conselhos de Políticas Públicas Municipais, nos termos do art. 63 da Lei Complementar nº 0013/2006;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XI – deliberar sobre os assuntos definidos pela Lei Complementar nº 0013/2006, como de sua competência;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ab/>
      </w:r>
      <w:r w:rsidRPr="00FA5DFC">
        <w:rPr>
          <w:color w:val="000000"/>
          <w:sz w:val="24"/>
          <w:szCs w:val="24"/>
        </w:rPr>
        <w:tab/>
        <w:t>XII - elaborar e aprovar o Regimento Interno, no prazo de 60 (sessenta) dias, e deliberar sobre as alterações propostas por seus membros.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>Parágrafo único.</w:t>
      </w:r>
      <w:r w:rsidRPr="00FA5DFC">
        <w:rPr>
          <w:color w:val="000000"/>
          <w:sz w:val="24"/>
          <w:szCs w:val="24"/>
        </w:rPr>
        <w:t xml:space="preserve"> No exercício de suas atribuições, o Conselho Municipal de Desenvolvimento Sustentável e Planejamento – COMDEPLAN poderá solicitar informações aos órgãos da Prefeitura e convocar, quando necessário, autoridades administrativas da municipalidade para prestar informações e esclarecimentos nas sessões de controle, acompanhamento e avaliação da gestão do Plano Diretor.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4º </w:t>
      </w:r>
      <w:r w:rsidRPr="00FA5DFC">
        <w:rPr>
          <w:color w:val="000000"/>
          <w:sz w:val="24"/>
          <w:szCs w:val="24"/>
        </w:rPr>
        <w:t>O Conselho Municipal de Desenvolvimento Sustentável e Planejamento – COMDEPLAN terá a seguinte composição:</w:t>
      </w:r>
    </w:p>
    <w:p w:rsidR="00AD0200" w:rsidRPr="00FA5DFC" w:rsidRDefault="00AD0200" w:rsidP="00AD020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I - </w:t>
      </w:r>
      <w:proofErr w:type="gramStart"/>
      <w:r w:rsidRPr="00FA5DFC">
        <w:rPr>
          <w:color w:val="000000"/>
          <w:sz w:val="24"/>
          <w:szCs w:val="24"/>
        </w:rPr>
        <w:t>11 representantes</w:t>
      </w:r>
      <w:proofErr w:type="gramEnd"/>
      <w:r w:rsidRPr="00FA5DFC">
        <w:rPr>
          <w:color w:val="000000"/>
          <w:sz w:val="24"/>
          <w:szCs w:val="24"/>
        </w:rPr>
        <w:t xml:space="preserve"> do poder público, sendo: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a) 10 representantes do Poder Executivo;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b) </w:t>
      </w:r>
      <w:proofErr w:type="gramStart"/>
      <w:r w:rsidRPr="00FA5DFC">
        <w:rPr>
          <w:color w:val="000000"/>
          <w:sz w:val="24"/>
          <w:szCs w:val="24"/>
        </w:rPr>
        <w:t>01 representante</w:t>
      </w:r>
      <w:proofErr w:type="gramEnd"/>
      <w:r w:rsidRPr="00FA5DFC">
        <w:rPr>
          <w:color w:val="000000"/>
          <w:sz w:val="24"/>
          <w:szCs w:val="24"/>
        </w:rPr>
        <w:t xml:space="preserve"> do Poder Legislativo.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II - </w:t>
      </w:r>
      <w:proofErr w:type="gramStart"/>
      <w:r w:rsidRPr="00FA5DFC">
        <w:rPr>
          <w:color w:val="000000"/>
          <w:sz w:val="24"/>
          <w:szCs w:val="24"/>
        </w:rPr>
        <w:t>19 representantes</w:t>
      </w:r>
      <w:proofErr w:type="gramEnd"/>
      <w:r w:rsidRPr="00FA5DFC">
        <w:rPr>
          <w:color w:val="000000"/>
          <w:sz w:val="24"/>
          <w:szCs w:val="24"/>
        </w:rPr>
        <w:t xml:space="preserve"> da sociedade civil, sendo: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a) 09 representantes de Associações de Bairro;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b) 03 representantes de entidades empresariais;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c) 03 representantes de sindicatos de trabalhadores;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d) 02 representantes de entidades profissionais;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e) </w:t>
      </w:r>
      <w:proofErr w:type="gramStart"/>
      <w:r w:rsidRPr="00FA5DFC">
        <w:rPr>
          <w:color w:val="000000"/>
          <w:sz w:val="24"/>
          <w:szCs w:val="24"/>
        </w:rPr>
        <w:t>01 representante</w:t>
      </w:r>
      <w:proofErr w:type="gramEnd"/>
      <w:r w:rsidRPr="00FA5DFC">
        <w:rPr>
          <w:color w:val="000000"/>
          <w:sz w:val="24"/>
          <w:szCs w:val="24"/>
        </w:rPr>
        <w:t xml:space="preserve"> do UNIFOR-MG;</w:t>
      </w: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left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 xml:space="preserve"> f) </w:t>
      </w:r>
      <w:proofErr w:type="gramStart"/>
      <w:r w:rsidRPr="00FA5DFC">
        <w:rPr>
          <w:color w:val="000000"/>
          <w:sz w:val="24"/>
          <w:szCs w:val="24"/>
        </w:rPr>
        <w:t>01 representante</w:t>
      </w:r>
      <w:proofErr w:type="gramEnd"/>
      <w:r w:rsidRPr="00FA5DFC">
        <w:rPr>
          <w:color w:val="000000"/>
          <w:sz w:val="24"/>
          <w:szCs w:val="24"/>
        </w:rPr>
        <w:t xml:space="preserve"> de organizações não-governamentais.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§ 1º </w:t>
      </w:r>
      <w:r w:rsidRPr="00FA5DFC">
        <w:rPr>
          <w:color w:val="000000"/>
          <w:sz w:val="24"/>
          <w:szCs w:val="24"/>
        </w:rPr>
        <w:t>Considera-se Associação de Bairro, a que se refere a alínea “a” do inciso II deste artigo, toda organização da sociedade civil que represente moradores de bairros da área urbana, de loteamentos regulares do entorno do lago de furnas e Comunidades Rurais.</w:t>
      </w:r>
    </w:p>
    <w:p w:rsidR="00AD0200" w:rsidRPr="00FA5DFC" w:rsidRDefault="00AD0200" w:rsidP="00AD0200">
      <w:pPr>
        <w:ind w:firstLine="1440"/>
        <w:jc w:val="both"/>
        <w:rPr>
          <w:b/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 § 2º</w:t>
      </w:r>
      <w:r w:rsidRPr="00FA5DFC">
        <w:rPr>
          <w:color w:val="000000"/>
          <w:sz w:val="24"/>
          <w:szCs w:val="24"/>
        </w:rPr>
        <w:t xml:space="preserve"> Os membros a que se referem as alíneas “a”, “b”, “c”, “d”, “e” e “f” do inciso II deste artigo, serão eleitos em reunião de suas respectivas Entidades, cujo resultado deverá ser comunicado, por ofício, ao Poder Executivo, no prazo de 15 (quinze) dias, após a escolha. 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§ 3º </w:t>
      </w:r>
      <w:r w:rsidRPr="00FA5DFC">
        <w:rPr>
          <w:color w:val="000000"/>
          <w:sz w:val="24"/>
          <w:szCs w:val="24"/>
        </w:rPr>
        <w:t>Cada membro do Conselho Municipal de Desenvolvimento Sustentável e Planejamento – COMDEPLAN terá um suplente.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>§ 4º</w:t>
      </w:r>
      <w:r w:rsidRPr="00FA5DFC">
        <w:rPr>
          <w:color w:val="000000"/>
          <w:sz w:val="24"/>
          <w:szCs w:val="24"/>
        </w:rPr>
        <w:t xml:space="preserve"> As reuniões do COMDEPLAN deverão ser realizadas em horário que permita a presença e a participação dos representantes dos trabalhadores, das Associações de Bairro, das entidades profissionais e empresariais, sendo vedada a sua realização em horário normal de trabalho.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5º </w:t>
      </w:r>
      <w:r w:rsidRPr="00FA5DFC">
        <w:rPr>
          <w:color w:val="000000"/>
          <w:sz w:val="24"/>
          <w:szCs w:val="24"/>
        </w:rPr>
        <w:t>O Conselho Municipal de Desenvolvimento Sustentável e Planejamento – COMDEPLAN será presidido por um dos Assessores de Projetos Municipais, indicado pelo Prefeito Municipal.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6º </w:t>
      </w:r>
      <w:r w:rsidRPr="00FA5DFC">
        <w:rPr>
          <w:color w:val="000000"/>
          <w:sz w:val="24"/>
          <w:szCs w:val="24"/>
        </w:rPr>
        <w:t>O Conselho Municipal de Desenvolvimento Sustentável e Planejamento – COMDEPLAN, terá a seguinte estrutura, devendo especificar a atribuição de cada órgão/função em seu regimento interno: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 – Presidência;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II – Vice-presidência;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III – Plenário, composto por todos os titulares do Conselho Municipal de Desenvolvimento Sustentável e Planejamento – COMDEPLAN;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IV – Secretaria;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V – Câmaras Técnicas.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7º </w:t>
      </w:r>
      <w:r w:rsidRPr="00FA5DFC">
        <w:rPr>
          <w:color w:val="000000"/>
          <w:sz w:val="24"/>
          <w:szCs w:val="24"/>
        </w:rPr>
        <w:t>No Conselho Municipal de Desenvolvimento Sustentável e Planejamento – COMDEPLAN devem funcionar, no mínimo, as câmaras técnicas de: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 – Habitação;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II – Saneamento Ambiental;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III – Trânsito, Transporte e Acessibilidade;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color w:val="000000"/>
          <w:sz w:val="24"/>
          <w:szCs w:val="24"/>
        </w:rPr>
        <w:t>IV – Planejamento Territorial e Solo Urbano.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Parágrafo único: </w:t>
      </w:r>
      <w:r w:rsidRPr="00FA5DFC">
        <w:rPr>
          <w:color w:val="000000"/>
          <w:sz w:val="24"/>
          <w:szCs w:val="24"/>
        </w:rPr>
        <w:t xml:space="preserve">O Regimento Interno do Conselho Municipal de Desenvolvimento Sustentável e Planejamento – COMDEPLAN, poderá dispor sobre a criação de novas câmaras técnicas. 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8º </w:t>
      </w:r>
      <w:r w:rsidRPr="00FA5DFC">
        <w:rPr>
          <w:color w:val="000000"/>
          <w:sz w:val="24"/>
          <w:szCs w:val="24"/>
        </w:rPr>
        <w:t>O Poder Executivo, em solenidade própria, instalará o Conselho Municipal de Desenvolvimento Sustentável e Planejamento – COMDEPLAN, dando, na oportunidade, posse aos seus membros.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9º </w:t>
      </w:r>
      <w:r w:rsidRPr="00FA5DFC">
        <w:rPr>
          <w:color w:val="000000"/>
          <w:sz w:val="24"/>
          <w:szCs w:val="24"/>
        </w:rPr>
        <w:t>O mandato dos membros do Conselho Municipal de Desenvolvimento Sustentável e Planejamento – COMDEPLAN será de 02 (dois) anos, admitida uma recondução.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§ 1º </w:t>
      </w:r>
      <w:r w:rsidRPr="00FA5DFC">
        <w:rPr>
          <w:color w:val="000000"/>
          <w:sz w:val="24"/>
          <w:szCs w:val="24"/>
        </w:rPr>
        <w:t>A ausência por 03 (três) reuniões seguidas ou 05 (cinco) alternadas, num período de 12 (doze) meses, implicará na perda automática do mandato junto ao Conselho;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§ 2º </w:t>
      </w:r>
      <w:r w:rsidRPr="00FA5DFC">
        <w:rPr>
          <w:color w:val="000000"/>
          <w:sz w:val="24"/>
          <w:szCs w:val="24"/>
        </w:rPr>
        <w:t>Todos os conselheiros terão direito à voz e somente os titulares a voto.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>§ 3º</w:t>
      </w:r>
      <w:r w:rsidRPr="00FA5DFC">
        <w:rPr>
          <w:color w:val="000000"/>
          <w:sz w:val="24"/>
          <w:szCs w:val="24"/>
        </w:rPr>
        <w:t xml:space="preserve"> Os representantes dos poderes Executivo e Legislativo serão indicados pelo chefe do respectivo </w:t>
      </w:r>
      <w:r>
        <w:rPr>
          <w:color w:val="000000"/>
          <w:sz w:val="24"/>
          <w:szCs w:val="24"/>
        </w:rPr>
        <w:t>P</w:t>
      </w:r>
      <w:r w:rsidRPr="00FA5DFC">
        <w:rPr>
          <w:color w:val="000000"/>
          <w:sz w:val="24"/>
          <w:szCs w:val="24"/>
        </w:rPr>
        <w:t xml:space="preserve">oder. 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>§ 4º</w:t>
      </w:r>
      <w:r w:rsidRPr="00FA5DFC">
        <w:rPr>
          <w:color w:val="000000"/>
          <w:sz w:val="24"/>
          <w:szCs w:val="24"/>
        </w:rPr>
        <w:t xml:space="preserve"> Os representantes do poder público, descritos no inciso I do artigo 4º, membros do COMDEPLAN, poderão ser substituídos, em havendo eleições e/ou substituição do chefe do respectivo </w:t>
      </w:r>
      <w:r>
        <w:rPr>
          <w:color w:val="000000"/>
          <w:sz w:val="24"/>
          <w:szCs w:val="24"/>
        </w:rPr>
        <w:t>P</w:t>
      </w:r>
      <w:r w:rsidRPr="00FA5DFC">
        <w:rPr>
          <w:color w:val="000000"/>
          <w:sz w:val="24"/>
          <w:szCs w:val="24"/>
        </w:rPr>
        <w:t>oder.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>Art. 10</w:t>
      </w:r>
      <w:r>
        <w:rPr>
          <w:b/>
          <w:color w:val="000000"/>
          <w:sz w:val="24"/>
          <w:szCs w:val="24"/>
        </w:rPr>
        <w:t>.</w:t>
      </w:r>
      <w:r w:rsidRPr="00FA5DFC">
        <w:rPr>
          <w:color w:val="000000"/>
          <w:sz w:val="24"/>
          <w:szCs w:val="24"/>
        </w:rPr>
        <w:t xml:space="preserve"> O Poder Executivo, através da Secretaria de Governo, assegurará a organização e o pleno funcionamento do COMDEPLAN, fornecendo-lhe os instrumentos e os meios necessários para sua instalação e funcionamento.</w:t>
      </w:r>
    </w:p>
    <w:p w:rsidR="00AD0200" w:rsidRPr="00FA5DFC" w:rsidRDefault="00AD0200" w:rsidP="00AD0200">
      <w:pPr>
        <w:ind w:firstLine="1440"/>
        <w:jc w:val="both"/>
        <w:rPr>
          <w:b/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11. </w:t>
      </w:r>
      <w:r w:rsidRPr="00FA5DFC">
        <w:rPr>
          <w:color w:val="000000"/>
          <w:sz w:val="24"/>
          <w:szCs w:val="24"/>
        </w:rPr>
        <w:t xml:space="preserve">O Regimento Interno do Conselho Municipal de Desenvolvimento Sustentável e Planejamento – COMDEPLAN, aprovado pela maioria </w:t>
      </w:r>
      <w:r w:rsidRPr="00FA5DFC">
        <w:rPr>
          <w:color w:val="000000"/>
          <w:sz w:val="24"/>
          <w:szCs w:val="24"/>
        </w:rPr>
        <w:lastRenderedPageBreak/>
        <w:t>absoluta de seus membros, disporá sobre seu funcionamento, bem como sobre a destituição e a substituição de seus representantes.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12. </w:t>
      </w:r>
      <w:r w:rsidRPr="00FA5DFC">
        <w:rPr>
          <w:color w:val="000000"/>
          <w:sz w:val="24"/>
          <w:szCs w:val="24"/>
        </w:rPr>
        <w:t>O Conselho Municipal de Desenvolvimento Sustentável e Planejamento – COMDEPLAN manterá registro próprio e sistemático de seu funcionamento e atos.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>Art. 13</w:t>
      </w:r>
      <w:r>
        <w:rPr>
          <w:b/>
          <w:color w:val="000000"/>
          <w:sz w:val="24"/>
          <w:szCs w:val="24"/>
        </w:rPr>
        <w:t>.</w:t>
      </w:r>
      <w:r w:rsidRPr="00FA5DFC">
        <w:rPr>
          <w:color w:val="000000"/>
          <w:sz w:val="24"/>
          <w:szCs w:val="24"/>
        </w:rPr>
        <w:t xml:space="preserve"> O Poder Executivo, por meio da Secretaria Municipal de Comunicação, assegurará a publicação dos atos e das decisões do Conselho Municipal de Desenvolvimento Sustentável e Planejamento – COMDEPLAN, que tenham alcance externo e nos termos que dispuser o seu Regimento Interno.    </w:t>
      </w:r>
    </w:p>
    <w:p w:rsidR="00AD0200" w:rsidRPr="00FA5DFC" w:rsidRDefault="00AD0200" w:rsidP="00AD0200">
      <w:pPr>
        <w:ind w:firstLine="1440"/>
        <w:jc w:val="both"/>
        <w:rPr>
          <w:b/>
          <w:color w:val="000000"/>
          <w:sz w:val="24"/>
          <w:szCs w:val="24"/>
        </w:rPr>
      </w:pP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14. </w:t>
      </w:r>
      <w:r>
        <w:rPr>
          <w:b/>
          <w:color w:val="000000"/>
          <w:sz w:val="24"/>
          <w:szCs w:val="24"/>
        </w:rPr>
        <w:t xml:space="preserve"> </w:t>
      </w:r>
      <w:r w:rsidRPr="00FA5DFC">
        <w:rPr>
          <w:color w:val="000000"/>
          <w:sz w:val="24"/>
          <w:szCs w:val="24"/>
        </w:rPr>
        <w:t>A participação no Conselho Municipal de Desenvolvimento Sustentável e Planejamento – COMDEPLAN, não será remunerada e será considerada serviço público relevante.</w:t>
      </w:r>
    </w:p>
    <w:p w:rsidR="00AD0200" w:rsidRPr="00FA5DFC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 w:rsidRPr="00FA5DFC">
        <w:rPr>
          <w:b/>
          <w:color w:val="000000"/>
          <w:sz w:val="24"/>
          <w:szCs w:val="24"/>
        </w:rPr>
        <w:t xml:space="preserve">Art. 15. </w:t>
      </w:r>
      <w:r w:rsidRPr="00FA5DFC">
        <w:rPr>
          <w:color w:val="000000"/>
          <w:sz w:val="24"/>
          <w:szCs w:val="24"/>
        </w:rPr>
        <w:t>Esta Lei entrará em vigor na data de sua publicação.</w:t>
      </w:r>
    </w:p>
    <w:p w:rsidR="00AD0200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ind w:firstLine="1440"/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Gabinete do Prefeito em Formiga, 11 de junho de 2007.</w:t>
      </w:r>
    </w:p>
    <w:p w:rsidR="00AD0200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jc w:val="both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ALUÍSIO VELOSO DA CUNHA</w:t>
      </w: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Prefeito Municipal</w:t>
      </w: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color w:val="000000"/>
          <w:sz w:val="24"/>
          <w:szCs w:val="24"/>
        </w:rPr>
      </w:pPr>
    </w:p>
    <w:p w:rsidR="00AD0200" w:rsidRDefault="00AD0200" w:rsidP="00AD0200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JOSÉ JAMIR CHAVES</w:t>
      </w:r>
    </w:p>
    <w:p w:rsidR="00AD0200" w:rsidRPr="00A27BE9" w:rsidRDefault="00AD0200" w:rsidP="00AD02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Secretário de Governo</w:t>
      </w:r>
    </w:p>
    <w:p w:rsidR="0030374B" w:rsidRDefault="00AD020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00"/>
    <w:rsid w:val="000A2C50"/>
    <w:rsid w:val="00147E9B"/>
    <w:rsid w:val="004662F0"/>
    <w:rsid w:val="005B4ECA"/>
    <w:rsid w:val="0070535B"/>
    <w:rsid w:val="009E5F9A"/>
    <w:rsid w:val="00A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ED9E-DDD7-4D79-8949-29C30086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D0200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2018-08-06T11:56:00Z</dcterms:created>
  <dcterms:modified xsi:type="dcterms:W3CDTF">2018-08-06T11:57:00Z</dcterms:modified>
</cp:coreProperties>
</file>