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FF" w:rsidRPr="006A4305" w:rsidRDefault="00183CFF" w:rsidP="00183CF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3978, DE 20 DE AGOSTO DE 2007.</w:t>
      </w: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suplementar e dá outras providências.</w:t>
      </w:r>
    </w:p>
    <w:p w:rsidR="00183CFF" w:rsidRDefault="00183CFF" w:rsidP="00183CFF">
      <w:pPr>
        <w:ind w:left="4253"/>
        <w:jc w:val="both"/>
        <w:rPr>
          <w:sz w:val="24"/>
          <w:szCs w:val="24"/>
        </w:rPr>
      </w:pPr>
    </w:p>
    <w:p w:rsidR="00183CFF" w:rsidRDefault="00183CFF" w:rsidP="00183CFF">
      <w:pPr>
        <w:ind w:left="4253"/>
        <w:jc w:val="both"/>
        <w:rPr>
          <w:sz w:val="24"/>
          <w:szCs w:val="24"/>
        </w:rPr>
      </w:pPr>
    </w:p>
    <w:p w:rsidR="00183CFF" w:rsidRDefault="00183CFF" w:rsidP="00183CFF">
      <w:pPr>
        <w:ind w:left="4253"/>
        <w:jc w:val="both"/>
        <w:rPr>
          <w:sz w:val="24"/>
          <w:szCs w:val="24"/>
        </w:rPr>
      </w:pPr>
    </w:p>
    <w:p w:rsidR="00183CFF" w:rsidRDefault="00183CFF" w:rsidP="00183CFF">
      <w:pPr>
        <w:ind w:left="4253"/>
        <w:jc w:val="both"/>
        <w:rPr>
          <w:sz w:val="24"/>
          <w:szCs w:val="24"/>
        </w:rPr>
      </w:pPr>
    </w:p>
    <w:p w:rsidR="00183CFF" w:rsidRDefault="00183CFF" w:rsidP="00183CFF">
      <w:pPr>
        <w:pStyle w:val="Corpodetexto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183CFF" w:rsidRDefault="00183CFF" w:rsidP="00183CFF">
      <w:pPr>
        <w:pStyle w:val="BlockQuotation"/>
        <w:widowControl/>
        <w:ind w:left="0" w:right="0"/>
        <w:rPr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suplementar</w:t>
      </w:r>
      <w:proofErr w:type="gramEnd"/>
      <w:r>
        <w:rPr>
          <w:szCs w:val="24"/>
        </w:rPr>
        <w:t>,  no  valor de R$ 367.500,00 (trezentos e sessenta e sete mil e quinhentos reais),  conforme discriminação abaixo:</w:t>
      </w:r>
    </w:p>
    <w:p w:rsidR="00183CFF" w:rsidRDefault="00183CFF" w:rsidP="00183CFF">
      <w:pPr>
        <w:pStyle w:val="BlockQuotation"/>
        <w:widowControl/>
        <w:ind w:left="0" w:right="0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83CFF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83CFF" w:rsidRDefault="00183CFF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183CFF" w:rsidRDefault="00183CFF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183CFF" w:rsidRDefault="00183CFF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83CFF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83CFF" w:rsidRDefault="00183CFF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04" w:type="dxa"/>
          </w:tcPr>
          <w:p w:rsidR="00183CFF" w:rsidRDefault="00183CFF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Obras, Transp. e Urbanismo</w:t>
            </w:r>
          </w:p>
        </w:tc>
        <w:tc>
          <w:tcPr>
            <w:tcW w:w="1490" w:type="dxa"/>
          </w:tcPr>
          <w:p w:rsidR="00183CFF" w:rsidRDefault="00183CFF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183CFF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83CFF" w:rsidRDefault="00183CF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2678200591.073</w:t>
            </w:r>
          </w:p>
        </w:tc>
        <w:tc>
          <w:tcPr>
            <w:tcW w:w="6804" w:type="dxa"/>
          </w:tcPr>
          <w:p w:rsidR="00183CFF" w:rsidRDefault="00183CF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Pavimentação de Ruas e Avenidas</w:t>
            </w:r>
          </w:p>
        </w:tc>
        <w:tc>
          <w:tcPr>
            <w:tcW w:w="1490" w:type="dxa"/>
          </w:tcPr>
          <w:p w:rsidR="00183CFF" w:rsidRDefault="00183CFF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183CFF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83CFF" w:rsidRDefault="00183CF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4490 51</w:t>
            </w:r>
          </w:p>
        </w:tc>
        <w:tc>
          <w:tcPr>
            <w:tcW w:w="6804" w:type="dxa"/>
          </w:tcPr>
          <w:p w:rsidR="00183CFF" w:rsidRDefault="00183CFF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183CFF" w:rsidRDefault="00183CFF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183CFF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83CFF" w:rsidRDefault="00183CFF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83CFF" w:rsidRPr="00DF6148" w:rsidRDefault="00183CFF" w:rsidP="002A0E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183CFF" w:rsidRPr="00DF6148" w:rsidRDefault="00183CFF" w:rsidP="002A0E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367.500,00</w:t>
            </w:r>
          </w:p>
        </w:tc>
      </w:tr>
    </w:tbl>
    <w:p w:rsidR="00183CFF" w:rsidRDefault="00183CFF" w:rsidP="00183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3CFF" w:rsidRDefault="00183CFF" w:rsidP="00183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O objetivo da abertura deste crédito suplementar é possibilitar com que o Município receba recursos oriundos da União para pavimentação de logradouros </w:t>
      </w:r>
      <w:proofErr w:type="gramStart"/>
      <w:r>
        <w:rPr>
          <w:sz w:val="24"/>
          <w:szCs w:val="24"/>
        </w:rPr>
        <w:t>nos bairro</w:t>
      </w:r>
      <w:proofErr w:type="gramEnd"/>
      <w:r>
        <w:rPr>
          <w:sz w:val="24"/>
          <w:szCs w:val="24"/>
        </w:rPr>
        <w:t xml:space="preserve"> Ouro Verde e Jardim Montanhês.</w:t>
      </w:r>
    </w:p>
    <w:p w:rsidR="00183CFF" w:rsidRPr="001D5E60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20 de agosto de 2007.</w:t>
      </w: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both"/>
        <w:rPr>
          <w:sz w:val="24"/>
          <w:szCs w:val="24"/>
        </w:rPr>
      </w:pPr>
    </w:p>
    <w:p w:rsidR="00183CFF" w:rsidRDefault="00183CFF" w:rsidP="00183CF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183CFF" w:rsidRDefault="00183CFF" w:rsidP="00183CF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183CFF" w:rsidRDefault="00183CFF" w:rsidP="00183CFF">
      <w:pPr>
        <w:jc w:val="center"/>
        <w:rPr>
          <w:sz w:val="24"/>
          <w:szCs w:val="24"/>
        </w:rPr>
      </w:pPr>
    </w:p>
    <w:p w:rsidR="00183CFF" w:rsidRDefault="00183CFF" w:rsidP="00183CFF">
      <w:pPr>
        <w:jc w:val="center"/>
        <w:rPr>
          <w:sz w:val="24"/>
          <w:szCs w:val="24"/>
        </w:rPr>
      </w:pPr>
    </w:p>
    <w:p w:rsidR="00183CFF" w:rsidRDefault="00183CFF" w:rsidP="00183CFF">
      <w:pPr>
        <w:jc w:val="center"/>
        <w:rPr>
          <w:sz w:val="24"/>
          <w:szCs w:val="24"/>
        </w:rPr>
      </w:pPr>
    </w:p>
    <w:p w:rsidR="00183CFF" w:rsidRDefault="00183CFF" w:rsidP="00183CFF">
      <w:pPr>
        <w:jc w:val="center"/>
        <w:rPr>
          <w:sz w:val="24"/>
          <w:szCs w:val="24"/>
        </w:rPr>
      </w:pPr>
    </w:p>
    <w:p w:rsidR="00183CFF" w:rsidRDefault="00183CFF" w:rsidP="00183CF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183CFF" w:rsidP="00183CFF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FF"/>
    <w:rsid w:val="000A2C50"/>
    <w:rsid w:val="00147E9B"/>
    <w:rsid w:val="00183CFF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C634A-BA23-4B4C-9B6B-668914DD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83CFF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183CFF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83CFF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83C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83CF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2018-08-06T12:00:00Z</dcterms:created>
  <dcterms:modified xsi:type="dcterms:W3CDTF">2018-08-06T12:00:00Z</dcterms:modified>
</cp:coreProperties>
</file>