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654" w:rsidRPr="00616DEB" w:rsidRDefault="00171654" w:rsidP="00171654">
      <w:pPr>
        <w:jc w:val="center"/>
        <w:rPr>
          <w:b/>
          <w:i/>
          <w:sz w:val="24"/>
          <w:szCs w:val="24"/>
        </w:rPr>
      </w:pPr>
      <w:r>
        <w:rPr>
          <w:b/>
          <w:i/>
          <w:sz w:val="24"/>
          <w:szCs w:val="24"/>
        </w:rPr>
        <w:t>LEI Nº 4070, DE 29 DE MAIO DE 2008.</w:t>
      </w:r>
    </w:p>
    <w:p w:rsidR="00171654" w:rsidRPr="00616DEB" w:rsidRDefault="00171654" w:rsidP="00171654">
      <w:pPr>
        <w:jc w:val="both"/>
        <w:rPr>
          <w:sz w:val="24"/>
          <w:szCs w:val="24"/>
        </w:rPr>
      </w:pPr>
    </w:p>
    <w:p w:rsidR="00171654" w:rsidRPr="00616DEB" w:rsidRDefault="00171654" w:rsidP="00171654">
      <w:pPr>
        <w:ind w:left="2832" w:firstLine="708"/>
        <w:jc w:val="both"/>
        <w:rPr>
          <w:color w:val="FF6600"/>
          <w:sz w:val="24"/>
          <w:szCs w:val="24"/>
        </w:rPr>
      </w:pPr>
    </w:p>
    <w:p w:rsidR="00171654" w:rsidRPr="00616DEB" w:rsidRDefault="00171654" w:rsidP="00171654">
      <w:pPr>
        <w:ind w:left="4320"/>
        <w:jc w:val="both"/>
        <w:rPr>
          <w:color w:val="00FF00"/>
          <w:sz w:val="24"/>
          <w:szCs w:val="24"/>
        </w:rPr>
      </w:pPr>
      <w:r w:rsidRPr="00616DEB">
        <w:rPr>
          <w:sz w:val="24"/>
          <w:szCs w:val="24"/>
        </w:rPr>
        <w:t>Altera a Lei n</w:t>
      </w:r>
      <w:r w:rsidRPr="00616DEB">
        <w:rPr>
          <w:sz w:val="24"/>
          <w:szCs w:val="24"/>
          <w:u w:val="single"/>
          <w:vertAlign w:val="superscript"/>
        </w:rPr>
        <w:t>o</w:t>
      </w:r>
      <w:r w:rsidRPr="00616DEB">
        <w:rPr>
          <w:sz w:val="24"/>
          <w:szCs w:val="24"/>
        </w:rPr>
        <w:t xml:space="preserve"> 3.673, de 27 de junho de 2.005, que contém o Estatuto dos Servidores da Câmara Municipal de Formiga.</w:t>
      </w:r>
    </w:p>
    <w:p w:rsidR="00171654" w:rsidRDefault="00171654" w:rsidP="00171654">
      <w:pPr>
        <w:spacing w:before="120" w:after="120"/>
        <w:jc w:val="both"/>
        <w:rPr>
          <w:sz w:val="24"/>
          <w:szCs w:val="24"/>
        </w:rPr>
      </w:pPr>
    </w:p>
    <w:p w:rsidR="00171654" w:rsidRDefault="00171654" w:rsidP="00171654">
      <w:pPr>
        <w:spacing w:before="120" w:after="120"/>
        <w:jc w:val="both"/>
        <w:rPr>
          <w:sz w:val="24"/>
          <w:szCs w:val="24"/>
        </w:rPr>
      </w:pPr>
    </w:p>
    <w:p w:rsidR="00171654" w:rsidRDefault="00171654" w:rsidP="00171654">
      <w:pPr>
        <w:spacing w:before="120" w:after="120"/>
        <w:jc w:val="both"/>
        <w:rPr>
          <w:sz w:val="24"/>
          <w:szCs w:val="24"/>
        </w:rPr>
      </w:pPr>
      <w:r>
        <w:rPr>
          <w:sz w:val="24"/>
          <w:szCs w:val="24"/>
        </w:rPr>
        <w:tab/>
      </w:r>
      <w:r>
        <w:rPr>
          <w:sz w:val="24"/>
          <w:szCs w:val="24"/>
        </w:rPr>
        <w:tab/>
        <w:t>A CÂMARA MUNICIPAL DE FORMIGA APROVOU E EU SANCIONO A SEGUINTE LEI:</w:t>
      </w:r>
    </w:p>
    <w:p w:rsidR="00171654" w:rsidRPr="00616DEB" w:rsidRDefault="00171654" w:rsidP="00171654">
      <w:pPr>
        <w:spacing w:before="120" w:after="120"/>
        <w:jc w:val="both"/>
        <w:rPr>
          <w:sz w:val="24"/>
          <w:szCs w:val="24"/>
        </w:rPr>
      </w:pPr>
    </w:p>
    <w:p w:rsidR="00171654" w:rsidRPr="00616DEB" w:rsidRDefault="00171654" w:rsidP="00171654">
      <w:pPr>
        <w:spacing w:before="120" w:after="120"/>
        <w:jc w:val="both"/>
        <w:rPr>
          <w:sz w:val="24"/>
          <w:szCs w:val="24"/>
        </w:rPr>
      </w:pPr>
    </w:p>
    <w:p w:rsidR="00171654" w:rsidRPr="00616DEB" w:rsidRDefault="00171654" w:rsidP="00171654">
      <w:pPr>
        <w:spacing w:before="120" w:after="120"/>
        <w:jc w:val="both"/>
        <w:rPr>
          <w:sz w:val="24"/>
          <w:szCs w:val="24"/>
        </w:rPr>
      </w:pPr>
      <w:r w:rsidRPr="00616DEB">
        <w:rPr>
          <w:b/>
          <w:sz w:val="24"/>
          <w:szCs w:val="24"/>
        </w:rPr>
        <w:tab/>
      </w:r>
      <w:r>
        <w:rPr>
          <w:b/>
          <w:sz w:val="24"/>
          <w:szCs w:val="24"/>
        </w:rPr>
        <w:tab/>
        <w:t>A</w:t>
      </w:r>
      <w:r w:rsidRPr="00616DEB">
        <w:rPr>
          <w:b/>
          <w:sz w:val="24"/>
          <w:szCs w:val="24"/>
        </w:rPr>
        <w:t>rt. 1</w:t>
      </w:r>
      <w:r w:rsidRPr="00616DEB">
        <w:rPr>
          <w:b/>
          <w:sz w:val="24"/>
          <w:szCs w:val="24"/>
          <w:u w:val="single"/>
          <w:vertAlign w:val="superscript"/>
        </w:rPr>
        <w:t>o</w:t>
      </w:r>
      <w:r w:rsidRPr="00616DEB">
        <w:rPr>
          <w:b/>
          <w:sz w:val="24"/>
          <w:szCs w:val="24"/>
        </w:rPr>
        <w:t xml:space="preserve"> </w:t>
      </w:r>
      <w:r w:rsidRPr="00616DEB">
        <w:rPr>
          <w:sz w:val="24"/>
          <w:szCs w:val="24"/>
        </w:rPr>
        <w:t>Ficam alterados os arts. 25, 31, 35, 37, 39, 56, 79, 84, 88, 105, 106 e 114 da Lei n</w:t>
      </w:r>
      <w:r w:rsidRPr="00616DEB">
        <w:rPr>
          <w:sz w:val="24"/>
          <w:szCs w:val="24"/>
          <w:u w:val="single"/>
          <w:vertAlign w:val="superscript"/>
        </w:rPr>
        <w:t>o</w:t>
      </w:r>
      <w:r w:rsidRPr="00616DEB">
        <w:rPr>
          <w:sz w:val="24"/>
          <w:szCs w:val="24"/>
        </w:rPr>
        <w:t xml:space="preserve"> 3.673, de 27 de junho de 2005:</w:t>
      </w:r>
    </w:p>
    <w:p w:rsidR="00171654" w:rsidRDefault="00171654" w:rsidP="00171654">
      <w:pPr>
        <w:autoSpaceDE w:val="0"/>
        <w:autoSpaceDN w:val="0"/>
        <w:adjustRightInd w:val="0"/>
        <w:ind w:firstLine="1440"/>
        <w:jc w:val="both"/>
        <w:rPr>
          <w:sz w:val="24"/>
          <w:szCs w:val="24"/>
        </w:rPr>
      </w:pPr>
    </w:p>
    <w:p w:rsidR="00171654" w:rsidRPr="0098505A" w:rsidRDefault="00171654" w:rsidP="00171654">
      <w:pPr>
        <w:autoSpaceDE w:val="0"/>
        <w:autoSpaceDN w:val="0"/>
        <w:adjustRightInd w:val="0"/>
        <w:ind w:firstLine="1440"/>
        <w:jc w:val="both"/>
        <w:rPr>
          <w:i/>
          <w:sz w:val="24"/>
          <w:szCs w:val="24"/>
        </w:rPr>
      </w:pPr>
      <w:r w:rsidRPr="0098505A">
        <w:rPr>
          <w:i/>
          <w:sz w:val="24"/>
          <w:szCs w:val="24"/>
        </w:rPr>
        <w:t xml:space="preserve"> “Art. 25. (...)</w:t>
      </w:r>
    </w:p>
    <w:p w:rsidR="00171654" w:rsidRPr="0098505A" w:rsidRDefault="00171654" w:rsidP="00171654">
      <w:pPr>
        <w:autoSpaceDE w:val="0"/>
        <w:autoSpaceDN w:val="0"/>
        <w:adjustRightInd w:val="0"/>
        <w:ind w:firstLine="1440"/>
        <w:jc w:val="both"/>
        <w:rPr>
          <w:i/>
          <w:sz w:val="24"/>
          <w:szCs w:val="24"/>
        </w:rPr>
      </w:pPr>
    </w:p>
    <w:p w:rsidR="00171654" w:rsidRPr="0098505A" w:rsidRDefault="00171654" w:rsidP="00171654">
      <w:pPr>
        <w:autoSpaceDE w:val="0"/>
        <w:autoSpaceDN w:val="0"/>
        <w:adjustRightInd w:val="0"/>
        <w:ind w:firstLine="1440"/>
        <w:jc w:val="both"/>
        <w:rPr>
          <w:i/>
          <w:sz w:val="24"/>
          <w:szCs w:val="24"/>
        </w:rPr>
      </w:pPr>
      <w:r w:rsidRPr="0098505A">
        <w:rPr>
          <w:i/>
          <w:sz w:val="24"/>
          <w:szCs w:val="24"/>
        </w:rPr>
        <w:t>§ 4</w:t>
      </w:r>
      <w:r w:rsidRPr="0098505A">
        <w:rPr>
          <w:i/>
          <w:sz w:val="24"/>
          <w:szCs w:val="24"/>
          <w:u w:val="single"/>
          <w:vertAlign w:val="superscript"/>
        </w:rPr>
        <w:t>o</w:t>
      </w:r>
      <w:r w:rsidRPr="0098505A">
        <w:rPr>
          <w:i/>
          <w:sz w:val="24"/>
          <w:szCs w:val="24"/>
        </w:rPr>
        <w:t xml:space="preserve"> Na hipótese de vacância do cargo efetivo, ocupado por servidor nomeado para ocupar cargo em comissão, fica, a Mesa Diretora, autorizada a realizar contratação por tempo determinado para atender à necessidade temporária.</w:t>
      </w:r>
    </w:p>
    <w:p w:rsidR="00171654" w:rsidRPr="0098505A" w:rsidRDefault="00171654" w:rsidP="00171654">
      <w:pPr>
        <w:autoSpaceDE w:val="0"/>
        <w:autoSpaceDN w:val="0"/>
        <w:adjustRightInd w:val="0"/>
        <w:ind w:firstLine="1440"/>
        <w:jc w:val="both"/>
        <w:rPr>
          <w:b/>
          <w:i/>
          <w:sz w:val="24"/>
          <w:szCs w:val="24"/>
        </w:rPr>
      </w:pPr>
    </w:p>
    <w:p w:rsidR="00171654" w:rsidRPr="0098505A" w:rsidRDefault="00171654" w:rsidP="00171654">
      <w:pPr>
        <w:autoSpaceDE w:val="0"/>
        <w:autoSpaceDN w:val="0"/>
        <w:adjustRightInd w:val="0"/>
        <w:ind w:firstLine="1440"/>
        <w:jc w:val="both"/>
        <w:rPr>
          <w:i/>
          <w:sz w:val="24"/>
          <w:szCs w:val="24"/>
        </w:rPr>
      </w:pPr>
      <w:r w:rsidRPr="0098505A">
        <w:rPr>
          <w:i/>
          <w:sz w:val="24"/>
          <w:szCs w:val="24"/>
        </w:rPr>
        <w:t>§ 5</w:t>
      </w:r>
      <w:r w:rsidRPr="0098505A">
        <w:rPr>
          <w:i/>
          <w:sz w:val="24"/>
          <w:szCs w:val="24"/>
          <w:u w:val="single"/>
          <w:vertAlign w:val="superscript"/>
        </w:rPr>
        <w:t>o</w:t>
      </w:r>
      <w:r w:rsidRPr="0098505A">
        <w:rPr>
          <w:i/>
          <w:sz w:val="24"/>
          <w:szCs w:val="24"/>
        </w:rPr>
        <w:t xml:space="preserve"> O contrato temporário previsto no parágrafo anterior será realizado por período de até 12 (doze) meses, prorrogável uma única vez por igual período.</w:t>
      </w:r>
    </w:p>
    <w:p w:rsidR="00171654" w:rsidRPr="0098505A" w:rsidRDefault="00171654" w:rsidP="00171654">
      <w:pPr>
        <w:autoSpaceDE w:val="0"/>
        <w:autoSpaceDN w:val="0"/>
        <w:adjustRightInd w:val="0"/>
        <w:ind w:firstLine="1440"/>
        <w:jc w:val="both"/>
        <w:rPr>
          <w:i/>
          <w:sz w:val="24"/>
          <w:szCs w:val="24"/>
        </w:rPr>
      </w:pPr>
    </w:p>
    <w:p w:rsidR="00171654" w:rsidRPr="0098505A" w:rsidRDefault="00171654" w:rsidP="00171654">
      <w:pPr>
        <w:autoSpaceDE w:val="0"/>
        <w:autoSpaceDN w:val="0"/>
        <w:adjustRightInd w:val="0"/>
        <w:ind w:firstLine="1440"/>
        <w:jc w:val="both"/>
        <w:rPr>
          <w:i/>
          <w:sz w:val="24"/>
          <w:szCs w:val="24"/>
        </w:rPr>
      </w:pPr>
      <w:r w:rsidRPr="0098505A">
        <w:rPr>
          <w:i/>
          <w:sz w:val="24"/>
          <w:szCs w:val="24"/>
        </w:rPr>
        <w:t xml:space="preserve"> (...)          </w:t>
      </w:r>
    </w:p>
    <w:p w:rsidR="00171654" w:rsidRPr="0098505A" w:rsidRDefault="00171654" w:rsidP="00171654">
      <w:pPr>
        <w:autoSpaceDE w:val="0"/>
        <w:autoSpaceDN w:val="0"/>
        <w:adjustRightInd w:val="0"/>
        <w:ind w:firstLine="1440"/>
        <w:jc w:val="both"/>
        <w:rPr>
          <w:i/>
          <w:sz w:val="24"/>
          <w:szCs w:val="24"/>
        </w:rPr>
      </w:pPr>
    </w:p>
    <w:p w:rsidR="00171654" w:rsidRPr="0098505A" w:rsidRDefault="00171654" w:rsidP="00171654">
      <w:pPr>
        <w:autoSpaceDE w:val="0"/>
        <w:autoSpaceDN w:val="0"/>
        <w:adjustRightInd w:val="0"/>
        <w:ind w:firstLine="1440"/>
        <w:jc w:val="both"/>
        <w:rPr>
          <w:i/>
          <w:sz w:val="24"/>
          <w:szCs w:val="24"/>
        </w:rPr>
      </w:pPr>
      <w:r w:rsidRPr="0098505A">
        <w:rPr>
          <w:i/>
          <w:sz w:val="24"/>
          <w:szCs w:val="24"/>
        </w:rPr>
        <w:t>Art. 31. O servidor que retornar à atividade após a cessação do motivo que causou sua aposentadoria terá direito à contagem do tempo relativo ao período de afastamento para todos os fins, exceto progressão salarial.</w:t>
      </w:r>
    </w:p>
    <w:p w:rsidR="00171654" w:rsidRPr="0098505A" w:rsidRDefault="00171654" w:rsidP="00171654">
      <w:pPr>
        <w:autoSpaceDE w:val="0"/>
        <w:autoSpaceDN w:val="0"/>
        <w:adjustRightInd w:val="0"/>
        <w:ind w:firstLine="1440"/>
        <w:jc w:val="both"/>
        <w:rPr>
          <w:i/>
          <w:sz w:val="24"/>
          <w:szCs w:val="24"/>
        </w:rPr>
      </w:pPr>
    </w:p>
    <w:p w:rsidR="00171654" w:rsidRPr="0098505A" w:rsidRDefault="00171654" w:rsidP="00171654">
      <w:pPr>
        <w:autoSpaceDE w:val="0"/>
        <w:autoSpaceDN w:val="0"/>
        <w:adjustRightInd w:val="0"/>
        <w:ind w:firstLine="1440"/>
        <w:jc w:val="both"/>
        <w:rPr>
          <w:i/>
          <w:sz w:val="24"/>
          <w:szCs w:val="24"/>
        </w:rPr>
      </w:pPr>
      <w:r w:rsidRPr="0098505A">
        <w:rPr>
          <w:i/>
          <w:sz w:val="24"/>
          <w:szCs w:val="24"/>
        </w:rPr>
        <w:t xml:space="preserve"> (...)</w:t>
      </w:r>
    </w:p>
    <w:p w:rsidR="00171654" w:rsidRPr="0098505A" w:rsidRDefault="00171654" w:rsidP="00171654">
      <w:pPr>
        <w:autoSpaceDE w:val="0"/>
        <w:autoSpaceDN w:val="0"/>
        <w:adjustRightInd w:val="0"/>
        <w:ind w:firstLine="1440"/>
        <w:jc w:val="both"/>
        <w:rPr>
          <w:i/>
          <w:sz w:val="24"/>
          <w:szCs w:val="24"/>
        </w:rPr>
      </w:pPr>
    </w:p>
    <w:p w:rsidR="00171654" w:rsidRPr="0098505A" w:rsidRDefault="00171654" w:rsidP="00171654">
      <w:pPr>
        <w:autoSpaceDE w:val="0"/>
        <w:autoSpaceDN w:val="0"/>
        <w:adjustRightInd w:val="0"/>
        <w:ind w:firstLine="1440"/>
        <w:jc w:val="both"/>
        <w:rPr>
          <w:i/>
          <w:sz w:val="24"/>
          <w:szCs w:val="24"/>
        </w:rPr>
      </w:pPr>
      <w:r w:rsidRPr="0098505A">
        <w:rPr>
          <w:i/>
          <w:sz w:val="24"/>
          <w:szCs w:val="24"/>
        </w:rPr>
        <w:t xml:space="preserve"> Art. 35. Reintegração é a investidura do servidor estável, quando invalidada sua demissão por decisão administrativa ou judicial, no cargo que anteriormente ocupava ou no resultante de sua transformação, com ressarcimento do vencimento e das demais vantagens permanentes a que fazia jus e contagem, para todos os fins, exceto progressão salarial, do tempo em que tenha afastado.</w:t>
      </w:r>
    </w:p>
    <w:p w:rsidR="00171654" w:rsidRPr="0098505A" w:rsidRDefault="00171654" w:rsidP="00171654">
      <w:pPr>
        <w:autoSpaceDE w:val="0"/>
        <w:autoSpaceDN w:val="0"/>
        <w:adjustRightInd w:val="0"/>
        <w:ind w:firstLine="1440"/>
        <w:jc w:val="both"/>
        <w:rPr>
          <w:b/>
          <w:i/>
          <w:sz w:val="24"/>
          <w:szCs w:val="24"/>
        </w:rPr>
      </w:pPr>
    </w:p>
    <w:p w:rsidR="00171654" w:rsidRPr="0098505A" w:rsidRDefault="00171654" w:rsidP="00171654">
      <w:pPr>
        <w:autoSpaceDE w:val="0"/>
        <w:autoSpaceDN w:val="0"/>
        <w:adjustRightInd w:val="0"/>
        <w:ind w:firstLine="1440"/>
        <w:jc w:val="both"/>
        <w:rPr>
          <w:i/>
          <w:sz w:val="24"/>
          <w:szCs w:val="24"/>
        </w:rPr>
      </w:pPr>
      <w:r w:rsidRPr="0098505A">
        <w:rPr>
          <w:i/>
          <w:sz w:val="24"/>
          <w:szCs w:val="24"/>
        </w:rPr>
        <w:t xml:space="preserve"> (...)</w:t>
      </w:r>
    </w:p>
    <w:p w:rsidR="00171654" w:rsidRPr="0098505A" w:rsidRDefault="00171654" w:rsidP="00171654">
      <w:pPr>
        <w:autoSpaceDE w:val="0"/>
        <w:autoSpaceDN w:val="0"/>
        <w:adjustRightInd w:val="0"/>
        <w:ind w:firstLine="1440"/>
        <w:jc w:val="both"/>
        <w:rPr>
          <w:i/>
          <w:sz w:val="24"/>
          <w:szCs w:val="24"/>
        </w:rPr>
      </w:pPr>
    </w:p>
    <w:p w:rsidR="00171654" w:rsidRPr="0098505A" w:rsidRDefault="00171654" w:rsidP="00171654">
      <w:pPr>
        <w:autoSpaceDE w:val="0"/>
        <w:autoSpaceDN w:val="0"/>
        <w:adjustRightInd w:val="0"/>
        <w:ind w:firstLine="1440"/>
        <w:jc w:val="both"/>
        <w:rPr>
          <w:i/>
          <w:sz w:val="24"/>
          <w:szCs w:val="24"/>
        </w:rPr>
      </w:pPr>
      <w:r w:rsidRPr="0098505A">
        <w:rPr>
          <w:i/>
          <w:sz w:val="24"/>
          <w:szCs w:val="24"/>
        </w:rPr>
        <w:t>Art. 37. Encontrando-se provido o cargo, o eventual ocupante da vaga, se estável, será reconduzido ao cargo de origem, sem direito a indenização, aproveitado em outro cargo ou posto em disponibilidade com remuneração proporcional ao tempo de serviço.</w:t>
      </w:r>
    </w:p>
    <w:p w:rsidR="00171654" w:rsidRPr="0098505A" w:rsidRDefault="00171654" w:rsidP="00171654">
      <w:pPr>
        <w:autoSpaceDE w:val="0"/>
        <w:autoSpaceDN w:val="0"/>
        <w:adjustRightInd w:val="0"/>
        <w:ind w:firstLine="1440"/>
        <w:jc w:val="both"/>
        <w:rPr>
          <w:i/>
          <w:sz w:val="24"/>
          <w:szCs w:val="24"/>
        </w:rPr>
      </w:pPr>
    </w:p>
    <w:p w:rsidR="00171654" w:rsidRPr="0098505A" w:rsidRDefault="00171654" w:rsidP="00171654">
      <w:pPr>
        <w:autoSpaceDE w:val="0"/>
        <w:autoSpaceDN w:val="0"/>
        <w:adjustRightInd w:val="0"/>
        <w:ind w:firstLine="1440"/>
        <w:jc w:val="both"/>
        <w:rPr>
          <w:i/>
          <w:sz w:val="24"/>
          <w:szCs w:val="24"/>
        </w:rPr>
      </w:pPr>
      <w:r w:rsidRPr="0098505A">
        <w:rPr>
          <w:i/>
          <w:sz w:val="24"/>
          <w:szCs w:val="24"/>
        </w:rPr>
        <w:t xml:space="preserve"> (...)</w:t>
      </w:r>
    </w:p>
    <w:p w:rsidR="00171654" w:rsidRPr="0098505A" w:rsidRDefault="00171654" w:rsidP="00171654">
      <w:pPr>
        <w:autoSpaceDE w:val="0"/>
        <w:autoSpaceDN w:val="0"/>
        <w:adjustRightInd w:val="0"/>
        <w:ind w:firstLine="1440"/>
        <w:jc w:val="both"/>
        <w:rPr>
          <w:i/>
          <w:sz w:val="24"/>
          <w:szCs w:val="24"/>
        </w:rPr>
      </w:pPr>
    </w:p>
    <w:p w:rsidR="00171654" w:rsidRPr="0098505A" w:rsidRDefault="00171654" w:rsidP="00171654">
      <w:pPr>
        <w:autoSpaceDE w:val="0"/>
        <w:autoSpaceDN w:val="0"/>
        <w:adjustRightInd w:val="0"/>
        <w:ind w:firstLine="1440"/>
        <w:jc w:val="both"/>
        <w:rPr>
          <w:i/>
          <w:sz w:val="24"/>
          <w:szCs w:val="24"/>
        </w:rPr>
      </w:pPr>
      <w:r w:rsidRPr="0098505A">
        <w:rPr>
          <w:i/>
          <w:sz w:val="24"/>
          <w:szCs w:val="24"/>
        </w:rPr>
        <w:t>Art. 39. O servidor estável ficará em disponibilidade remunerada quando for extinto ou declarado desnecessário seu cargo e não for possível o seu aproveitamento imediato em cargo equivalente.</w:t>
      </w:r>
    </w:p>
    <w:p w:rsidR="00171654" w:rsidRPr="0098505A" w:rsidRDefault="00171654" w:rsidP="00171654">
      <w:pPr>
        <w:autoSpaceDE w:val="0"/>
        <w:autoSpaceDN w:val="0"/>
        <w:adjustRightInd w:val="0"/>
        <w:ind w:firstLine="1440"/>
        <w:jc w:val="both"/>
        <w:rPr>
          <w:i/>
          <w:sz w:val="24"/>
          <w:szCs w:val="24"/>
        </w:rPr>
      </w:pPr>
    </w:p>
    <w:p w:rsidR="00171654" w:rsidRPr="0098505A" w:rsidRDefault="00171654" w:rsidP="00171654">
      <w:pPr>
        <w:autoSpaceDE w:val="0"/>
        <w:autoSpaceDN w:val="0"/>
        <w:adjustRightInd w:val="0"/>
        <w:ind w:firstLine="1440"/>
        <w:jc w:val="both"/>
        <w:rPr>
          <w:i/>
          <w:sz w:val="24"/>
          <w:szCs w:val="24"/>
        </w:rPr>
      </w:pPr>
      <w:r w:rsidRPr="0098505A">
        <w:rPr>
          <w:i/>
          <w:sz w:val="24"/>
          <w:szCs w:val="24"/>
        </w:rPr>
        <w:t xml:space="preserve"> (...)</w:t>
      </w:r>
    </w:p>
    <w:p w:rsidR="00171654" w:rsidRPr="0098505A" w:rsidRDefault="00171654" w:rsidP="00171654">
      <w:pPr>
        <w:autoSpaceDE w:val="0"/>
        <w:autoSpaceDN w:val="0"/>
        <w:adjustRightInd w:val="0"/>
        <w:ind w:firstLine="1440"/>
        <w:jc w:val="both"/>
        <w:rPr>
          <w:i/>
          <w:sz w:val="24"/>
          <w:szCs w:val="24"/>
        </w:rPr>
      </w:pPr>
    </w:p>
    <w:p w:rsidR="00171654" w:rsidRPr="0098505A" w:rsidRDefault="00171654" w:rsidP="00171654">
      <w:pPr>
        <w:autoSpaceDE w:val="0"/>
        <w:autoSpaceDN w:val="0"/>
        <w:adjustRightInd w:val="0"/>
        <w:ind w:firstLine="1440"/>
        <w:jc w:val="both"/>
        <w:rPr>
          <w:i/>
          <w:sz w:val="24"/>
          <w:szCs w:val="24"/>
        </w:rPr>
      </w:pPr>
      <w:r w:rsidRPr="0098505A">
        <w:rPr>
          <w:i/>
          <w:sz w:val="24"/>
          <w:szCs w:val="24"/>
        </w:rPr>
        <w:t xml:space="preserve">Art. 56. O servidor que for exonerado, sendo desligado em definitivo dos quadros da Câmara, perceberá, no prazo de até 30 (trinta) dias, contado da data da exoneração, acerto final constituído de 13º (décimo terceiro) salário, férias proporcionais e adicional de férias. </w:t>
      </w:r>
    </w:p>
    <w:p w:rsidR="00171654" w:rsidRPr="0098505A" w:rsidRDefault="00171654" w:rsidP="00171654">
      <w:pPr>
        <w:autoSpaceDE w:val="0"/>
        <w:autoSpaceDN w:val="0"/>
        <w:adjustRightInd w:val="0"/>
        <w:ind w:firstLine="1440"/>
        <w:jc w:val="both"/>
        <w:rPr>
          <w:i/>
          <w:sz w:val="24"/>
          <w:szCs w:val="24"/>
        </w:rPr>
      </w:pPr>
    </w:p>
    <w:p w:rsidR="00171654" w:rsidRPr="0098505A" w:rsidRDefault="00171654" w:rsidP="00171654">
      <w:pPr>
        <w:autoSpaceDE w:val="0"/>
        <w:autoSpaceDN w:val="0"/>
        <w:adjustRightInd w:val="0"/>
        <w:ind w:firstLine="1440"/>
        <w:jc w:val="both"/>
        <w:rPr>
          <w:i/>
          <w:sz w:val="24"/>
          <w:szCs w:val="24"/>
        </w:rPr>
      </w:pPr>
      <w:r w:rsidRPr="0098505A">
        <w:rPr>
          <w:i/>
          <w:sz w:val="24"/>
          <w:szCs w:val="24"/>
        </w:rPr>
        <w:t>§1</w:t>
      </w:r>
      <w:r w:rsidRPr="0098505A">
        <w:rPr>
          <w:i/>
          <w:sz w:val="24"/>
          <w:szCs w:val="24"/>
          <w:u w:val="single"/>
          <w:vertAlign w:val="superscript"/>
        </w:rPr>
        <w:t>o</w:t>
      </w:r>
      <w:r w:rsidRPr="0098505A">
        <w:rPr>
          <w:i/>
          <w:sz w:val="24"/>
          <w:szCs w:val="24"/>
        </w:rPr>
        <w:t xml:space="preserve"> As parcelas previstas no caput deste artigo, serão calculadas na proporção de 1/12 (um doze avos) por mês ou fração superior a 14 (quatorze) dias de efetivo exercício sobre a remuneração do mês da rescisão.</w:t>
      </w:r>
    </w:p>
    <w:p w:rsidR="00171654" w:rsidRPr="0098505A" w:rsidRDefault="00171654" w:rsidP="00171654">
      <w:pPr>
        <w:autoSpaceDE w:val="0"/>
        <w:autoSpaceDN w:val="0"/>
        <w:adjustRightInd w:val="0"/>
        <w:ind w:firstLine="1440"/>
        <w:jc w:val="both"/>
        <w:rPr>
          <w:b/>
          <w:i/>
          <w:sz w:val="24"/>
          <w:szCs w:val="24"/>
        </w:rPr>
      </w:pPr>
    </w:p>
    <w:p w:rsidR="00171654" w:rsidRPr="0098505A" w:rsidRDefault="00171654" w:rsidP="00171654">
      <w:pPr>
        <w:autoSpaceDE w:val="0"/>
        <w:autoSpaceDN w:val="0"/>
        <w:adjustRightInd w:val="0"/>
        <w:ind w:firstLine="1440"/>
        <w:jc w:val="both"/>
        <w:rPr>
          <w:i/>
          <w:color w:val="FF6600"/>
          <w:sz w:val="24"/>
          <w:szCs w:val="24"/>
        </w:rPr>
      </w:pPr>
      <w:r w:rsidRPr="0098505A">
        <w:rPr>
          <w:i/>
          <w:sz w:val="24"/>
          <w:szCs w:val="24"/>
        </w:rPr>
        <w:t xml:space="preserve"> (...)</w:t>
      </w:r>
    </w:p>
    <w:p w:rsidR="00171654" w:rsidRPr="0098505A" w:rsidRDefault="00171654" w:rsidP="00171654">
      <w:pPr>
        <w:autoSpaceDE w:val="0"/>
        <w:autoSpaceDN w:val="0"/>
        <w:adjustRightInd w:val="0"/>
        <w:ind w:firstLine="1440"/>
        <w:jc w:val="both"/>
        <w:rPr>
          <w:i/>
          <w:color w:val="FF6600"/>
          <w:sz w:val="24"/>
          <w:szCs w:val="24"/>
        </w:rPr>
      </w:pPr>
    </w:p>
    <w:p w:rsidR="00171654" w:rsidRPr="0098505A" w:rsidRDefault="00171654" w:rsidP="00171654">
      <w:pPr>
        <w:autoSpaceDE w:val="0"/>
        <w:autoSpaceDN w:val="0"/>
        <w:adjustRightInd w:val="0"/>
        <w:ind w:firstLine="1440"/>
        <w:jc w:val="both"/>
        <w:rPr>
          <w:i/>
          <w:sz w:val="24"/>
          <w:szCs w:val="24"/>
        </w:rPr>
      </w:pPr>
      <w:r w:rsidRPr="0098505A">
        <w:rPr>
          <w:i/>
          <w:sz w:val="24"/>
          <w:szCs w:val="24"/>
        </w:rPr>
        <w:t>Art. 79. (...)</w:t>
      </w:r>
    </w:p>
    <w:p w:rsidR="00171654" w:rsidRPr="0098505A" w:rsidRDefault="00171654" w:rsidP="00171654">
      <w:pPr>
        <w:autoSpaceDE w:val="0"/>
        <w:autoSpaceDN w:val="0"/>
        <w:adjustRightInd w:val="0"/>
        <w:ind w:firstLine="1440"/>
        <w:jc w:val="both"/>
        <w:rPr>
          <w:i/>
          <w:color w:val="FF6600"/>
          <w:sz w:val="24"/>
          <w:szCs w:val="24"/>
        </w:rPr>
      </w:pPr>
    </w:p>
    <w:p w:rsidR="00171654" w:rsidRPr="0098505A" w:rsidRDefault="00171654" w:rsidP="00171654">
      <w:pPr>
        <w:autoSpaceDE w:val="0"/>
        <w:autoSpaceDN w:val="0"/>
        <w:adjustRightInd w:val="0"/>
        <w:ind w:firstLine="1440"/>
        <w:jc w:val="both"/>
        <w:rPr>
          <w:i/>
          <w:sz w:val="24"/>
          <w:szCs w:val="24"/>
        </w:rPr>
      </w:pPr>
      <w:r w:rsidRPr="0098505A">
        <w:rPr>
          <w:i/>
          <w:sz w:val="24"/>
          <w:szCs w:val="24"/>
        </w:rPr>
        <w:t xml:space="preserve">Parágrafo único. A fração superior a 14 (quatorze) dias trabalhados será considerada </w:t>
      </w:r>
      <w:r w:rsidRPr="0098505A">
        <w:rPr>
          <w:i/>
          <w:sz w:val="24"/>
          <w:szCs w:val="24"/>
        </w:rPr>
        <w:tab/>
        <w:t>mês integral.</w:t>
      </w:r>
    </w:p>
    <w:p w:rsidR="00171654" w:rsidRPr="0098505A" w:rsidRDefault="00171654" w:rsidP="00171654">
      <w:pPr>
        <w:autoSpaceDE w:val="0"/>
        <w:autoSpaceDN w:val="0"/>
        <w:adjustRightInd w:val="0"/>
        <w:ind w:firstLine="1440"/>
        <w:jc w:val="both"/>
        <w:rPr>
          <w:b/>
          <w:i/>
          <w:sz w:val="24"/>
          <w:szCs w:val="24"/>
        </w:rPr>
      </w:pPr>
    </w:p>
    <w:p w:rsidR="00171654" w:rsidRPr="0098505A" w:rsidRDefault="00171654" w:rsidP="00171654">
      <w:pPr>
        <w:autoSpaceDE w:val="0"/>
        <w:autoSpaceDN w:val="0"/>
        <w:adjustRightInd w:val="0"/>
        <w:ind w:firstLine="1440"/>
        <w:jc w:val="both"/>
        <w:rPr>
          <w:i/>
          <w:sz w:val="24"/>
          <w:szCs w:val="24"/>
        </w:rPr>
      </w:pPr>
      <w:r w:rsidRPr="0098505A">
        <w:rPr>
          <w:i/>
          <w:sz w:val="24"/>
          <w:szCs w:val="24"/>
        </w:rPr>
        <w:t xml:space="preserve"> (...)</w:t>
      </w:r>
    </w:p>
    <w:p w:rsidR="00171654" w:rsidRPr="0098505A" w:rsidRDefault="00171654" w:rsidP="00171654">
      <w:pPr>
        <w:autoSpaceDE w:val="0"/>
        <w:autoSpaceDN w:val="0"/>
        <w:adjustRightInd w:val="0"/>
        <w:ind w:firstLine="1440"/>
        <w:jc w:val="both"/>
        <w:rPr>
          <w:i/>
          <w:sz w:val="24"/>
          <w:szCs w:val="24"/>
        </w:rPr>
      </w:pPr>
    </w:p>
    <w:p w:rsidR="00171654" w:rsidRPr="0098505A" w:rsidRDefault="00171654" w:rsidP="00171654">
      <w:pPr>
        <w:autoSpaceDE w:val="0"/>
        <w:autoSpaceDN w:val="0"/>
        <w:adjustRightInd w:val="0"/>
        <w:ind w:firstLine="1440"/>
        <w:jc w:val="both"/>
        <w:rPr>
          <w:i/>
          <w:sz w:val="24"/>
          <w:szCs w:val="24"/>
        </w:rPr>
      </w:pPr>
      <w:r w:rsidRPr="0098505A">
        <w:rPr>
          <w:i/>
          <w:sz w:val="24"/>
          <w:szCs w:val="24"/>
        </w:rPr>
        <w:t>Art. 84.</w:t>
      </w:r>
      <w:r w:rsidRPr="0098505A">
        <w:rPr>
          <w:b/>
          <w:i/>
          <w:sz w:val="24"/>
          <w:szCs w:val="24"/>
        </w:rPr>
        <w:t xml:space="preserve"> </w:t>
      </w:r>
      <w:r w:rsidRPr="0098505A">
        <w:rPr>
          <w:i/>
          <w:sz w:val="24"/>
          <w:szCs w:val="24"/>
        </w:rPr>
        <w:t>Será pago ao servidor, um adicional correspondente a 1/3 (um terço) da remuneração, por ocasião das férias.</w:t>
      </w:r>
    </w:p>
    <w:p w:rsidR="00171654" w:rsidRPr="0098505A" w:rsidRDefault="00171654" w:rsidP="00171654">
      <w:pPr>
        <w:autoSpaceDE w:val="0"/>
        <w:autoSpaceDN w:val="0"/>
        <w:adjustRightInd w:val="0"/>
        <w:ind w:firstLine="1440"/>
        <w:jc w:val="both"/>
        <w:rPr>
          <w:i/>
          <w:sz w:val="24"/>
          <w:szCs w:val="24"/>
        </w:rPr>
      </w:pPr>
    </w:p>
    <w:p w:rsidR="00171654" w:rsidRPr="0098505A" w:rsidRDefault="00171654" w:rsidP="00171654">
      <w:pPr>
        <w:autoSpaceDE w:val="0"/>
        <w:autoSpaceDN w:val="0"/>
        <w:adjustRightInd w:val="0"/>
        <w:ind w:firstLine="1440"/>
        <w:jc w:val="both"/>
        <w:rPr>
          <w:i/>
          <w:sz w:val="24"/>
          <w:szCs w:val="24"/>
        </w:rPr>
      </w:pPr>
      <w:r w:rsidRPr="0098505A">
        <w:rPr>
          <w:i/>
          <w:sz w:val="24"/>
          <w:szCs w:val="24"/>
        </w:rPr>
        <w:t xml:space="preserve"> (...)</w:t>
      </w:r>
    </w:p>
    <w:p w:rsidR="00171654" w:rsidRPr="0098505A" w:rsidRDefault="00171654" w:rsidP="00171654">
      <w:pPr>
        <w:autoSpaceDE w:val="0"/>
        <w:autoSpaceDN w:val="0"/>
        <w:adjustRightInd w:val="0"/>
        <w:ind w:firstLine="1440"/>
        <w:jc w:val="both"/>
        <w:rPr>
          <w:i/>
          <w:sz w:val="24"/>
          <w:szCs w:val="24"/>
        </w:rPr>
      </w:pPr>
    </w:p>
    <w:p w:rsidR="00171654" w:rsidRPr="0098505A" w:rsidRDefault="00171654" w:rsidP="00171654">
      <w:pPr>
        <w:autoSpaceDE w:val="0"/>
        <w:autoSpaceDN w:val="0"/>
        <w:adjustRightInd w:val="0"/>
        <w:ind w:firstLine="1440"/>
        <w:jc w:val="both"/>
        <w:rPr>
          <w:i/>
          <w:sz w:val="24"/>
          <w:szCs w:val="24"/>
        </w:rPr>
      </w:pPr>
      <w:r w:rsidRPr="0098505A">
        <w:rPr>
          <w:i/>
          <w:sz w:val="24"/>
          <w:szCs w:val="24"/>
        </w:rPr>
        <w:t xml:space="preserve">Art. 88. (...) </w:t>
      </w:r>
    </w:p>
    <w:p w:rsidR="00171654" w:rsidRPr="0098505A" w:rsidRDefault="00171654" w:rsidP="00171654">
      <w:pPr>
        <w:autoSpaceDE w:val="0"/>
        <w:autoSpaceDN w:val="0"/>
        <w:adjustRightInd w:val="0"/>
        <w:ind w:firstLine="1440"/>
        <w:jc w:val="both"/>
        <w:rPr>
          <w:i/>
          <w:sz w:val="24"/>
          <w:szCs w:val="24"/>
        </w:rPr>
      </w:pPr>
    </w:p>
    <w:p w:rsidR="00171654" w:rsidRPr="0098505A" w:rsidRDefault="00171654" w:rsidP="00171654">
      <w:pPr>
        <w:autoSpaceDE w:val="0"/>
        <w:autoSpaceDN w:val="0"/>
        <w:adjustRightInd w:val="0"/>
        <w:ind w:firstLine="1440"/>
        <w:jc w:val="both"/>
        <w:rPr>
          <w:i/>
          <w:sz w:val="24"/>
          <w:szCs w:val="24"/>
        </w:rPr>
      </w:pPr>
      <w:r w:rsidRPr="0098505A">
        <w:rPr>
          <w:i/>
          <w:sz w:val="24"/>
          <w:szCs w:val="24"/>
        </w:rPr>
        <w:t>§4</w:t>
      </w:r>
      <w:r w:rsidRPr="0098505A">
        <w:rPr>
          <w:i/>
          <w:sz w:val="24"/>
          <w:szCs w:val="24"/>
          <w:u w:val="single"/>
          <w:vertAlign w:val="superscript"/>
        </w:rPr>
        <w:t>o</w:t>
      </w:r>
      <w:r w:rsidRPr="0098505A">
        <w:rPr>
          <w:i/>
          <w:sz w:val="24"/>
          <w:szCs w:val="24"/>
        </w:rPr>
        <w:t xml:space="preserve"> O servidor poderá optar pelo parcelamento das férias em até 2 (dois) períodos não inferiores a 10 (dez) dias corridos.</w:t>
      </w:r>
    </w:p>
    <w:p w:rsidR="00171654" w:rsidRPr="0098505A" w:rsidRDefault="00171654" w:rsidP="00171654">
      <w:pPr>
        <w:autoSpaceDE w:val="0"/>
        <w:autoSpaceDN w:val="0"/>
        <w:adjustRightInd w:val="0"/>
        <w:ind w:firstLine="1440"/>
        <w:jc w:val="both"/>
        <w:rPr>
          <w:b/>
          <w:i/>
          <w:sz w:val="24"/>
          <w:szCs w:val="24"/>
        </w:rPr>
      </w:pPr>
    </w:p>
    <w:p w:rsidR="00171654" w:rsidRPr="0098505A" w:rsidRDefault="00171654" w:rsidP="00171654">
      <w:pPr>
        <w:autoSpaceDE w:val="0"/>
        <w:autoSpaceDN w:val="0"/>
        <w:adjustRightInd w:val="0"/>
        <w:ind w:firstLine="1440"/>
        <w:jc w:val="both"/>
        <w:rPr>
          <w:i/>
          <w:sz w:val="24"/>
          <w:szCs w:val="24"/>
        </w:rPr>
      </w:pPr>
      <w:r w:rsidRPr="0098505A">
        <w:rPr>
          <w:i/>
          <w:sz w:val="24"/>
          <w:szCs w:val="24"/>
        </w:rPr>
        <w:t xml:space="preserve"> (...)</w:t>
      </w:r>
    </w:p>
    <w:p w:rsidR="00171654" w:rsidRPr="0098505A" w:rsidRDefault="00171654" w:rsidP="00171654">
      <w:pPr>
        <w:autoSpaceDE w:val="0"/>
        <w:autoSpaceDN w:val="0"/>
        <w:adjustRightInd w:val="0"/>
        <w:ind w:firstLine="1440"/>
        <w:jc w:val="both"/>
        <w:rPr>
          <w:i/>
          <w:color w:val="99CC00"/>
          <w:sz w:val="24"/>
          <w:szCs w:val="24"/>
        </w:rPr>
      </w:pPr>
    </w:p>
    <w:p w:rsidR="00171654" w:rsidRPr="0098505A" w:rsidRDefault="00171654" w:rsidP="00171654">
      <w:pPr>
        <w:autoSpaceDE w:val="0"/>
        <w:autoSpaceDN w:val="0"/>
        <w:adjustRightInd w:val="0"/>
        <w:ind w:firstLine="1440"/>
        <w:jc w:val="both"/>
        <w:rPr>
          <w:b/>
          <w:i/>
          <w:sz w:val="24"/>
          <w:szCs w:val="24"/>
        </w:rPr>
      </w:pPr>
      <w:r w:rsidRPr="0098505A">
        <w:rPr>
          <w:i/>
          <w:sz w:val="24"/>
          <w:szCs w:val="24"/>
        </w:rPr>
        <w:t>Art. 105.</w:t>
      </w:r>
      <w:r w:rsidRPr="0098505A">
        <w:rPr>
          <w:b/>
          <w:i/>
          <w:sz w:val="24"/>
          <w:szCs w:val="24"/>
        </w:rPr>
        <w:t xml:space="preserve"> </w:t>
      </w:r>
      <w:r w:rsidRPr="0098505A">
        <w:rPr>
          <w:i/>
          <w:sz w:val="24"/>
          <w:szCs w:val="24"/>
        </w:rPr>
        <w:t>O</w:t>
      </w:r>
      <w:r w:rsidRPr="0098505A">
        <w:rPr>
          <w:b/>
          <w:i/>
          <w:sz w:val="24"/>
          <w:szCs w:val="24"/>
        </w:rPr>
        <w:t xml:space="preserve"> </w:t>
      </w:r>
      <w:r w:rsidRPr="0098505A">
        <w:rPr>
          <w:i/>
          <w:sz w:val="24"/>
          <w:szCs w:val="24"/>
        </w:rPr>
        <w:t>servidor poderá obter licença por motivo de doença de pais, filhos, padrasto, madrasta, enteados, cônjuges ou companheiros, dependente que viva às suas expensas e conste do seu assentamento funcional, desde que prove que sua assistência pessoal é indispensável e não pode ser prestada simultaneamente com o exercício do cargo.</w:t>
      </w:r>
    </w:p>
    <w:p w:rsidR="00171654" w:rsidRPr="0098505A" w:rsidRDefault="00171654" w:rsidP="00171654">
      <w:pPr>
        <w:autoSpaceDE w:val="0"/>
        <w:autoSpaceDN w:val="0"/>
        <w:adjustRightInd w:val="0"/>
        <w:ind w:firstLine="1440"/>
        <w:jc w:val="both"/>
        <w:rPr>
          <w:i/>
          <w:sz w:val="24"/>
          <w:szCs w:val="24"/>
        </w:rPr>
      </w:pPr>
    </w:p>
    <w:p w:rsidR="00171654" w:rsidRPr="0098505A" w:rsidRDefault="00171654" w:rsidP="00171654">
      <w:pPr>
        <w:autoSpaceDE w:val="0"/>
        <w:autoSpaceDN w:val="0"/>
        <w:adjustRightInd w:val="0"/>
        <w:ind w:firstLine="1440"/>
        <w:jc w:val="both"/>
        <w:rPr>
          <w:i/>
          <w:sz w:val="24"/>
          <w:szCs w:val="24"/>
        </w:rPr>
      </w:pPr>
      <w:r w:rsidRPr="0098505A">
        <w:rPr>
          <w:i/>
          <w:sz w:val="24"/>
          <w:szCs w:val="24"/>
        </w:rPr>
        <w:t xml:space="preserve"> (...)</w:t>
      </w:r>
    </w:p>
    <w:p w:rsidR="00171654" w:rsidRPr="0098505A" w:rsidRDefault="00171654" w:rsidP="00171654">
      <w:pPr>
        <w:autoSpaceDE w:val="0"/>
        <w:autoSpaceDN w:val="0"/>
        <w:adjustRightInd w:val="0"/>
        <w:ind w:firstLine="1440"/>
        <w:jc w:val="both"/>
        <w:rPr>
          <w:i/>
          <w:sz w:val="24"/>
          <w:szCs w:val="24"/>
        </w:rPr>
      </w:pPr>
    </w:p>
    <w:p w:rsidR="00171654" w:rsidRPr="0098505A" w:rsidRDefault="00171654" w:rsidP="00171654">
      <w:pPr>
        <w:autoSpaceDE w:val="0"/>
        <w:autoSpaceDN w:val="0"/>
        <w:adjustRightInd w:val="0"/>
        <w:ind w:firstLine="1440"/>
        <w:jc w:val="both"/>
        <w:rPr>
          <w:b/>
          <w:i/>
          <w:sz w:val="24"/>
          <w:szCs w:val="24"/>
        </w:rPr>
      </w:pPr>
      <w:r w:rsidRPr="0098505A">
        <w:rPr>
          <w:i/>
          <w:sz w:val="24"/>
          <w:szCs w:val="24"/>
        </w:rPr>
        <w:t xml:space="preserve">Art. </w:t>
      </w:r>
      <w:smartTag w:uri="urn:schemas-microsoft-com:office:smarttags" w:element="metricconverter">
        <w:smartTagPr>
          <w:attr w:name="ProductID" w:val="106. A"/>
        </w:smartTagPr>
        <w:r w:rsidRPr="0098505A">
          <w:rPr>
            <w:i/>
            <w:sz w:val="24"/>
            <w:szCs w:val="24"/>
          </w:rPr>
          <w:t>106. A</w:t>
        </w:r>
      </w:smartTag>
      <w:r w:rsidRPr="0098505A">
        <w:rPr>
          <w:i/>
          <w:sz w:val="24"/>
          <w:szCs w:val="24"/>
        </w:rPr>
        <w:t xml:space="preserve"> licença será concedida sem prejuízo da remuneração pelo prazo de até 30 (trinta) dias, em cada 12 (doze) meses, podendo ser prorrogada pelo mesmo período, sem remuneração e mediante parecer de junta médica oficial.</w:t>
      </w:r>
      <w:r w:rsidRPr="0098505A">
        <w:rPr>
          <w:b/>
          <w:i/>
          <w:sz w:val="24"/>
          <w:szCs w:val="24"/>
        </w:rPr>
        <w:tab/>
      </w:r>
    </w:p>
    <w:p w:rsidR="00171654" w:rsidRPr="0098505A" w:rsidRDefault="00171654" w:rsidP="00171654">
      <w:pPr>
        <w:autoSpaceDE w:val="0"/>
        <w:autoSpaceDN w:val="0"/>
        <w:adjustRightInd w:val="0"/>
        <w:ind w:firstLine="1440"/>
        <w:jc w:val="both"/>
        <w:rPr>
          <w:i/>
          <w:sz w:val="24"/>
          <w:szCs w:val="24"/>
        </w:rPr>
      </w:pPr>
    </w:p>
    <w:p w:rsidR="00171654" w:rsidRPr="0098505A" w:rsidRDefault="00171654" w:rsidP="00171654">
      <w:pPr>
        <w:autoSpaceDE w:val="0"/>
        <w:autoSpaceDN w:val="0"/>
        <w:adjustRightInd w:val="0"/>
        <w:ind w:firstLine="1440"/>
        <w:jc w:val="both"/>
        <w:rPr>
          <w:i/>
          <w:sz w:val="24"/>
          <w:szCs w:val="24"/>
        </w:rPr>
      </w:pPr>
      <w:r w:rsidRPr="0098505A">
        <w:rPr>
          <w:i/>
          <w:sz w:val="24"/>
          <w:szCs w:val="24"/>
        </w:rPr>
        <w:t xml:space="preserve"> (...)</w:t>
      </w:r>
    </w:p>
    <w:p w:rsidR="00171654" w:rsidRPr="0098505A" w:rsidRDefault="00171654" w:rsidP="00171654">
      <w:pPr>
        <w:autoSpaceDE w:val="0"/>
        <w:autoSpaceDN w:val="0"/>
        <w:adjustRightInd w:val="0"/>
        <w:ind w:firstLine="1440"/>
        <w:jc w:val="both"/>
        <w:rPr>
          <w:i/>
          <w:sz w:val="24"/>
          <w:szCs w:val="24"/>
        </w:rPr>
      </w:pPr>
    </w:p>
    <w:p w:rsidR="00171654" w:rsidRPr="0098505A" w:rsidRDefault="00171654" w:rsidP="00171654">
      <w:pPr>
        <w:autoSpaceDE w:val="0"/>
        <w:autoSpaceDN w:val="0"/>
        <w:adjustRightInd w:val="0"/>
        <w:ind w:firstLine="1440"/>
        <w:jc w:val="both"/>
        <w:rPr>
          <w:i/>
          <w:sz w:val="24"/>
          <w:szCs w:val="24"/>
        </w:rPr>
      </w:pPr>
      <w:r w:rsidRPr="0098505A">
        <w:rPr>
          <w:i/>
          <w:sz w:val="24"/>
          <w:szCs w:val="24"/>
        </w:rPr>
        <w:t xml:space="preserve">Art. 114. (...) </w:t>
      </w:r>
    </w:p>
    <w:p w:rsidR="00171654" w:rsidRPr="0098505A" w:rsidRDefault="00171654" w:rsidP="00171654">
      <w:pPr>
        <w:autoSpaceDE w:val="0"/>
        <w:autoSpaceDN w:val="0"/>
        <w:adjustRightInd w:val="0"/>
        <w:ind w:firstLine="1440"/>
        <w:jc w:val="both"/>
        <w:rPr>
          <w:i/>
          <w:sz w:val="24"/>
          <w:szCs w:val="24"/>
        </w:rPr>
      </w:pPr>
    </w:p>
    <w:p w:rsidR="00171654" w:rsidRPr="0098505A" w:rsidRDefault="00171654" w:rsidP="00171654">
      <w:pPr>
        <w:autoSpaceDE w:val="0"/>
        <w:autoSpaceDN w:val="0"/>
        <w:adjustRightInd w:val="0"/>
        <w:ind w:firstLine="1440"/>
        <w:jc w:val="both"/>
        <w:rPr>
          <w:i/>
          <w:sz w:val="24"/>
          <w:szCs w:val="24"/>
        </w:rPr>
      </w:pPr>
      <w:r w:rsidRPr="0098505A">
        <w:rPr>
          <w:i/>
          <w:sz w:val="24"/>
          <w:szCs w:val="24"/>
        </w:rPr>
        <w:t>§1</w:t>
      </w:r>
      <w:r w:rsidRPr="0098505A">
        <w:rPr>
          <w:i/>
          <w:sz w:val="24"/>
          <w:szCs w:val="24"/>
          <w:u w:val="single"/>
          <w:vertAlign w:val="superscript"/>
        </w:rPr>
        <w:t>o</w:t>
      </w:r>
      <w:r w:rsidRPr="0098505A">
        <w:rPr>
          <w:i/>
          <w:sz w:val="24"/>
          <w:szCs w:val="24"/>
        </w:rPr>
        <w:t xml:space="preserve"> Em qualquer caso de afastamento para o exercício de mandato eletivo, o tempo de serviço do servidor será contado para todos os efeitos legais, exceto para aquisição de estabilidade no serviço público, progressão salarial e férias regulamentares.”</w:t>
      </w:r>
    </w:p>
    <w:p w:rsidR="00171654" w:rsidRPr="00616DEB" w:rsidRDefault="00171654" w:rsidP="00171654">
      <w:pPr>
        <w:tabs>
          <w:tab w:val="left" w:pos="720"/>
        </w:tabs>
        <w:ind w:firstLine="1440"/>
        <w:jc w:val="both"/>
        <w:rPr>
          <w:b/>
          <w:color w:val="0000FF"/>
          <w:sz w:val="24"/>
          <w:szCs w:val="24"/>
        </w:rPr>
      </w:pPr>
    </w:p>
    <w:p w:rsidR="00171654" w:rsidRPr="00616DEB" w:rsidRDefault="00171654" w:rsidP="00171654">
      <w:pPr>
        <w:tabs>
          <w:tab w:val="left" w:pos="720"/>
        </w:tabs>
        <w:ind w:firstLine="1440"/>
        <w:jc w:val="both"/>
        <w:rPr>
          <w:sz w:val="24"/>
          <w:szCs w:val="24"/>
        </w:rPr>
      </w:pPr>
      <w:r w:rsidRPr="00616DEB">
        <w:rPr>
          <w:b/>
          <w:sz w:val="24"/>
          <w:szCs w:val="24"/>
        </w:rPr>
        <w:t>Art. 2</w:t>
      </w:r>
      <w:r w:rsidRPr="00616DEB">
        <w:rPr>
          <w:b/>
          <w:sz w:val="24"/>
          <w:szCs w:val="24"/>
          <w:u w:val="single"/>
          <w:vertAlign w:val="superscript"/>
        </w:rPr>
        <w:t>o</w:t>
      </w:r>
      <w:r w:rsidRPr="00616DEB">
        <w:rPr>
          <w:b/>
          <w:sz w:val="24"/>
          <w:szCs w:val="24"/>
        </w:rPr>
        <w:t xml:space="preserve"> </w:t>
      </w:r>
      <w:r w:rsidRPr="00616DEB">
        <w:rPr>
          <w:sz w:val="24"/>
          <w:szCs w:val="24"/>
        </w:rPr>
        <w:t>Ficam acrescidos ao art. 4</w:t>
      </w:r>
      <w:r w:rsidRPr="00616DEB">
        <w:rPr>
          <w:sz w:val="24"/>
          <w:szCs w:val="24"/>
          <w:u w:val="single"/>
          <w:vertAlign w:val="superscript"/>
        </w:rPr>
        <w:t>o</w:t>
      </w:r>
      <w:r w:rsidRPr="00616DEB">
        <w:rPr>
          <w:sz w:val="24"/>
          <w:szCs w:val="24"/>
        </w:rPr>
        <w:t>, da Lei n</w:t>
      </w:r>
      <w:r w:rsidRPr="00616DEB">
        <w:rPr>
          <w:sz w:val="24"/>
          <w:szCs w:val="24"/>
          <w:u w:val="single"/>
          <w:vertAlign w:val="superscript"/>
        </w:rPr>
        <w:t>o</w:t>
      </w:r>
      <w:r w:rsidRPr="00616DEB">
        <w:rPr>
          <w:sz w:val="24"/>
          <w:szCs w:val="24"/>
        </w:rPr>
        <w:t xml:space="preserve"> 3.673, de 27 de junho de 2005, os seguintes parágrafos:</w:t>
      </w:r>
    </w:p>
    <w:p w:rsidR="00171654" w:rsidRPr="00616DEB" w:rsidRDefault="00171654" w:rsidP="00171654">
      <w:pPr>
        <w:tabs>
          <w:tab w:val="left" w:pos="720"/>
        </w:tabs>
        <w:ind w:firstLine="1440"/>
        <w:jc w:val="both"/>
        <w:rPr>
          <w:b/>
          <w:sz w:val="24"/>
          <w:szCs w:val="24"/>
        </w:rPr>
      </w:pPr>
    </w:p>
    <w:p w:rsidR="00171654" w:rsidRPr="0098505A" w:rsidRDefault="00171654" w:rsidP="00171654">
      <w:pPr>
        <w:tabs>
          <w:tab w:val="left" w:pos="720"/>
        </w:tabs>
        <w:ind w:firstLine="1440"/>
        <w:jc w:val="both"/>
        <w:rPr>
          <w:i/>
          <w:sz w:val="24"/>
          <w:szCs w:val="24"/>
        </w:rPr>
      </w:pPr>
      <w:r w:rsidRPr="0098505A">
        <w:rPr>
          <w:i/>
          <w:sz w:val="24"/>
          <w:szCs w:val="24"/>
        </w:rPr>
        <w:t xml:space="preserve"> “Art. 4</w:t>
      </w:r>
      <w:r w:rsidRPr="0098505A">
        <w:rPr>
          <w:i/>
          <w:sz w:val="24"/>
          <w:szCs w:val="24"/>
          <w:u w:val="single"/>
          <w:vertAlign w:val="superscript"/>
        </w:rPr>
        <w:t>o</w:t>
      </w:r>
      <w:r w:rsidRPr="0098505A">
        <w:rPr>
          <w:i/>
          <w:sz w:val="24"/>
          <w:szCs w:val="24"/>
        </w:rPr>
        <w:t xml:space="preserve"> (...)</w:t>
      </w:r>
    </w:p>
    <w:p w:rsidR="00171654" w:rsidRPr="0098505A" w:rsidRDefault="00171654" w:rsidP="00171654">
      <w:pPr>
        <w:autoSpaceDE w:val="0"/>
        <w:autoSpaceDN w:val="0"/>
        <w:adjustRightInd w:val="0"/>
        <w:ind w:firstLine="1440"/>
        <w:jc w:val="both"/>
        <w:rPr>
          <w:i/>
          <w:sz w:val="24"/>
          <w:szCs w:val="24"/>
        </w:rPr>
      </w:pPr>
      <w:r w:rsidRPr="0098505A">
        <w:rPr>
          <w:i/>
          <w:sz w:val="24"/>
          <w:szCs w:val="24"/>
        </w:rPr>
        <w:tab/>
      </w:r>
    </w:p>
    <w:p w:rsidR="00171654" w:rsidRPr="0098505A" w:rsidRDefault="00171654" w:rsidP="00171654">
      <w:pPr>
        <w:autoSpaceDE w:val="0"/>
        <w:autoSpaceDN w:val="0"/>
        <w:adjustRightInd w:val="0"/>
        <w:ind w:firstLine="1440"/>
        <w:jc w:val="both"/>
        <w:rPr>
          <w:i/>
          <w:sz w:val="24"/>
          <w:szCs w:val="24"/>
        </w:rPr>
      </w:pPr>
      <w:r w:rsidRPr="0098505A">
        <w:rPr>
          <w:i/>
          <w:sz w:val="24"/>
          <w:szCs w:val="24"/>
        </w:rPr>
        <w:t>§ 1</w:t>
      </w:r>
      <w:r w:rsidRPr="0098505A">
        <w:rPr>
          <w:i/>
          <w:sz w:val="24"/>
          <w:szCs w:val="24"/>
          <w:u w:val="single"/>
          <w:vertAlign w:val="superscript"/>
        </w:rPr>
        <w:t>o</w:t>
      </w:r>
      <w:r w:rsidRPr="0098505A">
        <w:rPr>
          <w:i/>
          <w:sz w:val="24"/>
          <w:szCs w:val="24"/>
        </w:rPr>
        <w:t xml:space="preserve"> Servidor efetivo é aquele investido em cargo público efetivo.</w:t>
      </w:r>
    </w:p>
    <w:p w:rsidR="00171654" w:rsidRPr="0098505A" w:rsidRDefault="00171654" w:rsidP="00171654">
      <w:pPr>
        <w:autoSpaceDE w:val="0"/>
        <w:autoSpaceDN w:val="0"/>
        <w:adjustRightInd w:val="0"/>
        <w:ind w:firstLine="1440"/>
        <w:jc w:val="both"/>
        <w:rPr>
          <w:i/>
          <w:sz w:val="24"/>
          <w:szCs w:val="24"/>
        </w:rPr>
      </w:pPr>
    </w:p>
    <w:p w:rsidR="00171654" w:rsidRPr="0098505A" w:rsidRDefault="00171654" w:rsidP="00171654">
      <w:pPr>
        <w:autoSpaceDE w:val="0"/>
        <w:autoSpaceDN w:val="0"/>
        <w:adjustRightInd w:val="0"/>
        <w:ind w:firstLine="1440"/>
        <w:jc w:val="both"/>
        <w:rPr>
          <w:i/>
          <w:sz w:val="24"/>
          <w:szCs w:val="24"/>
        </w:rPr>
      </w:pPr>
      <w:r w:rsidRPr="0098505A">
        <w:rPr>
          <w:i/>
          <w:sz w:val="24"/>
          <w:szCs w:val="24"/>
        </w:rPr>
        <w:t>§ 2</w:t>
      </w:r>
      <w:r w:rsidRPr="0098505A">
        <w:rPr>
          <w:i/>
          <w:sz w:val="24"/>
          <w:szCs w:val="24"/>
          <w:u w:val="single"/>
          <w:vertAlign w:val="superscript"/>
        </w:rPr>
        <w:t>o</w:t>
      </w:r>
      <w:r w:rsidRPr="0098505A">
        <w:rPr>
          <w:i/>
          <w:sz w:val="24"/>
          <w:szCs w:val="24"/>
        </w:rPr>
        <w:t xml:space="preserve"> Servidor estável é aquele que, nomeado para cargo de provimento efetivo em virtude de concurso público, após 3 (três) anos de efetivo exercício adquire estabilidade.”</w:t>
      </w:r>
    </w:p>
    <w:p w:rsidR="00171654" w:rsidRPr="00616DEB" w:rsidRDefault="00171654" w:rsidP="00171654">
      <w:pPr>
        <w:autoSpaceDE w:val="0"/>
        <w:autoSpaceDN w:val="0"/>
        <w:adjustRightInd w:val="0"/>
        <w:ind w:firstLine="1440"/>
        <w:jc w:val="both"/>
        <w:rPr>
          <w:sz w:val="24"/>
          <w:szCs w:val="24"/>
        </w:rPr>
      </w:pPr>
    </w:p>
    <w:p w:rsidR="00171654" w:rsidRPr="00616DEB" w:rsidRDefault="00171654" w:rsidP="00171654">
      <w:pPr>
        <w:tabs>
          <w:tab w:val="left" w:pos="720"/>
        </w:tabs>
        <w:ind w:firstLine="1440"/>
        <w:jc w:val="both"/>
        <w:rPr>
          <w:sz w:val="24"/>
          <w:szCs w:val="24"/>
        </w:rPr>
      </w:pPr>
      <w:r w:rsidRPr="00616DEB">
        <w:rPr>
          <w:b/>
          <w:sz w:val="24"/>
          <w:szCs w:val="24"/>
        </w:rPr>
        <w:t>Art. 3</w:t>
      </w:r>
      <w:r w:rsidRPr="00616DEB">
        <w:rPr>
          <w:b/>
          <w:sz w:val="24"/>
          <w:szCs w:val="24"/>
          <w:u w:val="single"/>
          <w:vertAlign w:val="superscript"/>
        </w:rPr>
        <w:t>o</w:t>
      </w:r>
      <w:r w:rsidRPr="00616DEB">
        <w:rPr>
          <w:b/>
          <w:sz w:val="24"/>
          <w:szCs w:val="24"/>
        </w:rPr>
        <w:t xml:space="preserve"> </w:t>
      </w:r>
      <w:r w:rsidRPr="00616DEB">
        <w:rPr>
          <w:sz w:val="24"/>
          <w:szCs w:val="24"/>
        </w:rPr>
        <w:t>O parágrafo único do art. 53, da Lei n</w:t>
      </w:r>
      <w:r w:rsidRPr="00616DEB">
        <w:rPr>
          <w:sz w:val="24"/>
          <w:szCs w:val="24"/>
          <w:u w:val="single"/>
          <w:vertAlign w:val="superscript"/>
        </w:rPr>
        <w:t>o</w:t>
      </w:r>
      <w:r w:rsidRPr="00616DEB">
        <w:rPr>
          <w:sz w:val="24"/>
          <w:szCs w:val="24"/>
        </w:rPr>
        <w:t xml:space="preserve"> 3.673, de 27 de junho de 2005, passa a denominar-se §1</w:t>
      </w:r>
      <w:r w:rsidRPr="00616DEB">
        <w:rPr>
          <w:sz w:val="24"/>
          <w:szCs w:val="24"/>
          <w:u w:val="single"/>
          <w:vertAlign w:val="superscript"/>
        </w:rPr>
        <w:t>o</w:t>
      </w:r>
      <w:r w:rsidRPr="00616DEB">
        <w:rPr>
          <w:sz w:val="24"/>
          <w:szCs w:val="24"/>
        </w:rPr>
        <w:t>, acrescentando-se, ao mesmo artigo, o §2</w:t>
      </w:r>
      <w:r w:rsidRPr="00616DEB">
        <w:rPr>
          <w:sz w:val="24"/>
          <w:szCs w:val="24"/>
          <w:u w:val="single"/>
          <w:vertAlign w:val="superscript"/>
        </w:rPr>
        <w:t>o</w:t>
      </w:r>
      <w:r w:rsidRPr="00616DEB">
        <w:rPr>
          <w:sz w:val="24"/>
          <w:szCs w:val="24"/>
        </w:rPr>
        <w:t>:</w:t>
      </w:r>
    </w:p>
    <w:p w:rsidR="00171654" w:rsidRPr="00616DEB" w:rsidRDefault="00171654" w:rsidP="00171654">
      <w:pPr>
        <w:autoSpaceDE w:val="0"/>
        <w:autoSpaceDN w:val="0"/>
        <w:adjustRightInd w:val="0"/>
        <w:ind w:firstLine="1440"/>
        <w:jc w:val="both"/>
        <w:rPr>
          <w:b/>
          <w:sz w:val="24"/>
          <w:szCs w:val="24"/>
        </w:rPr>
      </w:pPr>
      <w:r w:rsidRPr="00616DEB">
        <w:rPr>
          <w:b/>
          <w:sz w:val="24"/>
          <w:szCs w:val="24"/>
        </w:rPr>
        <w:tab/>
      </w:r>
    </w:p>
    <w:p w:rsidR="00171654" w:rsidRPr="0098505A" w:rsidRDefault="00171654" w:rsidP="00171654">
      <w:pPr>
        <w:autoSpaceDE w:val="0"/>
        <w:autoSpaceDN w:val="0"/>
        <w:adjustRightInd w:val="0"/>
        <w:ind w:firstLine="1440"/>
        <w:jc w:val="both"/>
        <w:rPr>
          <w:i/>
          <w:sz w:val="24"/>
          <w:szCs w:val="24"/>
        </w:rPr>
      </w:pPr>
      <w:r w:rsidRPr="0098505A">
        <w:rPr>
          <w:i/>
          <w:sz w:val="24"/>
          <w:szCs w:val="24"/>
        </w:rPr>
        <w:t xml:space="preserve"> “Art. 53. (...) </w:t>
      </w:r>
    </w:p>
    <w:p w:rsidR="00171654" w:rsidRPr="0098505A" w:rsidRDefault="00171654" w:rsidP="00171654">
      <w:pPr>
        <w:autoSpaceDE w:val="0"/>
        <w:autoSpaceDN w:val="0"/>
        <w:adjustRightInd w:val="0"/>
        <w:ind w:firstLine="1440"/>
        <w:jc w:val="both"/>
        <w:rPr>
          <w:i/>
          <w:sz w:val="24"/>
          <w:szCs w:val="24"/>
        </w:rPr>
      </w:pPr>
    </w:p>
    <w:p w:rsidR="00171654" w:rsidRPr="0098505A" w:rsidRDefault="00171654" w:rsidP="00171654">
      <w:pPr>
        <w:autoSpaceDE w:val="0"/>
        <w:autoSpaceDN w:val="0"/>
        <w:adjustRightInd w:val="0"/>
        <w:ind w:firstLine="1440"/>
        <w:jc w:val="both"/>
        <w:rPr>
          <w:i/>
          <w:sz w:val="24"/>
          <w:szCs w:val="24"/>
        </w:rPr>
      </w:pPr>
      <w:r w:rsidRPr="0098505A">
        <w:rPr>
          <w:i/>
          <w:sz w:val="24"/>
          <w:szCs w:val="24"/>
        </w:rPr>
        <w:t>§ 1</w:t>
      </w:r>
      <w:r w:rsidRPr="0098505A">
        <w:rPr>
          <w:i/>
          <w:sz w:val="24"/>
          <w:szCs w:val="24"/>
          <w:u w:val="single"/>
          <w:vertAlign w:val="superscript"/>
        </w:rPr>
        <w:t>o</w:t>
      </w:r>
      <w:r w:rsidRPr="0098505A">
        <w:rPr>
          <w:i/>
          <w:sz w:val="24"/>
          <w:szCs w:val="24"/>
        </w:rPr>
        <w:t xml:space="preserve"> A exoneração de ofício ocorrerá:</w:t>
      </w:r>
    </w:p>
    <w:p w:rsidR="00171654" w:rsidRPr="0098505A" w:rsidRDefault="00171654" w:rsidP="00171654">
      <w:pPr>
        <w:autoSpaceDE w:val="0"/>
        <w:autoSpaceDN w:val="0"/>
        <w:adjustRightInd w:val="0"/>
        <w:ind w:firstLine="1440"/>
        <w:jc w:val="both"/>
        <w:rPr>
          <w:i/>
          <w:sz w:val="24"/>
          <w:szCs w:val="24"/>
        </w:rPr>
      </w:pPr>
    </w:p>
    <w:p w:rsidR="00171654" w:rsidRPr="0098505A" w:rsidRDefault="00171654" w:rsidP="00171654">
      <w:pPr>
        <w:autoSpaceDE w:val="0"/>
        <w:autoSpaceDN w:val="0"/>
        <w:adjustRightInd w:val="0"/>
        <w:ind w:firstLine="1440"/>
        <w:jc w:val="both"/>
        <w:rPr>
          <w:i/>
          <w:sz w:val="24"/>
          <w:szCs w:val="24"/>
        </w:rPr>
      </w:pPr>
      <w:r w:rsidRPr="0098505A">
        <w:rPr>
          <w:i/>
          <w:sz w:val="24"/>
          <w:szCs w:val="24"/>
        </w:rPr>
        <w:t>I – quando não satisfeitas as condições para aquisição da estabilidade;</w:t>
      </w:r>
    </w:p>
    <w:p w:rsidR="00171654" w:rsidRPr="0098505A" w:rsidRDefault="00171654" w:rsidP="00171654">
      <w:pPr>
        <w:autoSpaceDE w:val="0"/>
        <w:autoSpaceDN w:val="0"/>
        <w:adjustRightInd w:val="0"/>
        <w:ind w:firstLine="1440"/>
        <w:jc w:val="both"/>
        <w:rPr>
          <w:i/>
          <w:sz w:val="24"/>
          <w:szCs w:val="24"/>
        </w:rPr>
      </w:pPr>
    </w:p>
    <w:p w:rsidR="00171654" w:rsidRPr="0098505A" w:rsidRDefault="00171654" w:rsidP="00171654">
      <w:pPr>
        <w:autoSpaceDE w:val="0"/>
        <w:autoSpaceDN w:val="0"/>
        <w:adjustRightInd w:val="0"/>
        <w:ind w:firstLine="1440"/>
        <w:jc w:val="both"/>
        <w:rPr>
          <w:i/>
          <w:sz w:val="24"/>
          <w:szCs w:val="24"/>
        </w:rPr>
      </w:pPr>
      <w:r w:rsidRPr="0098505A">
        <w:rPr>
          <w:i/>
          <w:sz w:val="24"/>
          <w:szCs w:val="24"/>
        </w:rPr>
        <w:t>II – quando, após empossado, o servidor não entrar em exercício no prazo estabelecido;</w:t>
      </w:r>
    </w:p>
    <w:p w:rsidR="00171654" w:rsidRPr="0098505A" w:rsidRDefault="00171654" w:rsidP="00171654">
      <w:pPr>
        <w:autoSpaceDE w:val="0"/>
        <w:autoSpaceDN w:val="0"/>
        <w:adjustRightInd w:val="0"/>
        <w:ind w:firstLine="1440"/>
        <w:jc w:val="both"/>
        <w:rPr>
          <w:i/>
          <w:sz w:val="24"/>
          <w:szCs w:val="24"/>
        </w:rPr>
      </w:pPr>
    </w:p>
    <w:p w:rsidR="00171654" w:rsidRPr="0098505A" w:rsidRDefault="00171654" w:rsidP="00171654">
      <w:pPr>
        <w:autoSpaceDE w:val="0"/>
        <w:autoSpaceDN w:val="0"/>
        <w:adjustRightInd w:val="0"/>
        <w:ind w:firstLine="1440"/>
        <w:jc w:val="both"/>
        <w:rPr>
          <w:i/>
          <w:sz w:val="24"/>
          <w:szCs w:val="24"/>
        </w:rPr>
      </w:pPr>
      <w:r w:rsidRPr="0098505A">
        <w:rPr>
          <w:i/>
          <w:sz w:val="24"/>
          <w:szCs w:val="24"/>
        </w:rPr>
        <w:t>III – na hipótese do art. 28, § 7</w:t>
      </w:r>
      <w:r w:rsidRPr="0098505A">
        <w:rPr>
          <w:i/>
          <w:sz w:val="24"/>
          <w:szCs w:val="24"/>
          <w:u w:val="single"/>
          <w:vertAlign w:val="superscript"/>
        </w:rPr>
        <w:t>o</w:t>
      </w:r>
      <w:r w:rsidRPr="0098505A">
        <w:rPr>
          <w:i/>
          <w:sz w:val="24"/>
          <w:szCs w:val="24"/>
        </w:rPr>
        <w:t>.</w:t>
      </w:r>
    </w:p>
    <w:p w:rsidR="00171654" w:rsidRPr="0098505A" w:rsidRDefault="00171654" w:rsidP="00171654">
      <w:pPr>
        <w:autoSpaceDE w:val="0"/>
        <w:autoSpaceDN w:val="0"/>
        <w:adjustRightInd w:val="0"/>
        <w:ind w:firstLine="1440"/>
        <w:jc w:val="both"/>
        <w:rPr>
          <w:i/>
          <w:sz w:val="24"/>
          <w:szCs w:val="24"/>
        </w:rPr>
      </w:pPr>
    </w:p>
    <w:p w:rsidR="00171654" w:rsidRPr="0098505A" w:rsidRDefault="00171654" w:rsidP="00171654">
      <w:pPr>
        <w:autoSpaceDE w:val="0"/>
        <w:autoSpaceDN w:val="0"/>
        <w:adjustRightInd w:val="0"/>
        <w:ind w:firstLine="1440"/>
        <w:jc w:val="both"/>
        <w:rPr>
          <w:i/>
          <w:sz w:val="24"/>
          <w:szCs w:val="24"/>
        </w:rPr>
      </w:pPr>
      <w:r w:rsidRPr="0098505A">
        <w:rPr>
          <w:i/>
          <w:sz w:val="24"/>
          <w:szCs w:val="24"/>
        </w:rPr>
        <w:t>§ 2</w:t>
      </w:r>
      <w:r w:rsidRPr="0098505A">
        <w:rPr>
          <w:i/>
          <w:sz w:val="24"/>
          <w:szCs w:val="24"/>
          <w:u w:val="single"/>
          <w:vertAlign w:val="superscript"/>
        </w:rPr>
        <w:t>o</w:t>
      </w:r>
      <w:r w:rsidRPr="0098505A">
        <w:rPr>
          <w:i/>
          <w:sz w:val="24"/>
          <w:szCs w:val="24"/>
        </w:rPr>
        <w:t xml:space="preserve"> O servidor pode renunciar ao pedido de exoneração antes de publicado o respectivo ato.”</w:t>
      </w:r>
    </w:p>
    <w:p w:rsidR="00171654" w:rsidRPr="00616DEB" w:rsidRDefault="00171654" w:rsidP="00171654">
      <w:pPr>
        <w:autoSpaceDE w:val="0"/>
        <w:autoSpaceDN w:val="0"/>
        <w:adjustRightInd w:val="0"/>
        <w:ind w:firstLine="1440"/>
        <w:jc w:val="both"/>
        <w:rPr>
          <w:sz w:val="24"/>
          <w:szCs w:val="24"/>
        </w:rPr>
      </w:pPr>
      <w:r w:rsidRPr="00616DEB">
        <w:rPr>
          <w:b/>
          <w:color w:val="0000FF"/>
          <w:sz w:val="24"/>
          <w:szCs w:val="24"/>
        </w:rPr>
        <w:tab/>
      </w:r>
    </w:p>
    <w:p w:rsidR="00171654" w:rsidRPr="00616DEB" w:rsidRDefault="00171654" w:rsidP="00171654">
      <w:pPr>
        <w:ind w:firstLine="1440"/>
        <w:jc w:val="both"/>
        <w:rPr>
          <w:sz w:val="24"/>
          <w:szCs w:val="24"/>
        </w:rPr>
      </w:pPr>
      <w:r w:rsidRPr="00616DEB">
        <w:rPr>
          <w:b/>
          <w:sz w:val="24"/>
          <w:szCs w:val="24"/>
        </w:rPr>
        <w:t xml:space="preserve">Art. 4º </w:t>
      </w:r>
      <w:r w:rsidRPr="00616DEB">
        <w:rPr>
          <w:sz w:val="24"/>
          <w:szCs w:val="24"/>
        </w:rPr>
        <w:t>O art. 65 da Lei n</w:t>
      </w:r>
      <w:r w:rsidRPr="00616DEB">
        <w:rPr>
          <w:sz w:val="24"/>
          <w:szCs w:val="24"/>
          <w:u w:val="single"/>
          <w:vertAlign w:val="superscript"/>
        </w:rPr>
        <w:t>o</w:t>
      </w:r>
      <w:r w:rsidRPr="00616DEB">
        <w:rPr>
          <w:sz w:val="24"/>
          <w:szCs w:val="24"/>
        </w:rPr>
        <w:t xml:space="preserve"> 3.673, de 27 de junho de 2005 passa a vigorar com a seguinte redação, e acrescido do seguinte § 3</w:t>
      </w:r>
      <w:r w:rsidRPr="00616DEB">
        <w:rPr>
          <w:sz w:val="24"/>
          <w:szCs w:val="24"/>
          <w:u w:val="single"/>
          <w:vertAlign w:val="superscript"/>
        </w:rPr>
        <w:t>o</w:t>
      </w:r>
      <w:r w:rsidRPr="00616DEB">
        <w:rPr>
          <w:sz w:val="24"/>
          <w:szCs w:val="24"/>
        </w:rPr>
        <w:t>:</w:t>
      </w:r>
    </w:p>
    <w:p w:rsidR="00171654" w:rsidRPr="00616DEB" w:rsidRDefault="00171654" w:rsidP="00171654">
      <w:pPr>
        <w:ind w:firstLine="1440"/>
        <w:jc w:val="both"/>
        <w:rPr>
          <w:sz w:val="24"/>
          <w:szCs w:val="24"/>
        </w:rPr>
      </w:pPr>
    </w:p>
    <w:p w:rsidR="00171654" w:rsidRPr="0098505A" w:rsidRDefault="00171654" w:rsidP="00171654">
      <w:pPr>
        <w:ind w:firstLine="1440"/>
        <w:jc w:val="both"/>
        <w:rPr>
          <w:i/>
          <w:sz w:val="24"/>
          <w:szCs w:val="24"/>
        </w:rPr>
      </w:pPr>
      <w:r w:rsidRPr="0098505A">
        <w:rPr>
          <w:i/>
          <w:sz w:val="24"/>
          <w:szCs w:val="24"/>
        </w:rPr>
        <w:t>“Art. 65. Ao servidor que for estudante será concedido horário especial nos dias letivos, sendo reduzida sua jornada de trabalho em 01 (uma) hora.</w:t>
      </w:r>
    </w:p>
    <w:p w:rsidR="00171654" w:rsidRPr="0098505A" w:rsidRDefault="00171654" w:rsidP="00171654">
      <w:pPr>
        <w:ind w:firstLine="1440"/>
        <w:jc w:val="both"/>
        <w:rPr>
          <w:i/>
          <w:sz w:val="24"/>
          <w:szCs w:val="24"/>
        </w:rPr>
      </w:pPr>
      <w:r w:rsidRPr="0098505A">
        <w:rPr>
          <w:i/>
          <w:sz w:val="24"/>
          <w:szCs w:val="24"/>
        </w:rPr>
        <w:t xml:space="preserve"> </w:t>
      </w:r>
    </w:p>
    <w:p w:rsidR="00171654" w:rsidRPr="0098505A" w:rsidRDefault="00171654" w:rsidP="00171654">
      <w:pPr>
        <w:autoSpaceDE w:val="0"/>
        <w:autoSpaceDN w:val="0"/>
        <w:adjustRightInd w:val="0"/>
        <w:ind w:firstLine="1440"/>
        <w:jc w:val="both"/>
        <w:rPr>
          <w:i/>
          <w:color w:val="FF0000"/>
          <w:sz w:val="24"/>
          <w:szCs w:val="24"/>
        </w:rPr>
      </w:pPr>
      <w:r w:rsidRPr="0098505A">
        <w:rPr>
          <w:i/>
          <w:sz w:val="24"/>
          <w:szCs w:val="24"/>
        </w:rPr>
        <w:t>§ 3</w:t>
      </w:r>
      <w:r w:rsidRPr="0098505A">
        <w:rPr>
          <w:i/>
          <w:sz w:val="24"/>
          <w:szCs w:val="24"/>
          <w:u w:val="single"/>
          <w:vertAlign w:val="superscript"/>
        </w:rPr>
        <w:t>o</w:t>
      </w:r>
      <w:r w:rsidRPr="0098505A">
        <w:rPr>
          <w:i/>
          <w:sz w:val="24"/>
          <w:szCs w:val="24"/>
        </w:rPr>
        <w:t xml:space="preserve"> Ao servidor estudante de pós-graduação ou mestrado, será concedido horário especial, de acordo com o calendário do curso, desde que seja de interesse da administração pública, nos termos que dispuser Resolução, aprovada pela Câmara, no prazo de até 90 (noventa) dias, contados da publicação da presente emenda.”</w:t>
      </w:r>
      <w:r w:rsidRPr="0098505A">
        <w:rPr>
          <w:i/>
          <w:color w:val="FF0000"/>
          <w:sz w:val="24"/>
          <w:szCs w:val="24"/>
        </w:rPr>
        <w:t xml:space="preserve"> </w:t>
      </w:r>
    </w:p>
    <w:p w:rsidR="00171654" w:rsidRPr="00616DEB" w:rsidRDefault="00171654" w:rsidP="00171654">
      <w:pPr>
        <w:autoSpaceDE w:val="0"/>
        <w:autoSpaceDN w:val="0"/>
        <w:adjustRightInd w:val="0"/>
        <w:ind w:firstLine="1440"/>
        <w:jc w:val="both"/>
        <w:rPr>
          <w:color w:val="FF0000"/>
          <w:sz w:val="24"/>
          <w:szCs w:val="24"/>
        </w:rPr>
      </w:pPr>
    </w:p>
    <w:p w:rsidR="00171654" w:rsidRPr="00616DEB" w:rsidRDefault="00171654" w:rsidP="00171654">
      <w:pPr>
        <w:ind w:firstLine="1440"/>
        <w:jc w:val="both"/>
        <w:rPr>
          <w:sz w:val="24"/>
          <w:szCs w:val="24"/>
        </w:rPr>
      </w:pPr>
      <w:r w:rsidRPr="00616DEB">
        <w:rPr>
          <w:b/>
          <w:sz w:val="24"/>
          <w:szCs w:val="24"/>
        </w:rPr>
        <w:t>Art. 5</w:t>
      </w:r>
      <w:r w:rsidRPr="00616DEB">
        <w:rPr>
          <w:b/>
          <w:sz w:val="24"/>
          <w:szCs w:val="24"/>
          <w:u w:val="single"/>
          <w:vertAlign w:val="superscript"/>
        </w:rPr>
        <w:t>o</w:t>
      </w:r>
      <w:r w:rsidRPr="00616DEB">
        <w:rPr>
          <w:b/>
          <w:sz w:val="24"/>
          <w:szCs w:val="24"/>
        </w:rPr>
        <w:t xml:space="preserve"> </w:t>
      </w:r>
      <w:r w:rsidRPr="00616DEB">
        <w:rPr>
          <w:sz w:val="24"/>
          <w:szCs w:val="24"/>
        </w:rPr>
        <w:t>Fica acrescido o inciso V ao art. 73 da Lei n</w:t>
      </w:r>
      <w:r w:rsidRPr="00616DEB">
        <w:rPr>
          <w:sz w:val="24"/>
          <w:szCs w:val="24"/>
          <w:u w:val="single"/>
          <w:vertAlign w:val="superscript"/>
        </w:rPr>
        <w:t>o</w:t>
      </w:r>
      <w:r w:rsidRPr="00616DEB">
        <w:rPr>
          <w:sz w:val="24"/>
          <w:szCs w:val="24"/>
        </w:rPr>
        <w:t xml:space="preserve"> 3.673, de 27 de junho de 2005, e ainda, fica criada a “Seção III – Do Auxílio-Funeral”, no “Capítulo II – Das Vantagens”:</w:t>
      </w:r>
    </w:p>
    <w:p w:rsidR="00171654" w:rsidRPr="00616DEB" w:rsidRDefault="00171654" w:rsidP="00171654">
      <w:pPr>
        <w:ind w:firstLine="1440"/>
        <w:jc w:val="both"/>
        <w:rPr>
          <w:sz w:val="24"/>
          <w:szCs w:val="24"/>
        </w:rPr>
      </w:pPr>
    </w:p>
    <w:p w:rsidR="00171654" w:rsidRPr="0098505A" w:rsidRDefault="00171654" w:rsidP="00171654">
      <w:pPr>
        <w:ind w:firstLine="1440"/>
        <w:jc w:val="both"/>
        <w:rPr>
          <w:i/>
          <w:sz w:val="24"/>
          <w:szCs w:val="24"/>
        </w:rPr>
      </w:pPr>
      <w:r w:rsidRPr="0098505A">
        <w:rPr>
          <w:i/>
          <w:sz w:val="24"/>
          <w:szCs w:val="24"/>
        </w:rPr>
        <w:t>“Art. 73. (...)</w:t>
      </w:r>
    </w:p>
    <w:p w:rsidR="00171654" w:rsidRPr="0098505A" w:rsidRDefault="00171654" w:rsidP="00171654">
      <w:pPr>
        <w:ind w:firstLine="1440"/>
        <w:jc w:val="both"/>
        <w:rPr>
          <w:i/>
          <w:sz w:val="24"/>
          <w:szCs w:val="24"/>
        </w:rPr>
      </w:pPr>
    </w:p>
    <w:p w:rsidR="00171654" w:rsidRPr="0098505A" w:rsidRDefault="00171654" w:rsidP="00171654">
      <w:pPr>
        <w:ind w:firstLine="1440"/>
        <w:jc w:val="both"/>
        <w:rPr>
          <w:i/>
          <w:sz w:val="24"/>
          <w:szCs w:val="24"/>
        </w:rPr>
      </w:pPr>
      <w:r w:rsidRPr="0098505A">
        <w:rPr>
          <w:i/>
          <w:sz w:val="24"/>
          <w:szCs w:val="24"/>
        </w:rPr>
        <w:t>V - auxílio-funeral.</w:t>
      </w:r>
    </w:p>
    <w:p w:rsidR="00171654" w:rsidRPr="00616DEB" w:rsidRDefault="00171654" w:rsidP="00171654">
      <w:pPr>
        <w:ind w:firstLine="1440"/>
        <w:jc w:val="both"/>
        <w:rPr>
          <w:sz w:val="24"/>
          <w:szCs w:val="24"/>
        </w:rPr>
      </w:pPr>
    </w:p>
    <w:p w:rsidR="00171654" w:rsidRPr="0098505A" w:rsidRDefault="00171654" w:rsidP="00171654">
      <w:pPr>
        <w:jc w:val="center"/>
        <w:rPr>
          <w:b/>
          <w:bCs/>
          <w:i/>
          <w:sz w:val="24"/>
          <w:szCs w:val="24"/>
        </w:rPr>
      </w:pPr>
      <w:r w:rsidRPr="0098505A">
        <w:rPr>
          <w:b/>
          <w:bCs/>
          <w:i/>
          <w:sz w:val="24"/>
          <w:szCs w:val="24"/>
        </w:rPr>
        <w:t>Seção III</w:t>
      </w:r>
    </w:p>
    <w:p w:rsidR="00171654" w:rsidRPr="0098505A" w:rsidRDefault="00171654" w:rsidP="00171654">
      <w:pPr>
        <w:jc w:val="center"/>
        <w:rPr>
          <w:b/>
          <w:i/>
          <w:sz w:val="24"/>
          <w:szCs w:val="24"/>
        </w:rPr>
      </w:pPr>
      <w:r w:rsidRPr="0098505A">
        <w:rPr>
          <w:b/>
          <w:i/>
          <w:sz w:val="24"/>
          <w:szCs w:val="24"/>
        </w:rPr>
        <w:t>Do auxílio-funeral</w:t>
      </w:r>
    </w:p>
    <w:p w:rsidR="00171654" w:rsidRPr="00616DEB" w:rsidRDefault="00171654" w:rsidP="00171654">
      <w:pPr>
        <w:ind w:firstLine="1440"/>
        <w:jc w:val="center"/>
        <w:rPr>
          <w:sz w:val="24"/>
          <w:szCs w:val="24"/>
        </w:rPr>
      </w:pPr>
    </w:p>
    <w:p w:rsidR="00171654" w:rsidRPr="0098505A" w:rsidRDefault="00171654" w:rsidP="00171654">
      <w:pPr>
        <w:ind w:firstLine="1440"/>
        <w:jc w:val="both"/>
        <w:rPr>
          <w:i/>
          <w:sz w:val="24"/>
          <w:szCs w:val="24"/>
        </w:rPr>
      </w:pPr>
      <w:r w:rsidRPr="0098505A">
        <w:rPr>
          <w:bCs/>
          <w:i/>
          <w:sz w:val="24"/>
          <w:szCs w:val="24"/>
        </w:rPr>
        <w:t>Art. 77-A.</w:t>
      </w:r>
      <w:r w:rsidRPr="0098505A">
        <w:rPr>
          <w:i/>
          <w:sz w:val="24"/>
          <w:szCs w:val="24"/>
        </w:rPr>
        <w:t xml:space="preserve"> O auxílio-funeral é devido à família do servidor efetivo falecido na atividade ou aposentado, em valor equivalente a um salário mínimo.</w:t>
      </w:r>
    </w:p>
    <w:p w:rsidR="00171654" w:rsidRPr="0098505A" w:rsidRDefault="00171654" w:rsidP="00171654">
      <w:pPr>
        <w:ind w:firstLine="1440"/>
        <w:jc w:val="both"/>
        <w:rPr>
          <w:i/>
          <w:sz w:val="24"/>
          <w:szCs w:val="24"/>
        </w:rPr>
      </w:pPr>
    </w:p>
    <w:p w:rsidR="00171654" w:rsidRPr="0098505A" w:rsidRDefault="00171654" w:rsidP="00171654">
      <w:pPr>
        <w:ind w:firstLine="1440"/>
        <w:jc w:val="both"/>
        <w:rPr>
          <w:i/>
          <w:sz w:val="24"/>
          <w:szCs w:val="24"/>
        </w:rPr>
      </w:pPr>
      <w:r w:rsidRPr="0098505A">
        <w:rPr>
          <w:bCs/>
          <w:i/>
          <w:sz w:val="24"/>
          <w:szCs w:val="24"/>
        </w:rPr>
        <w:t>Parágrafo único -</w:t>
      </w:r>
      <w:r w:rsidRPr="0098505A">
        <w:rPr>
          <w:i/>
          <w:sz w:val="24"/>
          <w:szCs w:val="24"/>
        </w:rPr>
        <w:t xml:space="preserve"> O auxílio é pago a requerimento do interessado, mediante comprovação do falecimento, à pessoa responsável da família ou, em falta desta, a terceiro que houver assumido a responsabilidade do sepultamento.”</w:t>
      </w:r>
    </w:p>
    <w:p w:rsidR="00171654" w:rsidRPr="0098505A" w:rsidRDefault="00171654" w:rsidP="00171654">
      <w:pPr>
        <w:autoSpaceDE w:val="0"/>
        <w:autoSpaceDN w:val="0"/>
        <w:adjustRightInd w:val="0"/>
        <w:ind w:firstLine="1440"/>
        <w:jc w:val="both"/>
        <w:rPr>
          <w:i/>
          <w:color w:val="FF0000"/>
          <w:sz w:val="24"/>
          <w:szCs w:val="24"/>
        </w:rPr>
      </w:pPr>
    </w:p>
    <w:p w:rsidR="00171654" w:rsidRPr="0098505A" w:rsidRDefault="00171654" w:rsidP="00171654">
      <w:pPr>
        <w:autoSpaceDE w:val="0"/>
        <w:autoSpaceDN w:val="0"/>
        <w:adjustRightInd w:val="0"/>
        <w:ind w:firstLine="1440"/>
        <w:jc w:val="both"/>
        <w:rPr>
          <w:sz w:val="24"/>
          <w:szCs w:val="24"/>
        </w:rPr>
      </w:pPr>
      <w:r w:rsidRPr="0098505A">
        <w:rPr>
          <w:b/>
          <w:sz w:val="24"/>
          <w:szCs w:val="24"/>
        </w:rPr>
        <w:t>Art. 6</w:t>
      </w:r>
      <w:r w:rsidRPr="0098505A">
        <w:rPr>
          <w:b/>
          <w:sz w:val="24"/>
          <w:szCs w:val="24"/>
          <w:u w:val="single"/>
          <w:vertAlign w:val="superscript"/>
        </w:rPr>
        <w:t>o</w:t>
      </w:r>
      <w:r w:rsidRPr="0098505A">
        <w:rPr>
          <w:b/>
          <w:sz w:val="24"/>
          <w:szCs w:val="24"/>
        </w:rPr>
        <w:t xml:space="preserve"> </w:t>
      </w:r>
      <w:r w:rsidRPr="0098505A">
        <w:rPr>
          <w:sz w:val="24"/>
          <w:szCs w:val="24"/>
        </w:rPr>
        <w:t xml:space="preserve">A “Subseção VI – Gratificação pela Participação </w:t>
      </w:r>
      <w:smartTag w:uri="urn:schemas-microsoft-com:office:smarttags" w:element="PersonName">
        <w:smartTagPr>
          <w:attr w:name="ProductID" w:val="em Comiss￣o Permanente"/>
        </w:smartTagPr>
        <w:r w:rsidRPr="0098505A">
          <w:rPr>
            <w:sz w:val="24"/>
            <w:szCs w:val="24"/>
          </w:rPr>
          <w:t>em Comissão Permanente</w:t>
        </w:r>
      </w:smartTag>
      <w:r w:rsidRPr="0098505A">
        <w:rPr>
          <w:sz w:val="24"/>
          <w:szCs w:val="24"/>
        </w:rPr>
        <w:t xml:space="preserve"> de Licitação” da Lei n</w:t>
      </w:r>
      <w:r w:rsidRPr="0098505A">
        <w:rPr>
          <w:sz w:val="24"/>
          <w:szCs w:val="24"/>
          <w:u w:val="single"/>
          <w:vertAlign w:val="superscript"/>
        </w:rPr>
        <w:t>o</w:t>
      </w:r>
      <w:r w:rsidRPr="0098505A">
        <w:rPr>
          <w:sz w:val="24"/>
          <w:szCs w:val="24"/>
        </w:rPr>
        <w:t xml:space="preserve"> 3.673, de 27 de junho de 2005 passa a viger com a seguinte redação, acrescida dos Parágrafos 3</w:t>
      </w:r>
      <w:r w:rsidRPr="0098505A">
        <w:rPr>
          <w:sz w:val="24"/>
          <w:szCs w:val="24"/>
          <w:u w:val="single"/>
          <w:vertAlign w:val="superscript"/>
        </w:rPr>
        <w:t>o</w:t>
      </w:r>
      <w:r w:rsidRPr="0098505A">
        <w:rPr>
          <w:sz w:val="24"/>
          <w:szCs w:val="24"/>
        </w:rPr>
        <w:t xml:space="preserve"> e 4</w:t>
      </w:r>
      <w:r w:rsidRPr="0098505A">
        <w:rPr>
          <w:sz w:val="24"/>
          <w:szCs w:val="24"/>
          <w:u w:val="single"/>
          <w:vertAlign w:val="superscript"/>
        </w:rPr>
        <w:t>o</w:t>
      </w:r>
      <w:r w:rsidRPr="0098505A">
        <w:rPr>
          <w:sz w:val="24"/>
          <w:szCs w:val="24"/>
        </w:rPr>
        <w:t>:</w:t>
      </w:r>
    </w:p>
    <w:p w:rsidR="00171654" w:rsidRPr="00616DEB" w:rsidRDefault="00171654" w:rsidP="00171654">
      <w:pPr>
        <w:autoSpaceDE w:val="0"/>
        <w:autoSpaceDN w:val="0"/>
        <w:adjustRightInd w:val="0"/>
        <w:ind w:firstLine="1440"/>
        <w:jc w:val="both"/>
        <w:rPr>
          <w:sz w:val="24"/>
          <w:szCs w:val="24"/>
        </w:rPr>
      </w:pPr>
    </w:p>
    <w:p w:rsidR="00171654" w:rsidRPr="0098505A" w:rsidRDefault="00171654" w:rsidP="00171654">
      <w:pPr>
        <w:jc w:val="center"/>
        <w:rPr>
          <w:b/>
          <w:bCs/>
          <w:i/>
          <w:sz w:val="24"/>
          <w:szCs w:val="24"/>
        </w:rPr>
      </w:pPr>
      <w:r w:rsidRPr="0098505A">
        <w:rPr>
          <w:b/>
          <w:bCs/>
          <w:i/>
          <w:sz w:val="24"/>
          <w:szCs w:val="24"/>
        </w:rPr>
        <w:t>“Subseção VI</w:t>
      </w:r>
    </w:p>
    <w:p w:rsidR="00171654" w:rsidRPr="0098505A" w:rsidRDefault="00171654" w:rsidP="00171654">
      <w:pPr>
        <w:jc w:val="center"/>
        <w:rPr>
          <w:b/>
          <w:i/>
          <w:sz w:val="24"/>
          <w:szCs w:val="24"/>
        </w:rPr>
      </w:pPr>
      <w:r w:rsidRPr="0098505A">
        <w:rPr>
          <w:b/>
          <w:i/>
          <w:sz w:val="24"/>
          <w:szCs w:val="24"/>
        </w:rPr>
        <w:t xml:space="preserve">Gratificação pela Participação </w:t>
      </w:r>
      <w:smartTag w:uri="urn:schemas-microsoft-com:office:smarttags" w:element="PersonName">
        <w:smartTagPr>
          <w:attr w:name="ProductID" w:val="em Comiss￣o Permanente"/>
        </w:smartTagPr>
        <w:r w:rsidRPr="0098505A">
          <w:rPr>
            <w:b/>
            <w:i/>
            <w:sz w:val="24"/>
            <w:szCs w:val="24"/>
          </w:rPr>
          <w:t>em Comissão Permanente</w:t>
        </w:r>
      </w:smartTag>
      <w:r w:rsidRPr="0098505A">
        <w:rPr>
          <w:b/>
          <w:i/>
          <w:sz w:val="24"/>
          <w:szCs w:val="24"/>
        </w:rPr>
        <w:t xml:space="preserve"> de Licitação, Pregoeiros e Equipe de Apoio</w:t>
      </w:r>
    </w:p>
    <w:p w:rsidR="00171654" w:rsidRPr="00616DEB" w:rsidRDefault="00171654" w:rsidP="00171654">
      <w:pPr>
        <w:autoSpaceDE w:val="0"/>
        <w:autoSpaceDN w:val="0"/>
        <w:adjustRightInd w:val="0"/>
        <w:ind w:firstLine="1440"/>
        <w:jc w:val="both"/>
        <w:rPr>
          <w:color w:val="0000FF"/>
          <w:sz w:val="24"/>
          <w:szCs w:val="24"/>
        </w:rPr>
      </w:pPr>
    </w:p>
    <w:p w:rsidR="00171654" w:rsidRPr="0098505A" w:rsidRDefault="00171654" w:rsidP="00171654">
      <w:pPr>
        <w:autoSpaceDE w:val="0"/>
        <w:autoSpaceDN w:val="0"/>
        <w:adjustRightInd w:val="0"/>
        <w:ind w:firstLine="1440"/>
        <w:jc w:val="both"/>
        <w:rPr>
          <w:i/>
          <w:sz w:val="24"/>
          <w:szCs w:val="24"/>
        </w:rPr>
      </w:pPr>
      <w:r w:rsidRPr="0098505A">
        <w:rPr>
          <w:i/>
          <w:sz w:val="24"/>
          <w:szCs w:val="24"/>
        </w:rPr>
        <w:t xml:space="preserve">Art. </w:t>
      </w:r>
      <w:smartTag w:uri="urn:schemas-microsoft-com:office:smarttags" w:element="metricconverter">
        <w:smartTagPr>
          <w:attr w:name="ProductID" w:val="87. A"/>
        </w:smartTagPr>
        <w:r w:rsidRPr="0098505A">
          <w:rPr>
            <w:i/>
            <w:sz w:val="24"/>
            <w:szCs w:val="24"/>
          </w:rPr>
          <w:t>87.</w:t>
        </w:r>
        <w:r w:rsidRPr="0098505A">
          <w:rPr>
            <w:b/>
            <w:i/>
            <w:sz w:val="24"/>
            <w:szCs w:val="24"/>
          </w:rPr>
          <w:t xml:space="preserve"> </w:t>
        </w:r>
        <w:r w:rsidRPr="0098505A">
          <w:rPr>
            <w:i/>
            <w:sz w:val="24"/>
            <w:szCs w:val="24"/>
          </w:rPr>
          <w:t>A</w:t>
        </w:r>
      </w:smartTag>
      <w:r w:rsidRPr="0098505A">
        <w:rPr>
          <w:i/>
          <w:sz w:val="24"/>
          <w:szCs w:val="24"/>
        </w:rPr>
        <w:t xml:space="preserve"> Comissão Permanente de Licitação, formada por servidores efetivos, bem como os Pregoeiros e a Equipe de Apoio, nomeados através de Portaria, farão jus à gratificação nos termos que dispuser Resolução da Mesa Diretora, aprovada pela Câmara, no prazo de até 90 (noventa) dias, contados da publicação da presente emenda.</w:t>
      </w:r>
    </w:p>
    <w:p w:rsidR="00171654" w:rsidRPr="0098505A" w:rsidRDefault="00171654" w:rsidP="00171654">
      <w:pPr>
        <w:autoSpaceDE w:val="0"/>
        <w:autoSpaceDN w:val="0"/>
        <w:adjustRightInd w:val="0"/>
        <w:ind w:firstLine="1440"/>
        <w:jc w:val="both"/>
        <w:rPr>
          <w:b/>
          <w:i/>
          <w:sz w:val="24"/>
          <w:szCs w:val="24"/>
        </w:rPr>
      </w:pPr>
    </w:p>
    <w:p w:rsidR="00171654" w:rsidRPr="0098505A" w:rsidRDefault="00171654" w:rsidP="00171654">
      <w:pPr>
        <w:autoSpaceDE w:val="0"/>
        <w:autoSpaceDN w:val="0"/>
        <w:adjustRightInd w:val="0"/>
        <w:ind w:firstLine="1440"/>
        <w:jc w:val="both"/>
        <w:rPr>
          <w:i/>
          <w:sz w:val="24"/>
          <w:szCs w:val="24"/>
        </w:rPr>
      </w:pPr>
      <w:r w:rsidRPr="0098505A">
        <w:rPr>
          <w:i/>
          <w:sz w:val="24"/>
          <w:szCs w:val="24"/>
        </w:rPr>
        <w:t>§1</w:t>
      </w:r>
      <w:r w:rsidRPr="0098505A">
        <w:rPr>
          <w:i/>
          <w:sz w:val="24"/>
          <w:szCs w:val="24"/>
          <w:u w:val="single"/>
          <w:vertAlign w:val="superscript"/>
        </w:rPr>
        <w:t>o</w:t>
      </w:r>
      <w:r w:rsidRPr="0098505A">
        <w:rPr>
          <w:i/>
          <w:sz w:val="24"/>
          <w:szCs w:val="24"/>
        </w:rPr>
        <w:t xml:space="preserve"> A Comissão Permanente de Licitação será composta por 3 (três) membros efetivos e 3 (três) suplentes.</w:t>
      </w:r>
    </w:p>
    <w:p w:rsidR="00171654" w:rsidRPr="0098505A" w:rsidRDefault="00171654" w:rsidP="00171654">
      <w:pPr>
        <w:autoSpaceDE w:val="0"/>
        <w:autoSpaceDN w:val="0"/>
        <w:adjustRightInd w:val="0"/>
        <w:ind w:firstLine="1440"/>
        <w:jc w:val="both"/>
        <w:rPr>
          <w:i/>
          <w:sz w:val="24"/>
          <w:szCs w:val="24"/>
        </w:rPr>
      </w:pPr>
    </w:p>
    <w:p w:rsidR="00171654" w:rsidRPr="0098505A" w:rsidRDefault="00171654" w:rsidP="00171654">
      <w:pPr>
        <w:autoSpaceDE w:val="0"/>
        <w:autoSpaceDN w:val="0"/>
        <w:adjustRightInd w:val="0"/>
        <w:ind w:firstLine="1440"/>
        <w:jc w:val="both"/>
        <w:rPr>
          <w:i/>
          <w:sz w:val="24"/>
          <w:szCs w:val="24"/>
        </w:rPr>
      </w:pPr>
      <w:r w:rsidRPr="0098505A">
        <w:rPr>
          <w:i/>
          <w:sz w:val="24"/>
          <w:szCs w:val="24"/>
        </w:rPr>
        <w:t xml:space="preserve"> (...)</w:t>
      </w:r>
    </w:p>
    <w:p w:rsidR="00171654" w:rsidRPr="0098505A" w:rsidRDefault="00171654" w:rsidP="00171654">
      <w:pPr>
        <w:autoSpaceDE w:val="0"/>
        <w:autoSpaceDN w:val="0"/>
        <w:adjustRightInd w:val="0"/>
        <w:ind w:firstLine="1440"/>
        <w:jc w:val="both"/>
        <w:rPr>
          <w:i/>
          <w:sz w:val="24"/>
          <w:szCs w:val="24"/>
        </w:rPr>
      </w:pPr>
    </w:p>
    <w:p w:rsidR="00171654" w:rsidRPr="0098505A" w:rsidRDefault="00171654" w:rsidP="00171654">
      <w:pPr>
        <w:autoSpaceDE w:val="0"/>
        <w:autoSpaceDN w:val="0"/>
        <w:adjustRightInd w:val="0"/>
        <w:ind w:firstLine="1440"/>
        <w:jc w:val="both"/>
        <w:rPr>
          <w:i/>
          <w:sz w:val="24"/>
          <w:szCs w:val="24"/>
        </w:rPr>
      </w:pPr>
      <w:r w:rsidRPr="0098505A">
        <w:rPr>
          <w:i/>
          <w:sz w:val="24"/>
          <w:szCs w:val="24"/>
        </w:rPr>
        <w:t>§3</w:t>
      </w:r>
      <w:r w:rsidRPr="0098505A">
        <w:rPr>
          <w:i/>
          <w:sz w:val="24"/>
          <w:szCs w:val="24"/>
          <w:u w:val="single"/>
          <w:vertAlign w:val="superscript"/>
        </w:rPr>
        <w:t>o</w:t>
      </w:r>
      <w:r w:rsidRPr="0098505A">
        <w:rPr>
          <w:i/>
          <w:sz w:val="24"/>
          <w:szCs w:val="24"/>
        </w:rPr>
        <w:t xml:space="preserve"> Somente poderá atuar como pregoeiro o servidor que tenha realizado capacitação específica para exercer a atribuição.</w:t>
      </w:r>
    </w:p>
    <w:p w:rsidR="00171654" w:rsidRPr="0098505A" w:rsidRDefault="00171654" w:rsidP="00171654">
      <w:pPr>
        <w:autoSpaceDE w:val="0"/>
        <w:autoSpaceDN w:val="0"/>
        <w:adjustRightInd w:val="0"/>
        <w:ind w:firstLine="1440"/>
        <w:jc w:val="both"/>
        <w:rPr>
          <w:i/>
          <w:sz w:val="24"/>
          <w:szCs w:val="24"/>
        </w:rPr>
      </w:pPr>
    </w:p>
    <w:p w:rsidR="00171654" w:rsidRPr="0098505A" w:rsidRDefault="00171654" w:rsidP="00171654">
      <w:pPr>
        <w:autoSpaceDE w:val="0"/>
        <w:autoSpaceDN w:val="0"/>
        <w:adjustRightInd w:val="0"/>
        <w:ind w:firstLine="1440"/>
        <w:jc w:val="both"/>
        <w:rPr>
          <w:i/>
          <w:sz w:val="24"/>
          <w:szCs w:val="24"/>
        </w:rPr>
      </w:pPr>
      <w:r w:rsidRPr="0098505A">
        <w:rPr>
          <w:i/>
          <w:sz w:val="24"/>
          <w:szCs w:val="24"/>
        </w:rPr>
        <w:t>§4</w:t>
      </w:r>
      <w:r w:rsidRPr="0098505A">
        <w:rPr>
          <w:i/>
          <w:sz w:val="24"/>
          <w:szCs w:val="24"/>
          <w:u w:val="single"/>
          <w:vertAlign w:val="superscript"/>
        </w:rPr>
        <w:t>o</w:t>
      </w:r>
      <w:r w:rsidRPr="0098505A">
        <w:rPr>
          <w:i/>
          <w:sz w:val="24"/>
          <w:szCs w:val="24"/>
        </w:rPr>
        <w:t xml:space="preserve"> A equipe de apoio deverá ser formada por no mínimo 3 (três) servidores efetivos, para prestar a necessária assistência ao pregoeiro.” </w:t>
      </w:r>
    </w:p>
    <w:p w:rsidR="00171654" w:rsidRPr="0098505A" w:rsidRDefault="00171654" w:rsidP="00171654">
      <w:pPr>
        <w:autoSpaceDE w:val="0"/>
        <w:autoSpaceDN w:val="0"/>
        <w:adjustRightInd w:val="0"/>
        <w:ind w:firstLine="1440"/>
        <w:jc w:val="both"/>
        <w:rPr>
          <w:b/>
          <w:i/>
          <w:color w:val="0000FF"/>
          <w:sz w:val="24"/>
          <w:szCs w:val="24"/>
        </w:rPr>
      </w:pPr>
    </w:p>
    <w:p w:rsidR="00171654" w:rsidRPr="0098505A" w:rsidRDefault="00171654" w:rsidP="00171654">
      <w:pPr>
        <w:autoSpaceDE w:val="0"/>
        <w:autoSpaceDN w:val="0"/>
        <w:adjustRightInd w:val="0"/>
        <w:ind w:firstLine="1440"/>
        <w:jc w:val="both"/>
        <w:rPr>
          <w:sz w:val="24"/>
          <w:szCs w:val="24"/>
        </w:rPr>
      </w:pPr>
      <w:r w:rsidRPr="0098505A">
        <w:rPr>
          <w:b/>
          <w:sz w:val="24"/>
          <w:szCs w:val="24"/>
        </w:rPr>
        <w:t>Art. 7</w:t>
      </w:r>
      <w:r w:rsidRPr="0098505A">
        <w:rPr>
          <w:b/>
          <w:sz w:val="24"/>
          <w:szCs w:val="24"/>
          <w:u w:val="single"/>
          <w:vertAlign w:val="superscript"/>
        </w:rPr>
        <w:t>o</w:t>
      </w:r>
      <w:r w:rsidRPr="0098505A">
        <w:rPr>
          <w:b/>
          <w:sz w:val="24"/>
          <w:szCs w:val="24"/>
        </w:rPr>
        <w:t xml:space="preserve"> </w:t>
      </w:r>
      <w:r w:rsidRPr="0098505A">
        <w:rPr>
          <w:sz w:val="24"/>
          <w:szCs w:val="24"/>
        </w:rPr>
        <w:t>Ficam acrescidos ao art. 95, da Lei n</w:t>
      </w:r>
      <w:r w:rsidRPr="0098505A">
        <w:rPr>
          <w:sz w:val="24"/>
          <w:szCs w:val="24"/>
          <w:u w:val="single"/>
          <w:vertAlign w:val="superscript"/>
        </w:rPr>
        <w:t>o</w:t>
      </w:r>
      <w:r w:rsidRPr="0098505A">
        <w:rPr>
          <w:sz w:val="24"/>
          <w:szCs w:val="24"/>
        </w:rPr>
        <w:t xml:space="preserve"> 3.673, de 27 de junho de 2005, os seguintes parágrafos:</w:t>
      </w:r>
    </w:p>
    <w:p w:rsidR="00171654" w:rsidRPr="0098505A" w:rsidRDefault="00171654" w:rsidP="00171654">
      <w:pPr>
        <w:autoSpaceDE w:val="0"/>
        <w:autoSpaceDN w:val="0"/>
        <w:adjustRightInd w:val="0"/>
        <w:ind w:firstLine="1440"/>
        <w:jc w:val="both"/>
        <w:rPr>
          <w:i/>
          <w:sz w:val="24"/>
          <w:szCs w:val="24"/>
        </w:rPr>
      </w:pPr>
    </w:p>
    <w:p w:rsidR="00171654" w:rsidRPr="0098505A" w:rsidRDefault="00171654" w:rsidP="00171654">
      <w:pPr>
        <w:autoSpaceDE w:val="0"/>
        <w:autoSpaceDN w:val="0"/>
        <w:adjustRightInd w:val="0"/>
        <w:ind w:firstLine="1440"/>
        <w:jc w:val="both"/>
        <w:rPr>
          <w:i/>
          <w:sz w:val="24"/>
          <w:szCs w:val="24"/>
        </w:rPr>
      </w:pPr>
      <w:r w:rsidRPr="0098505A">
        <w:rPr>
          <w:i/>
          <w:sz w:val="24"/>
          <w:szCs w:val="24"/>
        </w:rPr>
        <w:t xml:space="preserve"> “Art. 95. (...)</w:t>
      </w:r>
      <w:r w:rsidRPr="0098505A">
        <w:rPr>
          <w:i/>
          <w:sz w:val="24"/>
          <w:szCs w:val="24"/>
        </w:rPr>
        <w:tab/>
      </w:r>
    </w:p>
    <w:p w:rsidR="00171654" w:rsidRPr="0098505A" w:rsidRDefault="00171654" w:rsidP="00171654">
      <w:pPr>
        <w:autoSpaceDE w:val="0"/>
        <w:autoSpaceDN w:val="0"/>
        <w:adjustRightInd w:val="0"/>
        <w:ind w:firstLine="1440"/>
        <w:jc w:val="both"/>
        <w:rPr>
          <w:i/>
          <w:sz w:val="24"/>
          <w:szCs w:val="24"/>
        </w:rPr>
      </w:pPr>
    </w:p>
    <w:p w:rsidR="00171654" w:rsidRPr="0098505A" w:rsidRDefault="00171654" w:rsidP="00171654">
      <w:pPr>
        <w:autoSpaceDE w:val="0"/>
        <w:autoSpaceDN w:val="0"/>
        <w:adjustRightInd w:val="0"/>
        <w:ind w:firstLine="1440"/>
        <w:jc w:val="both"/>
        <w:rPr>
          <w:i/>
          <w:sz w:val="24"/>
          <w:szCs w:val="24"/>
        </w:rPr>
      </w:pPr>
      <w:r w:rsidRPr="0098505A">
        <w:rPr>
          <w:i/>
          <w:sz w:val="24"/>
          <w:szCs w:val="24"/>
        </w:rPr>
        <w:t>§ 2</w:t>
      </w:r>
      <w:r w:rsidRPr="0098505A">
        <w:rPr>
          <w:i/>
          <w:sz w:val="24"/>
          <w:szCs w:val="24"/>
          <w:u w:val="single"/>
          <w:vertAlign w:val="superscript"/>
        </w:rPr>
        <w:t>o</w:t>
      </w:r>
      <w:r w:rsidRPr="0098505A">
        <w:rPr>
          <w:b/>
          <w:i/>
          <w:sz w:val="24"/>
          <w:szCs w:val="24"/>
        </w:rPr>
        <w:t xml:space="preserve"> </w:t>
      </w:r>
      <w:r w:rsidRPr="0098505A">
        <w:rPr>
          <w:i/>
          <w:sz w:val="24"/>
          <w:szCs w:val="24"/>
        </w:rPr>
        <w:t>A concessão de licença para tratamento de saúde de todo e qualquer servidor da Câmara Municipal, com período igual ou superior a 01 (um) dia de afastamento de suas atividades funcionais, fica condicionada à apresentação, pelo interessado, de ATESTADO MÉDICO.</w:t>
      </w:r>
    </w:p>
    <w:p w:rsidR="00171654" w:rsidRPr="0098505A" w:rsidRDefault="00171654" w:rsidP="00171654">
      <w:pPr>
        <w:autoSpaceDE w:val="0"/>
        <w:autoSpaceDN w:val="0"/>
        <w:adjustRightInd w:val="0"/>
        <w:ind w:firstLine="1440"/>
        <w:jc w:val="both"/>
        <w:rPr>
          <w:i/>
          <w:sz w:val="24"/>
          <w:szCs w:val="24"/>
        </w:rPr>
      </w:pPr>
    </w:p>
    <w:p w:rsidR="00171654" w:rsidRPr="0098505A" w:rsidRDefault="00171654" w:rsidP="00171654">
      <w:pPr>
        <w:autoSpaceDE w:val="0"/>
        <w:autoSpaceDN w:val="0"/>
        <w:adjustRightInd w:val="0"/>
        <w:ind w:firstLine="1440"/>
        <w:jc w:val="both"/>
        <w:rPr>
          <w:i/>
          <w:sz w:val="24"/>
          <w:szCs w:val="24"/>
        </w:rPr>
      </w:pPr>
      <w:r w:rsidRPr="0098505A">
        <w:rPr>
          <w:i/>
          <w:sz w:val="24"/>
          <w:szCs w:val="24"/>
        </w:rPr>
        <w:lastRenderedPageBreak/>
        <w:t>§ 3</w:t>
      </w:r>
      <w:r w:rsidRPr="0098505A">
        <w:rPr>
          <w:i/>
          <w:sz w:val="24"/>
          <w:szCs w:val="24"/>
          <w:u w:val="single"/>
          <w:vertAlign w:val="superscript"/>
        </w:rPr>
        <w:t>o</w:t>
      </w:r>
      <w:r w:rsidRPr="0098505A">
        <w:rPr>
          <w:i/>
          <w:sz w:val="24"/>
          <w:szCs w:val="24"/>
        </w:rPr>
        <w:t xml:space="preserve"> No caso de afastamento inferior a 01 (um) dia, o servidor deverá apresentar atestado de comparecimento ao seu chefe imediato, que abonará somente as horas determinadas pelo médico ou profissional competente.</w:t>
      </w:r>
    </w:p>
    <w:p w:rsidR="00171654" w:rsidRPr="0098505A" w:rsidRDefault="00171654" w:rsidP="00171654">
      <w:pPr>
        <w:autoSpaceDE w:val="0"/>
        <w:autoSpaceDN w:val="0"/>
        <w:adjustRightInd w:val="0"/>
        <w:ind w:firstLine="1440"/>
        <w:jc w:val="both"/>
        <w:rPr>
          <w:i/>
          <w:sz w:val="24"/>
          <w:szCs w:val="24"/>
        </w:rPr>
      </w:pPr>
    </w:p>
    <w:p w:rsidR="00171654" w:rsidRPr="0098505A" w:rsidRDefault="00171654" w:rsidP="00171654">
      <w:pPr>
        <w:autoSpaceDE w:val="0"/>
        <w:autoSpaceDN w:val="0"/>
        <w:adjustRightInd w:val="0"/>
        <w:ind w:firstLine="1440"/>
        <w:jc w:val="both"/>
        <w:rPr>
          <w:i/>
          <w:sz w:val="24"/>
          <w:szCs w:val="24"/>
        </w:rPr>
      </w:pPr>
      <w:r w:rsidRPr="0098505A">
        <w:rPr>
          <w:i/>
          <w:sz w:val="24"/>
          <w:szCs w:val="24"/>
        </w:rPr>
        <w:t>§ 4</w:t>
      </w:r>
      <w:r w:rsidRPr="0098505A">
        <w:rPr>
          <w:i/>
          <w:sz w:val="24"/>
          <w:szCs w:val="24"/>
          <w:u w:val="single"/>
          <w:vertAlign w:val="superscript"/>
        </w:rPr>
        <w:t>o</w:t>
      </w:r>
      <w:r w:rsidRPr="0098505A">
        <w:rPr>
          <w:i/>
          <w:sz w:val="24"/>
          <w:szCs w:val="24"/>
        </w:rPr>
        <w:t xml:space="preserve"> Os atestados referidos nos §§ 2</w:t>
      </w:r>
      <w:r w:rsidRPr="0098505A">
        <w:rPr>
          <w:i/>
          <w:sz w:val="24"/>
          <w:szCs w:val="24"/>
          <w:u w:val="single"/>
          <w:vertAlign w:val="superscript"/>
        </w:rPr>
        <w:t>o</w:t>
      </w:r>
      <w:r w:rsidRPr="0098505A">
        <w:rPr>
          <w:i/>
          <w:sz w:val="24"/>
          <w:szCs w:val="24"/>
        </w:rPr>
        <w:t xml:space="preserve"> e 3</w:t>
      </w:r>
      <w:r w:rsidRPr="0098505A">
        <w:rPr>
          <w:i/>
          <w:sz w:val="24"/>
          <w:szCs w:val="24"/>
          <w:u w:val="single"/>
          <w:vertAlign w:val="superscript"/>
        </w:rPr>
        <w:t>o</w:t>
      </w:r>
      <w:r w:rsidRPr="0098505A">
        <w:rPr>
          <w:i/>
          <w:sz w:val="24"/>
          <w:szCs w:val="24"/>
        </w:rPr>
        <w:t>, deverão ser apresentados até 3 (três) dias úteis após a data inicial do afastamento.”</w:t>
      </w:r>
    </w:p>
    <w:p w:rsidR="00171654" w:rsidRPr="0098505A" w:rsidRDefault="00171654" w:rsidP="00171654">
      <w:pPr>
        <w:autoSpaceDE w:val="0"/>
        <w:autoSpaceDN w:val="0"/>
        <w:adjustRightInd w:val="0"/>
        <w:ind w:firstLine="1440"/>
        <w:jc w:val="both"/>
        <w:rPr>
          <w:i/>
          <w:sz w:val="24"/>
          <w:szCs w:val="24"/>
        </w:rPr>
      </w:pPr>
    </w:p>
    <w:p w:rsidR="00171654" w:rsidRPr="0098505A" w:rsidRDefault="00171654" w:rsidP="00171654">
      <w:pPr>
        <w:autoSpaceDE w:val="0"/>
        <w:autoSpaceDN w:val="0"/>
        <w:adjustRightInd w:val="0"/>
        <w:ind w:firstLine="1440"/>
        <w:jc w:val="both"/>
        <w:rPr>
          <w:sz w:val="24"/>
          <w:szCs w:val="24"/>
        </w:rPr>
      </w:pPr>
      <w:r w:rsidRPr="0098505A">
        <w:rPr>
          <w:b/>
          <w:sz w:val="24"/>
          <w:szCs w:val="24"/>
        </w:rPr>
        <w:t>Art. 8</w:t>
      </w:r>
      <w:r w:rsidRPr="0098505A">
        <w:rPr>
          <w:b/>
          <w:sz w:val="24"/>
          <w:szCs w:val="24"/>
          <w:u w:val="single"/>
          <w:vertAlign w:val="superscript"/>
        </w:rPr>
        <w:t>o</w:t>
      </w:r>
      <w:r w:rsidRPr="0098505A">
        <w:rPr>
          <w:b/>
          <w:sz w:val="24"/>
          <w:szCs w:val="24"/>
        </w:rPr>
        <w:t xml:space="preserve"> </w:t>
      </w:r>
      <w:r w:rsidRPr="0098505A">
        <w:rPr>
          <w:sz w:val="24"/>
          <w:szCs w:val="24"/>
        </w:rPr>
        <w:t>No “Capítulo I – Do Provimento”, “Seção III – Da Nomeação”, da Lei n</w:t>
      </w:r>
      <w:r w:rsidRPr="0098505A">
        <w:rPr>
          <w:sz w:val="24"/>
          <w:szCs w:val="24"/>
          <w:u w:val="single"/>
          <w:vertAlign w:val="superscript"/>
        </w:rPr>
        <w:t>o</w:t>
      </w:r>
      <w:r w:rsidRPr="0098505A">
        <w:rPr>
          <w:sz w:val="24"/>
          <w:szCs w:val="24"/>
        </w:rPr>
        <w:t xml:space="preserve"> 3.673, de 27 de junho de 2005, as subseções passam a vigorar com a seguinte redação:</w:t>
      </w:r>
    </w:p>
    <w:p w:rsidR="00171654" w:rsidRPr="0098505A" w:rsidRDefault="00171654" w:rsidP="00171654">
      <w:pPr>
        <w:autoSpaceDE w:val="0"/>
        <w:autoSpaceDN w:val="0"/>
        <w:adjustRightInd w:val="0"/>
        <w:ind w:firstLine="1440"/>
        <w:jc w:val="both"/>
        <w:rPr>
          <w:i/>
          <w:sz w:val="24"/>
          <w:szCs w:val="24"/>
        </w:rPr>
      </w:pPr>
    </w:p>
    <w:p w:rsidR="00171654" w:rsidRPr="0098505A" w:rsidRDefault="00171654" w:rsidP="00171654">
      <w:pPr>
        <w:autoSpaceDE w:val="0"/>
        <w:autoSpaceDN w:val="0"/>
        <w:adjustRightInd w:val="0"/>
        <w:ind w:firstLine="1440"/>
        <w:jc w:val="both"/>
        <w:rPr>
          <w:i/>
          <w:sz w:val="24"/>
          <w:szCs w:val="24"/>
        </w:rPr>
      </w:pPr>
      <w:r w:rsidRPr="0098505A">
        <w:rPr>
          <w:i/>
          <w:sz w:val="24"/>
          <w:szCs w:val="24"/>
        </w:rPr>
        <w:tab/>
        <w:t>onde se lê “Subseção I”, será “Seção IV”;</w:t>
      </w:r>
    </w:p>
    <w:p w:rsidR="00171654" w:rsidRPr="0098505A" w:rsidRDefault="00171654" w:rsidP="00171654">
      <w:pPr>
        <w:autoSpaceDE w:val="0"/>
        <w:autoSpaceDN w:val="0"/>
        <w:adjustRightInd w:val="0"/>
        <w:ind w:firstLine="1440"/>
        <w:jc w:val="both"/>
        <w:rPr>
          <w:i/>
          <w:sz w:val="24"/>
          <w:szCs w:val="24"/>
        </w:rPr>
      </w:pPr>
      <w:r w:rsidRPr="0098505A">
        <w:rPr>
          <w:i/>
          <w:sz w:val="24"/>
          <w:szCs w:val="24"/>
        </w:rPr>
        <w:tab/>
        <w:t>onde se lê “Subseção II”, será “Seção V”;</w:t>
      </w:r>
    </w:p>
    <w:p w:rsidR="00171654" w:rsidRPr="0098505A" w:rsidRDefault="00171654" w:rsidP="00171654">
      <w:pPr>
        <w:autoSpaceDE w:val="0"/>
        <w:autoSpaceDN w:val="0"/>
        <w:adjustRightInd w:val="0"/>
        <w:ind w:firstLine="1440"/>
        <w:jc w:val="both"/>
        <w:rPr>
          <w:i/>
          <w:sz w:val="24"/>
          <w:szCs w:val="24"/>
        </w:rPr>
      </w:pPr>
      <w:r w:rsidRPr="0098505A">
        <w:rPr>
          <w:i/>
          <w:sz w:val="24"/>
          <w:szCs w:val="24"/>
        </w:rPr>
        <w:tab/>
        <w:t>onde se lê “Subseção III”, será “Seção VI”;</w:t>
      </w:r>
    </w:p>
    <w:p w:rsidR="00171654" w:rsidRPr="0098505A" w:rsidRDefault="00171654" w:rsidP="00171654">
      <w:pPr>
        <w:autoSpaceDE w:val="0"/>
        <w:autoSpaceDN w:val="0"/>
        <w:adjustRightInd w:val="0"/>
        <w:ind w:firstLine="1440"/>
        <w:jc w:val="both"/>
        <w:rPr>
          <w:i/>
          <w:sz w:val="24"/>
          <w:szCs w:val="24"/>
        </w:rPr>
      </w:pPr>
      <w:r w:rsidRPr="0098505A">
        <w:rPr>
          <w:i/>
          <w:sz w:val="24"/>
          <w:szCs w:val="24"/>
        </w:rPr>
        <w:tab/>
        <w:t>onde se lê “Subseção IV”, será “Seção VII”;</w:t>
      </w:r>
    </w:p>
    <w:p w:rsidR="00171654" w:rsidRPr="0098505A" w:rsidRDefault="00171654" w:rsidP="00171654">
      <w:pPr>
        <w:autoSpaceDE w:val="0"/>
        <w:autoSpaceDN w:val="0"/>
        <w:adjustRightInd w:val="0"/>
        <w:ind w:firstLine="1440"/>
        <w:jc w:val="both"/>
        <w:rPr>
          <w:i/>
          <w:sz w:val="24"/>
          <w:szCs w:val="24"/>
        </w:rPr>
      </w:pPr>
      <w:r w:rsidRPr="0098505A">
        <w:rPr>
          <w:i/>
          <w:sz w:val="24"/>
          <w:szCs w:val="24"/>
        </w:rPr>
        <w:tab/>
        <w:t>onde se lê “Subseção V”, será “Seção VIII”;</w:t>
      </w:r>
    </w:p>
    <w:p w:rsidR="00171654" w:rsidRPr="0098505A" w:rsidRDefault="00171654" w:rsidP="00171654">
      <w:pPr>
        <w:autoSpaceDE w:val="0"/>
        <w:autoSpaceDN w:val="0"/>
        <w:adjustRightInd w:val="0"/>
        <w:ind w:firstLine="1440"/>
        <w:jc w:val="both"/>
        <w:rPr>
          <w:i/>
          <w:sz w:val="24"/>
          <w:szCs w:val="24"/>
        </w:rPr>
      </w:pPr>
      <w:r w:rsidRPr="0098505A">
        <w:rPr>
          <w:i/>
          <w:sz w:val="24"/>
          <w:szCs w:val="24"/>
        </w:rPr>
        <w:tab/>
        <w:t>onde se lê “Subseção VI”, será “Seção IX”;</w:t>
      </w:r>
    </w:p>
    <w:p w:rsidR="00171654" w:rsidRPr="0098505A" w:rsidRDefault="00171654" w:rsidP="00171654">
      <w:pPr>
        <w:autoSpaceDE w:val="0"/>
        <w:autoSpaceDN w:val="0"/>
        <w:adjustRightInd w:val="0"/>
        <w:ind w:firstLine="1440"/>
        <w:jc w:val="both"/>
        <w:rPr>
          <w:i/>
          <w:sz w:val="24"/>
          <w:szCs w:val="24"/>
        </w:rPr>
      </w:pPr>
      <w:r w:rsidRPr="0098505A">
        <w:rPr>
          <w:i/>
          <w:sz w:val="24"/>
          <w:szCs w:val="24"/>
        </w:rPr>
        <w:tab/>
        <w:t>onde se lê “Subseção VII”, será “Seção X”;</w:t>
      </w:r>
    </w:p>
    <w:p w:rsidR="00171654" w:rsidRPr="0098505A" w:rsidRDefault="00171654" w:rsidP="00171654">
      <w:pPr>
        <w:autoSpaceDE w:val="0"/>
        <w:autoSpaceDN w:val="0"/>
        <w:adjustRightInd w:val="0"/>
        <w:ind w:firstLine="1440"/>
        <w:jc w:val="both"/>
        <w:rPr>
          <w:i/>
          <w:sz w:val="24"/>
          <w:szCs w:val="24"/>
        </w:rPr>
      </w:pPr>
      <w:r w:rsidRPr="0098505A">
        <w:rPr>
          <w:i/>
          <w:sz w:val="24"/>
          <w:szCs w:val="24"/>
        </w:rPr>
        <w:tab/>
        <w:t>onde se lê “Subseção VIII”, será “Seção XI”.</w:t>
      </w:r>
    </w:p>
    <w:p w:rsidR="00171654" w:rsidRPr="00616DEB" w:rsidRDefault="00171654" w:rsidP="00171654">
      <w:pPr>
        <w:ind w:firstLine="1440"/>
        <w:jc w:val="both"/>
        <w:rPr>
          <w:b/>
          <w:sz w:val="24"/>
          <w:szCs w:val="24"/>
        </w:rPr>
      </w:pPr>
    </w:p>
    <w:p w:rsidR="00171654" w:rsidRPr="00616DEB" w:rsidRDefault="00171654" w:rsidP="00171654">
      <w:pPr>
        <w:ind w:firstLine="1440"/>
        <w:jc w:val="both"/>
        <w:rPr>
          <w:sz w:val="24"/>
          <w:szCs w:val="24"/>
        </w:rPr>
      </w:pPr>
      <w:r w:rsidRPr="00616DEB">
        <w:rPr>
          <w:b/>
          <w:sz w:val="24"/>
          <w:szCs w:val="24"/>
        </w:rPr>
        <w:t>Art. 9</w:t>
      </w:r>
      <w:r w:rsidRPr="00616DEB">
        <w:rPr>
          <w:b/>
          <w:sz w:val="24"/>
          <w:szCs w:val="24"/>
          <w:u w:val="single"/>
          <w:vertAlign w:val="superscript"/>
        </w:rPr>
        <w:t>o</w:t>
      </w:r>
      <w:r w:rsidRPr="00616DEB">
        <w:rPr>
          <w:b/>
          <w:sz w:val="24"/>
          <w:szCs w:val="24"/>
        </w:rPr>
        <w:t xml:space="preserve"> </w:t>
      </w:r>
      <w:r w:rsidRPr="00616DEB">
        <w:rPr>
          <w:sz w:val="24"/>
          <w:szCs w:val="24"/>
        </w:rPr>
        <w:t>O “Capítulo III – Das Férias Regulamentares”, passa a denominar-se “Capítulo III – Das Férias” e ficam criados as seguintes seções e artigos:</w:t>
      </w:r>
    </w:p>
    <w:p w:rsidR="00171654" w:rsidRPr="00616DEB" w:rsidRDefault="00171654" w:rsidP="00171654">
      <w:pPr>
        <w:ind w:firstLine="1440"/>
        <w:jc w:val="both"/>
        <w:rPr>
          <w:b/>
          <w:sz w:val="24"/>
          <w:szCs w:val="24"/>
        </w:rPr>
      </w:pPr>
    </w:p>
    <w:p w:rsidR="00171654" w:rsidRPr="0098505A" w:rsidRDefault="00171654" w:rsidP="00171654">
      <w:pPr>
        <w:autoSpaceDE w:val="0"/>
        <w:autoSpaceDN w:val="0"/>
        <w:adjustRightInd w:val="0"/>
        <w:jc w:val="center"/>
        <w:rPr>
          <w:b/>
          <w:i/>
          <w:sz w:val="24"/>
          <w:szCs w:val="24"/>
        </w:rPr>
      </w:pPr>
      <w:r w:rsidRPr="0098505A">
        <w:rPr>
          <w:b/>
          <w:i/>
          <w:sz w:val="24"/>
          <w:szCs w:val="24"/>
        </w:rPr>
        <w:t>“Seção I - Das Férias regulamentares</w:t>
      </w:r>
    </w:p>
    <w:p w:rsidR="00171654" w:rsidRPr="0098505A" w:rsidRDefault="00171654" w:rsidP="00171654">
      <w:pPr>
        <w:autoSpaceDE w:val="0"/>
        <w:autoSpaceDN w:val="0"/>
        <w:adjustRightInd w:val="0"/>
        <w:jc w:val="center"/>
        <w:rPr>
          <w:b/>
          <w:i/>
          <w:sz w:val="24"/>
          <w:szCs w:val="24"/>
        </w:rPr>
      </w:pPr>
    </w:p>
    <w:p w:rsidR="00171654" w:rsidRPr="0098505A" w:rsidRDefault="00171654" w:rsidP="00171654">
      <w:pPr>
        <w:autoSpaceDE w:val="0"/>
        <w:autoSpaceDN w:val="0"/>
        <w:adjustRightInd w:val="0"/>
        <w:jc w:val="center"/>
        <w:rPr>
          <w:b/>
          <w:i/>
          <w:sz w:val="24"/>
          <w:szCs w:val="24"/>
        </w:rPr>
      </w:pPr>
      <w:r w:rsidRPr="0098505A">
        <w:rPr>
          <w:b/>
          <w:i/>
          <w:sz w:val="24"/>
          <w:szCs w:val="24"/>
        </w:rPr>
        <w:t>Seção II - Das Férias-prêmio</w:t>
      </w:r>
    </w:p>
    <w:p w:rsidR="00171654" w:rsidRPr="00616DEB" w:rsidRDefault="00171654" w:rsidP="00171654">
      <w:pPr>
        <w:pStyle w:val="Norma"/>
        <w:ind w:firstLine="1440"/>
        <w:rPr>
          <w:b/>
          <w:szCs w:val="24"/>
        </w:rPr>
      </w:pPr>
    </w:p>
    <w:p w:rsidR="00171654" w:rsidRPr="0098505A" w:rsidRDefault="00171654" w:rsidP="00171654">
      <w:pPr>
        <w:pStyle w:val="Norma"/>
        <w:ind w:firstLine="1440"/>
        <w:rPr>
          <w:i/>
          <w:szCs w:val="24"/>
        </w:rPr>
      </w:pPr>
      <w:r w:rsidRPr="0098505A">
        <w:rPr>
          <w:i/>
          <w:szCs w:val="24"/>
        </w:rPr>
        <w:t>Art. 91-A. Após cada 05 (cinco) anos de exercício ininterrupto</w:t>
      </w:r>
      <w:r w:rsidRPr="0098505A">
        <w:rPr>
          <w:i/>
          <w:color w:val="FF0000"/>
          <w:szCs w:val="24"/>
        </w:rPr>
        <w:t xml:space="preserve"> </w:t>
      </w:r>
      <w:r w:rsidRPr="0098505A">
        <w:rPr>
          <w:i/>
          <w:szCs w:val="24"/>
        </w:rPr>
        <w:t>na Câmara Municipal, o servidor faz jus a 03 (três) meses de licença, a título de prêmio por assiduidade, com a remuneração do cargo efetivo.</w:t>
      </w:r>
    </w:p>
    <w:p w:rsidR="00171654" w:rsidRPr="0098505A" w:rsidRDefault="00171654" w:rsidP="00171654">
      <w:pPr>
        <w:ind w:firstLine="1440"/>
        <w:jc w:val="both"/>
        <w:rPr>
          <w:bCs/>
          <w:i/>
          <w:sz w:val="24"/>
          <w:szCs w:val="24"/>
        </w:rPr>
      </w:pPr>
    </w:p>
    <w:p w:rsidR="00171654" w:rsidRPr="0098505A" w:rsidRDefault="00171654" w:rsidP="00171654">
      <w:pPr>
        <w:ind w:firstLine="1440"/>
        <w:jc w:val="both"/>
        <w:rPr>
          <w:i/>
          <w:sz w:val="24"/>
          <w:szCs w:val="24"/>
        </w:rPr>
      </w:pPr>
      <w:r w:rsidRPr="0098505A">
        <w:rPr>
          <w:bCs/>
          <w:i/>
          <w:sz w:val="24"/>
          <w:szCs w:val="24"/>
        </w:rPr>
        <w:t>Art. 91-B.</w:t>
      </w:r>
      <w:r w:rsidRPr="0098505A">
        <w:rPr>
          <w:i/>
          <w:sz w:val="24"/>
          <w:szCs w:val="24"/>
        </w:rPr>
        <w:t xml:space="preserve"> Não tem direito às férias-prêmio o servidor que, no período aquisitivo:</w:t>
      </w:r>
    </w:p>
    <w:p w:rsidR="00171654" w:rsidRPr="0098505A" w:rsidRDefault="00171654" w:rsidP="00171654">
      <w:pPr>
        <w:ind w:firstLine="1440"/>
        <w:jc w:val="both"/>
        <w:rPr>
          <w:i/>
          <w:sz w:val="24"/>
          <w:szCs w:val="24"/>
        </w:rPr>
      </w:pPr>
    </w:p>
    <w:p w:rsidR="00171654" w:rsidRPr="0098505A" w:rsidRDefault="00171654" w:rsidP="00171654">
      <w:pPr>
        <w:ind w:firstLine="1440"/>
        <w:jc w:val="both"/>
        <w:rPr>
          <w:i/>
          <w:sz w:val="24"/>
          <w:szCs w:val="24"/>
        </w:rPr>
      </w:pPr>
      <w:r w:rsidRPr="0098505A">
        <w:rPr>
          <w:i/>
          <w:sz w:val="24"/>
          <w:szCs w:val="24"/>
        </w:rPr>
        <w:t>I - sofrer penalidade disciplinar de suspensão;</w:t>
      </w:r>
    </w:p>
    <w:p w:rsidR="00171654" w:rsidRPr="0098505A" w:rsidRDefault="00171654" w:rsidP="00171654">
      <w:pPr>
        <w:ind w:firstLine="1440"/>
        <w:jc w:val="both"/>
        <w:rPr>
          <w:i/>
          <w:sz w:val="24"/>
          <w:szCs w:val="24"/>
        </w:rPr>
      </w:pPr>
      <w:r w:rsidRPr="0098505A">
        <w:rPr>
          <w:i/>
          <w:sz w:val="24"/>
          <w:szCs w:val="24"/>
        </w:rPr>
        <w:t>II - afastar-se do cargo em virtude de:</w:t>
      </w:r>
    </w:p>
    <w:p w:rsidR="00171654" w:rsidRPr="0098505A" w:rsidRDefault="00171654" w:rsidP="00171654">
      <w:pPr>
        <w:ind w:firstLine="1440"/>
        <w:jc w:val="both"/>
        <w:rPr>
          <w:i/>
          <w:sz w:val="24"/>
          <w:szCs w:val="24"/>
        </w:rPr>
      </w:pPr>
      <w:r w:rsidRPr="0098505A">
        <w:rPr>
          <w:i/>
          <w:sz w:val="24"/>
          <w:szCs w:val="24"/>
        </w:rPr>
        <w:t>a) licença por Motivo de Doença em Pessoa da Família, sem remuneração;</w:t>
      </w:r>
    </w:p>
    <w:p w:rsidR="00171654" w:rsidRPr="0098505A" w:rsidRDefault="00171654" w:rsidP="00171654">
      <w:pPr>
        <w:ind w:firstLine="1440"/>
        <w:jc w:val="both"/>
        <w:rPr>
          <w:i/>
          <w:sz w:val="24"/>
          <w:szCs w:val="24"/>
        </w:rPr>
      </w:pPr>
      <w:r w:rsidRPr="0098505A">
        <w:rPr>
          <w:i/>
          <w:sz w:val="24"/>
          <w:szCs w:val="24"/>
        </w:rPr>
        <w:t>b) licença para Tratar de Interesses Particulares;</w:t>
      </w:r>
    </w:p>
    <w:p w:rsidR="00171654" w:rsidRPr="0098505A" w:rsidRDefault="00171654" w:rsidP="00171654">
      <w:pPr>
        <w:ind w:firstLine="1440"/>
        <w:jc w:val="both"/>
        <w:rPr>
          <w:i/>
          <w:sz w:val="24"/>
          <w:szCs w:val="24"/>
        </w:rPr>
      </w:pPr>
      <w:r w:rsidRPr="0098505A">
        <w:rPr>
          <w:i/>
          <w:sz w:val="24"/>
          <w:szCs w:val="24"/>
        </w:rPr>
        <w:t>c) condenação a pena privativa de liberdade por sentença definitiva.</w:t>
      </w:r>
    </w:p>
    <w:p w:rsidR="00171654" w:rsidRPr="0098505A" w:rsidRDefault="00171654" w:rsidP="00171654">
      <w:pPr>
        <w:ind w:firstLine="1440"/>
        <w:jc w:val="both"/>
        <w:rPr>
          <w:bCs/>
          <w:i/>
          <w:sz w:val="24"/>
          <w:szCs w:val="24"/>
        </w:rPr>
      </w:pPr>
    </w:p>
    <w:p w:rsidR="00171654" w:rsidRPr="0098505A" w:rsidRDefault="00171654" w:rsidP="00171654">
      <w:pPr>
        <w:ind w:firstLine="1440"/>
        <w:jc w:val="both"/>
        <w:rPr>
          <w:i/>
          <w:sz w:val="24"/>
          <w:szCs w:val="24"/>
        </w:rPr>
      </w:pPr>
      <w:r w:rsidRPr="0098505A">
        <w:rPr>
          <w:bCs/>
          <w:i/>
          <w:sz w:val="24"/>
          <w:szCs w:val="24"/>
        </w:rPr>
        <w:t>Art. 91-C.</w:t>
      </w:r>
      <w:r w:rsidRPr="0098505A">
        <w:rPr>
          <w:i/>
          <w:sz w:val="24"/>
          <w:szCs w:val="24"/>
        </w:rPr>
        <w:t xml:space="preserve"> As faltas injustificadas ao serviço retardam a concessão das férias-prêmio na proporção de 1 (um) mês para cada falta.</w:t>
      </w:r>
    </w:p>
    <w:p w:rsidR="00171654" w:rsidRPr="0098505A" w:rsidRDefault="00171654" w:rsidP="00171654">
      <w:pPr>
        <w:ind w:firstLine="1440"/>
        <w:jc w:val="both"/>
        <w:rPr>
          <w:i/>
          <w:sz w:val="24"/>
          <w:szCs w:val="24"/>
        </w:rPr>
      </w:pPr>
    </w:p>
    <w:p w:rsidR="00171654" w:rsidRPr="0098505A" w:rsidRDefault="00171654" w:rsidP="00171654">
      <w:pPr>
        <w:ind w:firstLine="1440"/>
        <w:jc w:val="both"/>
        <w:rPr>
          <w:i/>
          <w:sz w:val="24"/>
          <w:szCs w:val="24"/>
        </w:rPr>
      </w:pPr>
      <w:r w:rsidRPr="0098505A">
        <w:rPr>
          <w:bCs/>
          <w:i/>
          <w:sz w:val="24"/>
          <w:szCs w:val="24"/>
        </w:rPr>
        <w:t xml:space="preserve">Art. 91-D. </w:t>
      </w:r>
      <w:r w:rsidRPr="0098505A">
        <w:rPr>
          <w:i/>
          <w:sz w:val="24"/>
          <w:szCs w:val="24"/>
        </w:rPr>
        <w:t>O número de servidores em gozo simultâneo de férias-prêmio não pode ser superior a 1/8 do quadro funcional da Câmara Municipal.</w:t>
      </w:r>
    </w:p>
    <w:p w:rsidR="00171654" w:rsidRPr="0098505A" w:rsidRDefault="00171654" w:rsidP="00171654">
      <w:pPr>
        <w:ind w:firstLine="1440"/>
        <w:jc w:val="both"/>
        <w:rPr>
          <w:i/>
          <w:color w:val="FF0000"/>
          <w:sz w:val="24"/>
          <w:szCs w:val="24"/>
        </w:rPr>
      </w:pPr>
      <w:r w:rsidRPr="0098505A">
        <w:rPr>
          <w:i/>
          <w:sz w:val="24"/>
          <w:szCs w:val="24"/>
        </w:rPr>
        <w:t xml:space="preserve">Parágrafo único: As férias-prêmio deverão ser requisitadas pelo servidor e autorizadas pelo Presidente, desde que não prejudique os trabalhos.” </w:t>
      </w:r>
    </w:p>
    <w:p w:rsidR="00171654" w:rsidRPr="00616DEB" w:rsidRDefault="00171654" w:rsidP="00171654">
      <w:pPr>
        <w:ind w:firstLine="1440"/>
        <w:jc w:val="both"/>
        <w:rPr>
          <w:b/>
          <w:color w:val="0000FF"/>
          <w:sz w:val="24"/>
          <w:szCs w:val="24"/>
        </w:rPr>
      </w:pPr>
    </w:p>
    <w:p w:rsidR="00171654" w:rsidRPr="00616DEB" w:rsidRDefault="00171654" w:rsidP="00171654">
      <w:pPr>
        <w:autoSpaceDE w:val="0"/>
        <w:autoSpaceDN w:val="0"/>
        <w:adjustRightInd w:val="0"/>
        <w:ind w:firstLine="1440"/>
        <w:rPr>
          <w:sz w:val="24"/>
          <w:szCs w:val="24"/>
        </w:rPr>
      </w:pPr>
      <w:r w:rsidRPr="00616DEB">
        <w:rPr>
          <w:b/>
          <w:sz w:val="24"/>
          <w:szCs w:val="24"/>
        </w:rPr>
        <w:lastRenderedPageBreak/>
        <w:t xml:space="preserve">Art. 10. </w:t>
      </w:r>
      <w:r w:rsidRPr="00616DEB">
        <w:rPr>
          <w:sz w:val="24"/>
          <w:szCs w:val="24"/>
        </w:rPr>
        <w:t>Ficam revogados o § 2</w:t>
      </w:r>
      <w:r w:rsidRPr="00616DEB">
        <w:rPr>
          <w:sz w:val="24"/>
          <w:szCs w:val="24"/>
          <w:u w:val="single"/>
          <w:vertAlign w:val="superscript"/>
        </w:rPr>
        <w:t>o</w:t>
      </w:r>
      <w:r w:rsidRPr="00616DEB">
        <w:rPr>
          <w:sz w:val="24"/>
          <w:szCs w:val="24"/>
        </w:rPr>
        <w:t xml:space="preserve"> do art. 56 e o art. 76 da Lei n</w:t>
      </w:r>
      <w:r w:rsidRPr="00616DEB">
        <w:rPr>
          <w:sz w:val="24"/>
          <w:szCs w:val="24"/>
          <w:u w:val="single"/>
          <w:vertAlign w:val="superscript"/>
        </w:rPr>
        <w:t>o</w:t>
      </w:r>
      <w:r w:rsidRPr="00616DEB">
        <w:rPr>
          <w:sz w:val="24"/>
          <w:szCs w:val="24"/>
        </w:rPr>
        <w:t xml:space="preserve"> 3.673, de 27 de junho de 2005.</w:t>
      </w:r>
    </w:p>
    <w:p w:rsidR="00171654" w:rsidRPr="00616DEB" w:rsidRDefault="00171654" w:rsidP="00171654">
      <w:pPr>
        <w:ind w:firstLine="1440"/>
        <w:jc w:val="both"/>
        <w:rPr>
          <w:b/>
          <w:sz w:val="24"/>
          <w:szCs w:val="24"/>
        </w:rPr>
      </w:pPr>
    </w:p>
    <w:p w:rsidR="00171654" w:rsidRPr="00616DEB" w:rsidRDefault="00171654" w:rsidP="00171654">
      <w:pPr>
        <w:ind w:firstLine="1440"/>
        <w:jc w:val="both"/>
        <w:rPr>
          <w:sz w:val="24"/>
          <w:szCs w:val="24"/>
        </w:rPr>
      </w:pPr>
      <w:r w:rsidRPr="00616DEB">
        <w:rPr>
          <w:b/>
          <w:sz w:val="24"/>
          <w:szCs w:val="24"/>
        </w:rPr>
        <w:t>Art. 11.</w:t>
      </w:r>
      <w:r w:rsidRPr="00616DEB">
        <w:rPr>
          <w:sz w:val="24"/>
          <w:szCs w:val="24"/>
        </w:rPr>
        <w:t xml:space="preserve"> Esta Lei entrará em vigor na data de sua publicação.</w:t>
      </w:r>
    </w:p>
    <w:p w:rsidR="00171654" w:rsidRPr="00616DEB" w:rsidRDefault="00171654" w:rsidP="00171654">
      <w:pPr>
        <w:ind w:firstLine="1440"/>
        <w:jc w:val="both"/>
        <w:rPr>
          <w:sz w:val="24"/>
          <w:szCs w:val="24"/>
        </w:rPr>
      </w:pPr>
    </w:p>
    <w:p w:rsidR="00171654" w:rsidRPr="00616DEB" w:rsidRDefault="00171654" w:rsidP="00171654">
      <w:pPr>
        <w:ind w:firstLine="1440"/>
        <w:jc w:val="both"/>
        <w:rPr>
          <w:sz w:val="24"/>
          <w:szCs w:val="24"/>
        </w:rPr>
      </w:pPr>
    </w:p>
    <w:p w:rsidR="00171654" w:rsidRPr="00616DEB" w:rsidRDefault="00171654" w:rsidP="00171654">
      <w:pPr>
        <w:ind w:firstLine="1440"/>
        <w:jc w:val="both"/>
        <w:rPr>
          <w:sz w:val="24"/>
          <w:szCs w:val="24"/>
        </w:rPr>
      </w:pPr>
      <w:r>
        <w:rPr>
          <w:sz w:val="24"/>
          <w:szCs w:val="24"/>
        </w:rPr>
        <w:t>Gabinete do Prefeito em Formiga</w:t>
      </w:r>
      <w:r w:rsidRPr="00616DEB">
        <w:rPr>
          <w:sz w:val="24"/>
          <w:szCs w:val="24"/>
        </w:rPr>
        <w:t xml:space="preserve">, </w:t>
      </w:r>
      <w:r>
        <w:rPr>
          <w:sz w:val="24"/>
          <w:szCs w:val="24"/>
        </w:rPr>
        <w:t>29 de maio</w:t>
      </w:r>
      <w:r w:rsidRPr="00616DEB">
        <w:rPr>
          <w:sz w:val="24"/>
          <w:szCs w:val="24"/>
        </w:rPr>
        <w:t xml:space="preserve"> de 2008.</w:t>
      </w:r>
    </w:p>
    <w:p w:rsidR="00171654" w:rsidRPr="00616DEB" w:rsidRDefault="00171654" w:rsidP="00171654">
      <w:pPr>
        <w:keepNext/>
        <w:ind w:firstLine="1440"/>
        <w:jc w:val="both"/>
        <w:outlineLvl w:val="7"/>
        <w:rPr>
          <w:sz w:val="24"/>
          <w:szCs w:val="24"/>
        </w:rPr>
      </w:pPr>
    </w:p>
    <w:p w:rsidR="00171654" w:rsidRDefault="00171654" w:rsidP="00171654">
      <w:pPr>
        <w:keepNext/>
        <w:jc w:val="both"/>
        <w:outlineLvl w:val="7"/>
        <w:rPr>
          <w:sz w:val="24"/>
          <w:szCs w:val="24"/>
        </w:rPr>
      </w:pPr>
    </w:p>
    <w:p w:rsidR="00171654" w:rsidRDefault="00171654" w:rsidP="00171654">
      <w:pPr>
        <w:keepNext/>
        <w:jc w:val="both"/>
        <w:outlineLvl w:val="7"/>
        <w:rPr>
          <w:sz w:val="24"/>
          <w:szCs w:val="24"/>
        </w:rPr>
      </w:pPr>
    </w:p>
    <w:p w:rsidR="00171654" w:rsidRDefault="00171654" w:rsidP="00171654">
      <w:pPr>
        <w:keepNext/>
        <w:jc w:val="both"/>
        <w:outlineLvl w:val="7"/>
        <w:rPr>
          <w:sz w:val="24"/>
          <w:szCs w:val="24"/>
        </w:rPr>
      </w:pPr>
    </w:p>
    <w:p w:rsidR="00171654" w:rsidRDefault="00171654" w:rsidP="00171654">
      <w:pPr>
        <w:keepNext/>
        <w:jc w:val="both"/>
        <w:outlineLvl w:val="7"/>
        <w:rPr>
          <w:b/>
          <w:i/>
          <w:sz w:val="24"/>
          <w:szCs w:val="24"/>
        </w:rPr>
      </w:pPr>
    </w:p>
    <w:p w:rsidR="00171654" w:rsidRPr="0098505A" w:rsidRDefault="00171654" w:rsidP="00171654">
      <w:pPr>
        <w:keepNext/>
        <w:jc w:val="both"/>
        <w:outlineLvl w:val="7"/>
        <w:rPr>
          <w:b/>
          <w:i/>
          <w:sz w:val="24"/>
          <w:szCs w:val="24"/>
        </w:rPr>
      </w:pPr>
    </w:p>
    <w:p w:rsidR="00171654" w:rsidRPr="00616DEB" w:rsidRDefault="00171654" w:rsidP="00171654">
      <w:pPr>
        <w:keepNext/>
        <w:jc w:val="both"/>
        <w:outlineLvl w:val="7"/>
        <w:rPr>
          <w:sz w:val="24"/>
          <w:szCs w:val="24"/>
        </w:rPr>
      </w:pPr>
    </w:p>
    <w:p w:rsidR="00171654" w:rsidRDefault="00171654" w:rsidP="00171654">
      <w:pPr>
        <w:autoSpaceDE w:val="0"/>
        <w:autoSpaceDN w:val="0"/>
        <w:adjustRightInd w:val="0"/>
        <w:jc w:val="center"/>
        <w:rPr>
          <w:b/>
          <w:i/>
          <w:sz w:val="24"/>
          <w:szCs w:val="24"/>
        </w:rPr>
      </w:pPr>
      <w:r>
        <w:rPr>
          <w:b/>
          <w:i/>
          <w:sz w:val="24"/>
          <w:szCs w:val="24"/>
        </w:rPr>
        <w:t>ALUÍSIO VELOSO DA CUNHA</w:t>
      </w:r>
    </w:p>
    <w:p w:rsidR="00171654" w:rsidRDefault="00171654" w:rsidP="00171654">
      <w:pPr>
        <w:autoSpaceDE w:val="0"/>
        <w:autoSpaceDN w:val="0"/>
        <w:adjustRightInd w:val="0"/>
        <w:jc w:val="center"/>
        <w:rPr>
          <w:sz w:val="24"/>
          <w:szCs w:val="24"/>
        </w:rPr>
      </w:pPr>
      <w:r>
        <w:rPr>
          <w:sz w:val="24"/>
          <w:szCs w:val="24"/>
        </w:rPr>
        <w:t>Prefeito Municipal</w:t>
      </w:r>
    </w:p>
    <w:p w:rsidR="00171654" w:rsidRDefault="00171654" w:rsidP="00171654">
      <w:pPr>
        <w:autoSpaceDE w:val="0"/>
        <w:autoSpaceDN w:val="0"/>
        <w:adjustRightInd w:val="0"/>
        <w:jc w:val="center"/>
        <w:rPr>
          <w:sz w:val="24"/>
          <w:szCs w:val="24"/>
        </w:rPr>
      </w:pPr>
    </w:p>
    <w:p w:rsidR="00171654" w:rsidRDefault="00171654" w:rsidP="00171654">
      <w:pPr>
        <w:autoSpaceDE w:val="0"/>
        <w:autoSpaceDN w:val="0"/>
        <w:adjustRightInd w:val="0"/>
        <w:jc w:val="center"/>
        <w:rPr>
          <w:sz w:val="24"/>
          <w:szCs w:val="24"/>
        </w:rPr>
      </w:pPr>
    </w:p>
    <w:p w:rsidR="00171654" w:rsidRDefault="00171654" w:rsidP="00171654">
      <w:pPr>
        <w:autoSpaceDE w:val="0"/>
        <w:autoSpaceDN w:val="0"/>
        <w:adjustRightInd w:val="0"/>
        <w:jc w:val="center"/>
        <w:rPr>
          <w:sz w:val="24"/>
          <w:szCs w:val="24"/>
        </w:rPr>
      </w:pPr>
    </w:p>
    <w:p w:rsidR="00171654" w:rsidRDefault="00171654" w:rsidP="00171654">
      <w:pPr>
        <w:autoSpaceDE w:val="0"/>
        <w:autoSpaceDN w:val="0"/>
        <w:adjustRightInd w:val="0"/>
        <w:jc w:val="center"/>
        <w:rPr>
          <w:sz w:val="24"/>
          <w:szCs w:val="24"/>
        </w:rPr>
      </w:pPr>
    </w:p>
    <w:p w:rsidR="00171654" w:rsidRDefault="00171654" w:rsidP="00171654">
      <w:pPr>
        <w:autoSpaceDE w:val="0"/>
        <w:autoSpaceDN w:val="0"/>
        <w:adjustRightInd w:val="0"/>
        <w:jc w:val="center"/>
        <w:rPr>
          <w:sz w:val="24"/>
          <w:szCs w:val="24"/>
        </w:rPr>
      </w:pPr>
    </w:p>
    <w:p w:rsidR="00171654" w:rsidRDefault="00171654" w:rsidP="00171654">
      <w:pPr>
        <w:autoSpaceDE w:val="0"/>
        <w:autoSpaceDN w:val="0"/>
        <w:adjustRightInd w:val="0"/>
        <w:jc w:val="center"/>
        <w:rPr>
          <w:b/>
          <w:i/>
          <w:sz w:val="24"/>
          <w:szCs w:val="24"/>
        </w:rPr>
      </w:pPr>
      <w:r>
        <w:rPr>
          <w:b/>
          <w:i/>
          <w:sz w:val="24"/>
          <w:szCs w:val="24"/>
        </w:rPr>
        <w:t>JOSÉ JAMIR CHAVES</w:t>
      </w:r>
    </w:p>
    <w:p w:rsidR="00171654" w:rsidRPr="00C12921" w:rsidRDefault="00171654" w:rsidP="00171654">
      <w:pPr>
        <w:autoSpaceDE w:val="0"/>
        <w:autoSpaceDN w:val="0"/>
        <w:adjustRightInd w:val="0"/>
        <w:jc w:val="center"/>
        <w:rPr>
          <w:sz w:val="24"/>
          <w:szCs w:val="24"/>
        </w:rPr>
      </w:pPr>
      <w:r>
        <w:rPr>
          <w:sz w:val="24"/>
          <w:szCs w:val="24"/>
        </w:rPr>
        <w:t>Secretário de Governo</w:t>
      </w:r>
    </w:p>
    <w:p w:rsidR="00171654" w:rsidRPr="00616DEB" w:rsidRDefault="00171654" w:rsidP="00171654">
      <w:pPr>
        <w:keepNext/>
        <w:jc w:val="both"/>
        <w:outlineLvl w:val="7"/>
        <w:rPr>
          <w:sz w:val="24"/>
          <w:szCs w:val="24"/>
        </w:rPr>
      </w:pPr>
    </w:p>
    <w:p w:rsidR="00171654" w:rsidRPr="00616DEB" w:rsidRDefault="00171654" w:rsidP="00171654">
      <w:pPr>
        <w:keepNext/>
        <w:jc w:val="both"/>
        <w:outlineLvl w:val="7"/>
        <w:rPr>
          <w:sz w:val="24"/>
          <w:szCs w:val="24"/>
        </w:rPr>
      </w:pPr>
    </w:p>
    <w:p w:rsidR="00171654" w:rsidRPr="00616DEB" w:rsidRDefault="00171654" w:rsidP="00171654">
      <w:pPr>
        <w:keepNext/>
        <w:jc w:val="both"/>
        <w:outlineLvl w:val="7"/>
        <w:rPr>
          <w:sz w:val="24"/>
          <w:szCs w:val="24"/>
        </w:rPr>
      </w:pPr>
    </w:p>
    <w:p w:rsidR="0030374B" w:rsidRDefault="00171654">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654"/>
    <w:rsid w:val="000A2C50"/>
    <w:rsid w:val="00147E9B"/>
    <w:rsid w:val="00171654"/>
    <w:rsid w:val="004662F0"/>
    <w:rsid w:val="005B4ECA"/>
    <w:rsid w:val="0070535B"/>
    <w:rsid w:val="009E5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EDD8580-26F4-44F5-ACA9-B630420A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654"/>
    <w:pPr>
      <w:spacing w:after="0" w:line="240" w:lineRule="auto"/>
    </w:pPr>
    <w:rPr>
      <w:rFonts w:ascii="Times New Roman" w:eastAsia="SimSu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
    <w:name w:val="Norma"/>
    <w:basedOn w:val="Normal"/>
    <w:rsid w:val="00171654"/>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1479</Words>
  <Characters>7991</Characters>
  <Application>Microsoft Office Word</Application>
  <DocSecurity>0</DocSecurity>
  <Lines>66</Lines>
  <Paragraphs>18</Paragraphs>
  <ScaleCrop>false</ScaleCrop>
  <Company/>
  <LinksUpToDate>false</LinksUpToDate>
  <CharactersWithSpaces>9452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2018-08-06T14:15:00Z</dcterms:created>
  <dcterms:modified xsi:type="dcterms:W3CDTF">2018-08-06T14:15:00Z</dcterms:modified>
</cp:coreProperties>
</file>