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2D" w:rsidRDefault="00A0212D" w:rsidP="00A0212D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LEI Nº 4087, DE 21 DE JULHO DE 2008.</w:t>
      </w:r>
    </w:p>
    <w:p w:rsidR="00A0212D" w:rsidRDefault="00A0212D" w:rsidP="00A0212D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A0212D" w:rsidRDefault="00A0212D" w:rsidP="00A0212D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A0212D" w:rsidRDefault="00A0212D" w:rsidP="00A0212D">
      <w:pPr>
        <w:pStyle w:val="BlockQuotation"/>
        <w:widowControl/>
        <w:ind w:left="0" w:right="0" w:firstLine="12"/>
        <w:jc w:val="center"/>
        <w:rPr>
          <w:b/>
          <w:i/>
        </w:rPr>
      </w:pPr>
    </w:p>
    <w:p w:rsidR="00A0212D" w:rsidRDefault="00A0212D" w:rsidP="00A0212D">
      <w:pPr>
        <w:pStyle w:val="BlockQuotation"/>
        <w:widowControl/>
        <w:ind w:left="4253" w:right="0" w:firstLine="12"/>
      </w:pPr>
      <w:r>
        <w:t>Inclui ações no Plano Plurianual para o período 2006/2009 e dá outras providências.</w:t>
      </w:r>
    </w:p>
    <w:p w:rsidR="00A0212D" w:rsidRDefault="00A0212D" w:rsidP="00A0212D">
      <w:pPr>
        <w:pStyle w:val="BlockQuotation"/>
        <w:widowControl/>
        <w:ind w:left="4253" w:right="0" w:firstLine="12"/>
      </w:pPr>
    </w:p>
    <w:p w:rsidR="00A0212D" w:rsidRDefault="00A0212D" w:rsidP="00A0212D">
      <w:pPr>
        <w:pStyle w:val="BlockQuotation"/>
        <w:widowControl/>
        <w:ind w:left="4253" w:right="0" w:firstLine="12"/>
      </w:pPr>
    </w:p>
    <w:p w:rsidR="00A0212D" w:rsidRDefault="00A0212D" w:rsidP="00A0212D">
      <w:pPr>
        <w:pStyle w:val="BlockQuotation"/>
        <w:widowControl/>
        <w:ind w:left="4253" w:right="0" w:firstLine="12"/>
      </w:pPr>
    </w:p>
    <w:p w:rsidR="00A0212D" w:rsidRDefault="00A0212D" w:rsidP="00A0212D">
      <w:pPr>
        <w:pStyle w:val="BlockQuotation"/>
        <w:widowControl/>
        <w:ind w:left="4253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A CÂMARA MUNICIPAL DE FORMIGA APROVOU E EU SANCIONO A SEGUINTE LEI:</w:t>
      </w: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1º </w:t>
      </w:r>
      <w:r>
        <w:t>Fica o Poder Executivo autorizado a incluir, no Plano Plurianual para o período 2006/2009, as ações abaixo especificadas:</w:t>
      </w: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Programa: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0020</w:t>
      </w:r>
      <w:r>
        <w:tab/>
      </w:r>
      <w:r>
        <w:tab/>
        <w:t>Promoção e Execução das Ações de Saúde Coletiva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Ação: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1.228</w:t>
      </w:r>
      <w:r>
        <w:tab/>
      </w:r>
      <w:r>
        <w:tab/>
        <w:t>Construção de Unidades de Atendimento Integrado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1.229</w:t>
      </w:r>
      <w:r>
        <w:tab/>
      </w:r>
      <w:r>
        <w:tab/>
        <w:t xml:space="preserve">Aquisição de </w:t>
      </w:r>
      <w:proofErr w:type="spellStart"/>
      <w:r>
        <w:t>Equip</w:t>
      </w:r>
      <w:proofErr w:type="spellEnd"/>
      <w:r>
        <w:t>. p/ Unidades de Atendimento Integrado</w:t>
      </w: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Programa: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0030</w:t>
      </w:r>
      <w:r>
        <w:tab/>
      </w:r>
      <w:r>
        <w:tab/>
        <w:t>Obras no Sistema de Esgoto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Ação: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1.224</w:t>
      </w:r>
      <w:r>
        <w:tab/>
      </w:r>
      <w:r>
        <w:tab/>
        <w:t>Obras no Sistema de Tratamento de Esgoto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Programa: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0001</w:t>
      </w:r>
      <w:r>
        <w:tab/>
      </w:r>
      <w:r>
        <w:tab/>
        <w:t>Apoio Administrativo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Ação:</w:t>
      </w: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7.002</w:t>
      </w:r>
      <w:r>
        <w:tab/>
      </w:r>
      <w:r>
        <w:tab/>
        <w:t>Aquisição de imóvel para o RPPS</w:t>
      </w: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</w:r>
      <w:r>
        <w:rPr>
          <w:b/>
        </w:rPr>
        <w:t xml:space="preserve">Art. 2º </w:t>
      </w:r>
      <w:r>
        <w:t>Esta Lei entra em vigor na data de sua publicação.</w:t>
      </w: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  <w:r>
        <w:tab/>
      </w:r>
      <w:r>
        <w:tab/>
        <w:t>Gabinete do Prefeito em Formiga, 21 de julho de 2008.</w:t>
      </w: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</w:pPr>
    </w:p>
    <w:p w:rsidR="00A0212D" w:rsidRDefault="00A0212D" w:rsidP="00A0212D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A0212D" w:rsidRDefault="00A0212D" w:rsidP="00A0212D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A0212D" w:rsidRDefault="00A0212D" w:rsidP="00A0212D">
      <w:pPr>
        <w:pStyle w:val="BlockQuotation"/>
        <w:widowControl/>
        <w:ind w:left="0" w:right="0" w:firstLine="12"/>
        <w:jc w:val="center"/>
      </w:pPr>
    </w:p>
    <w:p w:rsidR="00A0212D" w:rsidRDefault="00A0212D" w:rsidP="00A0212D">
      <w:pPr>
        <w:pStyle w:val="BlockQuotation"/>
        <w:widowControl/>
        <w:ind w:left="0" w:right="0" w:firstLine="12"/>
        <w:jc w:val="center"/>
      </w:pPr>
    </w:p>
    <w:p w:rsidR="00A0212D" w:rsidRDefault="00A0212D" w:rsidP="00A0212D">
      <w:pPr>
        <w:pStyle w:val="BlockQuotation"/>
        <w:widowControl/>
        <w:ind w:left="0" w:right="0" w:firstLine="12"/>
        <w:jc w:val="center"/>
      </w:pPr>
    </w:p>
    <w:p w:rsidR="00A0212D" w:rsidRDefault="00A0212D" w:rsidP="00A0212D">
      <w:pPr>
        <w:pStyle w:val="BlockQuotation"/>
        <w:widowControl/>
        <w:ind w:left="0" w:right="0" w:firstLine="12"/>
        <w:jc w:val="center"/>
      </w:pPr>
    </w:p>
    <w:p w:rsidR="00A0212D" w:rsidRDefault="00A0212D" w:rsidP="00A0212D">
      <w:pPr>
        <w:pStyle w:val="BlockQuotation"/>
        <w:widowControl/>
        <w:ind w:left="0" w:right="0" w:firstLine="12"/>
        <w:jc w:val="center"/>
      </w:pPr>
    </w:p>
    <w:p w:rsidR="00A0212D" w:rsidRDefault="00A0212D" w:rsidP="00A0212D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JOSÉ JAMIR CHAVES</w:t>
      </w:r>
    </w:p>
    <w:p w:rsidR="00A0212D" w:rsidRPr="00B83670" w:rsidRDefault="00A0212D" w:rsidP="00A0212D">
      <w:pPr>
        <w:pStyle w:val="BlockQuotation"/>
        <w:widowControl/>
        <w:ind w:left="0" w:right="0" w:firstLine="12"/>
        <w:jc w:val="center"/>
      </w:pPr>
      <w:r>
        <w:t>Secretário de Governo</w:t>
      </w:r>
    </w:p>
    <w:p w:rsidR="0030374B" w:rsidRDefault="00A0212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2D"/>
    <w:rsid w:val="000A2C50"/>
    <w:rsid w:val="00147E9B"/>
    <w:rsid w:val="004662F0"/>
    <w:rsid w:val="005B4ECA"/>
    <w:rsid w:val="0070535B"/>
    <w:rsid w:val="009E5F9A"/>
    <w:rsid w:val="00A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57C1-826D-4B8A-BD92-31CA01A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0212D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2018-08-06T14:18:00Z</dcterms:created>
  <dcterms:modified xsi:type="dcterms:W3CDTF">2018-08-06T14:18:00Z</dcterms:modified>
</cp:coreProperties>
</file>