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04" w:rsidRDefault="00F90804" w:rsidP="00F90804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4095, DE 21 DE AGOSTO DE 2008.</w:t>
      </w:r>
    </w:p>
    <w:p w:rsidR="00F90804" w:rsidRDefault="00F90804" w:rsidP="00F90804">
      <w:pPr>
        <w:pStyle w:val="Norma"/>
        <w:ind w:left="4253"/>
        <w:rPr>
          <w:szCs w:val="24"/>
        </w:rPr>
      </w:pPr>
    </w:p>
    <w:p w:rsidR="00F90804" w:rsidRDefault="00F90804" w:rsidP="00F90804">
      <w:pPr>
        <w:pStyle w:val="Norma"/>
        <w:ind w:left="4253"/>
        <w:rPr>
          <w:szCs w:val="24"/>
        </w:rPr>
      </w:pPr>
    </w:p>
    <w:p w:rsidR="00F90804" w:rsidRDefault="00F90804" w:rsidP="00F90804">
      <w:pPr>
        <w:pStyle w:val="Norma"/>
        <w:ind w:left="4253"/>
        <w:rPr>
          <w:szCs w:val="24"/>
        </w:rPr>
      </w:pPr>
    </w:p>
    <w:p w:rsidR="00F90804" w:rsidRDefault="00F90804" w:rsidP="00F90804">
      <w:pPr>
        <w:pStyle w:val="Norma"/>
        <w:ind w:left="4253"/>
        <w:rPr>
          <w:szCs w:val="24"/>
        </w:rPr>
      </w:pPr>
    </w:p>
    <w:p w:rsidR="00F90804" w:rsidRDefault="00F90804" w:rsidP="00F90804">
      <w:pPr>
        <w:pStyle w:val="Norma"/>
        <w:ind w:left="4253"/>
        <w:rPr>
          <w:szCs w:val="24"/>
        </w:rPr>
      </w:pPr>
      <w:r>
        <w:rPr>
          <w:szCs w:val="24"/>
        </w:rPr>
        <w:t>Define critérios para a celebração de Convênios com Entidades e Organizações de assistência social e dá outras providências.</w:t>
      </w:r>
    </w:p>
    <w:p w:rsidR="00F90804" w:rsidRDefault="00F90804" w:rsidP="00F90804">
      <w:pPr>
        <w:pStyle w:val="Norma"/>
        <w:ind w:left="4253"/>
        <w:rPr>
          <w:szCs w:val="24"/>
        </w:rPr>
      </w:pPr>
    </w:p>
    <w:p w:rsidR="00F90804" w:rsidRDefault="00F90804" w:rsidP="00F90804">
      <w:pPr>
        <w:pStyle w:val="Norma"/>
        <w:ind w:left="4253"/>
        <w:rPr>
          <w:szCs w:val="24"/>
        </w:rPr>
      </w:pPr>
    </w:p>
    <w:p w:rsidR="00F90804" w:rsidRDefault="00F90804" w:rsidP="00F90804">
      <w:pPr>
        <w:pStyle w:val="Norma"/>
        <w:ind w:left="4253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CAPÍTULO I</w:t>
      </w:r>
    </w:p>
    <w:p w:rsidR="00F90804" w:rsidRDefault="00F90804" w:rsidP="00F90804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DAS DISPOSIÇÕES GERAIS</w:t>
      </w:r>
    </w:p>
    <w:p w:rsidR="00F90804" w:rsidRDefault="00F90804" w:rsidP="00F90804">
      <w:pPr>
        <w:pStyle w:val="Norma"/>
        <w:rPr>
          <w:b/>
          <w:bCs/>
          <w:i/>
          <w:iCs/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szCs w:val="24"/>
        </w:rPr>
        <w:t>Os Convênios a serem celebrados entre o Município de Formiga com Entidades e Organizações cuja finalidade seja prestar a assistência social serão regidas por esta Lei.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Parágrafo único: </w:t>
      </w:r>
      <w:r>
        <w:rPr>
          <w:szCs w:val="24"/>
        </w:rPr>
        <w:t>Não serão regidos por esta Lei os Convênios celebrados com órgãos e entidades cuja finalidade não seja de assistência social.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2º </w:t>
      </w:r>
      <w:r>
        <w:rPr>
          <w:szCs w:val="24"/>
        </w:rPr>
        <w:t>Os Convênios que não têm por objeto o repasse de recursos financeiros a Entidades e Organizações de assistência social, mas apenas a cessão de funcionários, cessão ou doação de bens móveis ou imóveis deverão ser aprovados pelo Conselho Municipal de Assistência Social.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3º </w:t>
      </w:r>
      <w:r>
        <w:rPr>
          <w:szCs w:val="24"/>
        </w:rPr>
        <w:t>A concessão de subvenção social ou contribuição social a Entidades e Organizações de assistência social só poderá ocorrer se houver consignação no orçamento municipal, plano de aplicação de recursos aprovado pelo Conselho Municipal de Assistência Social e lei específica autorizando a celebração do convênio.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Parágrafo único: </w:t>
      </w:r>
      <w:r>
        <w:rPr>
          <w:szCs w:val="24"/>
        </w:rPr>
        <w:t>O Projeto de Lei, autorizando a celebração de convênio para concessão de subvenção ou contribuição social a Entidades e Organizações de assistência social, deverá estar acompanhado do plano de aplicação de recursos aprovado pelo Conselho Municipal de Assistência Social.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4º </w:t>
      </w:r>
      <w:r>
        <w:rPr>
          <w:szCs w:val="24"/>
        </w:rPr>
        <w:t xml:space="preserve">Fundamentalmente, e nos limites das possibilidades do Município, a concessão de subvenções sociais, auxílios e contribuições para Entidades e Organizações de assistência social só poderá ser concedida a Entidades que prestem os seguintes serviços: 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I – </w:t>
      </w:r>
      <w:proofErr w:type="gramStart"/>
      <w:r>
        <w:rPr>
          <w:szCs w:val="24"/>
        </w:rPr>
        <w:t>assistência</w:t>
      </w:r>
      <w:proofErr w:type="gramEnd"/>
      <w:r>
        <w:rPr>
          <w:szCs w:val="24"/>
        </w:rPr>
        <w:t xml:space="preserve"> social;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II – </w:t>
      </w:r>
      <w:proofErr w:type="gramStart"/>
      <w:r>
        <w:rPr>
          <w:szCs w:val="24"/>
        </w:rPr>
        <w:t>assistência</w:t>
      </w:r>
      <w:proofErr w:type="gramEnd"/>
      <w:r>
        <w:rPr>
          <w:szCs w:val="24"/>
        </w:rPr>
        <w:t xml:space="preserve"> médica e hospitalar;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III – assistência educacional;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IV – </w:t>
      </w:r>
      <w:proofErr w:type="gramStart"/>
      <w:r>
        <w:rPr>
          <w:szCs w:val="24"/>
        </w:rPr>
        <w:t>assistência</w:t>
      </w:r>
      <w:proofErr w:type="gramEnd"/>
      <w:r>
        <w:rPr>
          <w:szCs w:val="24"/>
        </w:rPr>
        <w:t xml:space="preserve"> cultural e desportiva.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Parágrafo único: </w:t>
      </w:r>
      <w:r>
        <w:rPr>
          <w:szCs w:val="24"/>
        </w:rPr>
        <w:t>As dotações orçamentárias para concessão de subvenções sociais ou contribuições sociais a Entidades e Organizações de assistência social deverão estar alocadas na Secretaria responsável pelos serviços a serem executados pela Entidade ou Organização.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5º </w:t>
      </w:r>
      <w:r>
        <w:rPr>
          <w:szCs w:val="24"/>
        </w:rPr>
        <w:t>A celebração de convênio com Entidades e Organizações de assistência social somente poderá ser realizada após observadas as seguintes condições: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 – </w:t>
      </w:r>
      <w:proofErr w:type="gramStart"/>
      <w:r>
        <w:rPr>
          <w:szCs w:val="24"/>
        </w:rPr>
        <w:t>atendimento</w:t>
      </w:r>
      <w:proofErr w:type="gramEnd"/>
      <w:r>
        <w:rPr>
          <w:szCs w:val="24"/>
        </w:rPr>
        <w:t xml:space="preserve"> direto ao público, de forma gratuita;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II – </w:t>
      </w:r>
      <w:proofErr w:type="gramStart"/>
      <w:r>
        <w:rPr>
          <w:szCs w:val="24"/>
        </w:rPr>
        <w:t>não</w:t>
      </w:r>
      <w:proofErr w:type="gramEnd"/>
      <w:r>
        <w:rPr>
          <w:szCs w:val="24"/>
        </w:rPr>
        <w:t xml:space="preserve"> possuir débito de prestação de contas de recursos recebidos anteriormente;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III – ser declarada por lei como entidade de utilidade pública;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IV – </w:t>
      </w:r>
      <w:proofErr w:type="gramStart"/>
      <w:r>
        <w:rPr>
          <w:szCs w:val="24"/>
        </w:rPr>
        <w:t>apresentar</w:t>
      </w:r>
      <w:proofErr w:type="gramEnd"/>
      <w:r>
        <w:rPr>
          <w:szCs w:val="24"/>
        </w:rPr>
        <w:t xml:space="preserve"> os seguintes documentos: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a) cópia do Estatuto Social, registrado em cartório;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b) cópia da ata de fundação da Entidade;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c) cópia da ata de eleição e posse da atual diretoria;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d) cópia do cartão de CNPJ;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e) cópia da Lei reconhecendo a Entidade como de Utilidade Pública;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f) Certificado de Inscrição expedido pelo Conselho Municipal de Assistência Social, nos termos da legislação vigente;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g) Certidão do Cartório de Registro de Títulos e Documentos;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h) documento de identidade e CPF do Presidente;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i) Certidão Negativa Municipal.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V – </w:t>
      </w:r>
      <w:proofErr w:type="gramStart"/>
      <w:r>
        <w:rPr>
          <w:szCs w:val="24"/>
        </w:rPr>
        <w:t>plano</w:t>
      </w:r>
      <w:proofErr w:type="gramEnd"/>
      <w:r>
        <w:rPr>
          <w:szCs w:val="24"/>
        </w:rPr>
        <w:t xml:space="preserve"> de aplicação de recursos, conforme modelo constante do Anexo Único a esta Lei, que deverá estar acompanhado de 02 (duas) coletas de preços;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VI – </w:t>
      </w:r>
      <w:proofErr w:type="gramStart"/>
      <w:r>
        <w:rPr>
          <w:szCs w:val="24"/>
        </w:rPr>
        <w:t>aprovação</w:t>
      </w:r>
      <w:proofErr w:type="gramEnd"/>
      <w:r>
        <w:rPr>
          <w:szCs w:val="24"/>
        </w:rPr>
        <w:t xml:space="preserve"> do plano de aplicação de recurso pelo Conselho Municipal de Assistência Social, nos termos da legislação vigente;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VII – existir disponibilidade de recursos orçamentários e financeiros;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VIII – celebração de Convênio entre o Município e a Entidade ou Organização, sendo uma cópia enviada ao Conselho Municipal de Assistência Social para acompanhamento e fiscalização.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6º </w:t>
      </w:r>
      <w:r>
        <w:rPr>
          <w:szCs w:val="24"/>
        </w:rPr>
        <w:t>As Entidades e Organizações com as quais o Município celebrou convênio, submeter-se-ão à fiscalização do Poder Executivo, devendo enviar a prestação de contas ao órgão competente.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CAPÍTULO II</w:t>
      </w:r>
    </w:p>
    <w:p w:rsidR="00F90804" w:rsidRDefault="00F90804" w:rsidP="00F90804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DAS SUBVENÇÕES E CONTRIBUIÇÕES SOCIAIS</w:t>
      </w:r>
    </w:p>
    <w:p w:rsidR="00F90804" w:rsidRDefault="00F90804" w:rsidP="00F90804">
      <w:pPr>
        <w:pStyle w:val="Norma"/>
        <w:rPr>
          <w:b/>
          <w:bCs/>
          <w:i/>
          <w:iCs/>
          <w:szCs w:val="24"/>
        </w:rPr>
      </w:pPr>
    </w:p>
    <w:p w:rsidR="00F90804" w:rsidRDefault="00F90804" w:rsidP="00F90804">
      <w:pPr>
        <w:pStyle w:val="Norma"/>
        <w:rPr>
          <w:b/>
          <w:bCs/>
          <w:i/>
          <w:iCs/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szCs w:val="24"/>
        </w:rPr>
        <w:t xml:space="preserve">Art. 7º </w:t>
      </w:r>
      <w:r>
        <w:rPr>
          <w:szCs w:val="24"/>
        </w:rPr>
        <w:t>O Município poderá celebrar Convênios com Entidades e Organizações de assistência social, para o repasse de subvenções ou contribuições sociais.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8º </w:t>
      </w:r>
      <w:r>
        <w:rPr>
          <w:szCs w:val="24"/>
        </w:rPr>
        <w:t>O repasse de recursos financeiros através de subvenções ou contribuições sociais será realizado de acordo com a disponibilidade financeira do Município.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9º </w:t>
      </w:r>
      <w:r>
        <w:rPr>
          <w:szCs w:val="24"/>
        </w:rPr>
        <w:t>É vedada a concessão de ajuda financeira, a qualquer título, a empresas de fins lucrativos, salvo se se tratar de subvenções econômicas, cuja autorização seja expressa em lei especial e atender as condições estabelecidas na Lei de Diretrizes Orçamentárias.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CAPÍTULO III</w:t>
      </w:r>
    </w:p>
    <w:p w:rsidR="00F90804" w:rsidRDefault="00F90804" w:rsidP="00F90804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DOS AUXÍLIOS FINANCEIROS</w:t>
      </w:r>
    </w:p>
    <w:p w:rsidR="00F90804" w:rsidRDefault="00F90804" w:rsidP="00F90804">
      <w:pPr>
        <w:pStyle w:val="Norma"/>
        <w:rPr>
          <w:b/>
          <w:bCs/>
          <w:i/>
          <w:iCs/>
          <w:szCs w:val="24"/>
        </w:rPr>
      </w:pPr>
    </w:p>
    <w:p w:rsidR="00F90804" w:rsidRDefault="00F90804" w:rsidP="00F90804">
      <w:pPr>
        <w:pStyle w:val="Norma"/>
        <w:rPr>
          <w:b/>
          <w:bCs/>
          <w:i/>
          <w:iCs/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Art. 10. </w:t>
      </w:r>
      <w:r>
        <w:rPr>
          <w:szCs w:val="24"/>
        </w:rPr>
        <w:t xml:space="preserve">Fica o Poder Executivo autorizado a </w:t>
      </w:r>
      <w:proofErr w:type="gramStart"/>
      <w:r>
        <w:rPr>
          <w:szCs w:val="24"/>
        </w:rPr>
        <w:t>conceder  auxílio</w:t>
      </w:r>
      <w:proofErr w:type="gramEnd"/>
      <w:r>
        <w:rPr>
          <w:szCs w:val="24"/>
        </w:rPr>
        <w:t>-moradia, auxílio-transporte a migrantes, auxílios de assistência médica e hospitalar e auxílio de medicamentos a indigentes e desvalidos, nos limites de suas dotações orçamentárias.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11. </w:t>
      </w:r>
      <w:r>
        <w:rPr>
          <w:szCs w:val="24"/>
        </w:rPr>
        <w:t>No âmbito da assistência social, o Município de Formiga, utilizando recursos próprios ou mediante articulação com os serviços federal e estadual, adotará medidas objetivas de assistência social, observados os critérios estabelecidos nesta Lei e, em qualquer hipótese, a existência de dotação e recursos financeiros no orçamento.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12. </w:t>
      </w:r>
      <w:r>
        <w:rPr>
          <w:szCs w:val="24"/>
        </w:rPr>
        <w:t>Os auxílios de que cogita esta Lei envolve, fundamentalmente, ajuda aos desvalidos e famílias carentes, devendo ser aprovados pelo Conselho Municipal de Assistência Social.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13. </w:t>
      </w:r>
      <w:r>
        <w:rPr>
          <w:szCs w:val="24"/>
        </w:rPr>
        <w:t xml:space="preserve">O Poder Executivo poderá conceder auxílio financeiro sob a forma de: 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a) assistência médica e fornecimento de remédios (aviamento de receitas);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b) fornecimento de óculos;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c) restauração/construção de moradias em ruínas, ameaçadas ou destruídas, em decorrência de fatos da natureza;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d) doação de materiais de construção;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e) concessão de equipamentos essenciais a pessoas portadoras de necessidades especiais;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f) auxílio natalidade.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14. </w:t>
      </w:r>
      <w:r>
        <w:rPr>
          <w:szCs w:val="24"/>
        </w:rPr>
        <w:t>Somente poderão ser beneficiadas com o auxílio a que se refere esta Lei famílias devidamente cadastradas no Setor de Assistência Social.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Parágrafo único: </w:t>
      </w:r>
      <w:r>
        <w:rPr>
          <w:szCs w:val="24"/>
        </w:rPr>
        <w:t xml:space="preserve">O interessado em receber auxílio financeiro deverá protocolar requerimento no Setor de Assistência Social, devendo ser instruído com os dados </w:t>
      </w:r>
      <w:proofErr w:type="spellStart"/>
      <w:r>
        <w:rPr>
          <w:szCs w:val="24"/>
        </w:rPr>
        <w:t>sócio-econômicos</w:t>
      </w:r>
      <w:proofErr w:type="spellEnd"/>
      <w:r>
        <w:rPr>
          <w:szCs w:val="24"/>
        </w:rPr>
        <w:t xml:space="preserve"> e, em seguida, ser submetido a parecer de um (a) Assistente Social, e do Conselho Municipal de Assistência Social.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15. </w:t>
      </w:r>
      <w:r>
        <w:rPr>
          <w:szCs w:val="24"/>
        </w:rPr>
        <w:t>Nos casos de construção ou restauração de moradia, o requerimento será instruído com orçamento de custo, com rigorosa especificação dos materiais a serem utilizados, a localização e dimensionamento da obra, para após ser enviado para parecer do (a) Assistente Social e do Conselho Municipal de Assistência Social e Conselho Municipal de Habitação.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§ 1º. </w:t>
      </w:r>
      <w:r>
        <w:rPr>
          <w:szCs w:val="24"/>
        </w:rPr>
        <w:t>A obra poderá ser executada pela Prefeitura Municipal ou em regime de mutirão.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§ 2º </w:t>
      </w:r>
      <w:r>
        <w:rPr>
          <w:szCs w:val="24"/>
        </w:rPr>
        <w:t>Nos casos de construção ou restauração o auxílio poderá ser na forma de fornecimento de materiais de construção, previamente especificados e orçados, desde que a utilização de tais materiais possa ser acompanhada e fiscalizada pela Prefeitura Municipal.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§ 3º </w:t>
      </w:r>
      <w:r>
        <w:rPr>
          <w:szCs w:val="24"/>
        </w:rPr>
        <w:t>A construção ou restauração somente poderá ocorrer em imóveis regularizados ou com prévio e expresso consentimento do titular do respectivo domínio.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CAPÍTULO IV</w:t>
      </w:r>
    </w:p>
    <w:p w:rsidR="00F90804" w:rsidRDefault="00F90804" w:rsidP="00F90804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DAS DISPOSIÇÕES FINAIS</w:t>
      </w:r>
    </w:p>
    <w:p w:rsidR="00F90804" w:rsidRDefault="00F90804" w:rsidP="00F90804">
      <w:pPr>
        <w:pStyle w:val="Norma"/>
        <w:rPr>
          <w:b/>
          <w:bCs/>
          <w:i/>
          <w:iCs/>
          <w:szCs w:val="24"/>
        </w:rPr>
      </w:pPr>
    </w:p>
    <w:p w:rsidR="00F90804" w:rsidRDefault="00F90804" w:rsidP="00F90804">
      <w:pPr>
        <w:pStyle w:val="Norma"/>
        <w:rPr>
          <w:b/>
          <w:bCs/>
          <w:i/>
          <w:iCs/>
          <w:szCs w:val="24"/>
        </w:rPr>
      </w:pPr>
    </w:p>
    <w:p w:rsidR="00F90804" w:rsidRDefault="00F90804" w:rsidP="00F90804">
      <w:pPr>
        <w:pStyle w:val="Norma"/>
        <w:rPr>
          <w:b/>
          <w:bCs/>
          <w:i/>
          <w:iCs/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b/>
          <w:bCs/>
          <w:i/>
          <w:iCs/>
          <w:szCs w:val="24"/>
        </w:rPr>
        <w:lastRenderedPageBreak/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szCs w:val="24"/>
        </w:rPr>
        <w:t xml:space="preserve">Art. 16. </w:t>
      </w:r>
      <w:r>
        <w:rPr>
          <w:szCs w:val="24"/>
        </w:rPr>
        <w:t>Fica o Poder Executivo, através do órgão de Controle Interno, autorizado a regulamentar as formas de prestações de contas.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17. </w:t>
      </w:r>
      <w:r>
        <w:rPr>
          <w:szCs w:val="24"/>
        </w:rPr>
        <w:t>Esta Lei entrará em vigor na data de sua publicação.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18. </w:t>
      </w:r>
      <w:r>
        <w:rPr>
          <w:szCs w:val="24"/>
        </w:rPr>
        <w:t>Revogam-se as disposições em contrário, especialmente a Lei nº 3206, de 09 de novembro de 2000.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Norma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szCs w:val="24"/>
        </w:rPr>
        <w:t>Gabinete do Prefeito em Formiga, 21 de agosto de 2008.</w:t>
      </w:r>
    </w:p>
    <w:p w:rsidR="00F90804" w:rsidRDefault="00F90804" w:rsidP="00F90804">
      <w:pPr>
        <w:pStyle w:val="BlockQuotation"/>
        <w:widowControl/>
        <w:ind w:left="0" w:right="0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F90804" w:rsidRDefault="00F90804" w:rsidP="00F90804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F90804" w:rsidRDefault="00F90804" w:rsidP="00F90804">
      <w:pPr>
        <w:pStyle w:val="BlockQuotation"/>
        <w:widowControl/>
        <w:ind w:left="0" w:right="0"/>
        <w:jc w:val="center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jc w:val="center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jc w:val="center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jc w:val="center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jc w:val="center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jc w:val="center"/>
        <w:rPr>
          <w:szCs w:val="24"/>
        </w:rPr>
      </w:pPr>
    </w:p>
    <w:p w:rsidR="00F90804" w:rsidRDefault="00F90804" w:rsidP="00F9080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F90804" w:rsidRPr="008E2162" w:rsidRDefault="00F90804" w:rsidP="00F90804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F90804"/>
    <w:p w:rsidR="00F90804" w:rsidRDefault="00F90804" w:rsidP="00F90804">
      <w:pPr>
        <w:pStyle w:val="western"/>
        <w:spacing w:before="119" w:beforeAutospacing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ANEXO ÚNICO A </w:t>
      </w:r>
      <w:r>
        <w:rPr>
          <w:i/>
          <w:sz w:val="24"/>
          <w:szCs w:val="24"/>
        </w:rPr>
        <w:t>LEI Nº 4095, DE 21 DE AGOSTO DE 2008.</w:t>
      </w:r>
    </w:p>
    <w:p w:rsidR="00F90804" w:rsidRDefault="00F90804" w:rsidP="00F90804">
      <w:pPr>
        <w:pStyle w:val="western"/>
        <w:spacing w:before="119" w:beforeAutospacing="0"/>
        <w:jc w:val="center"/>
        <w:rPr>
          <w:rFonts w:ascii="Bookman Old Style" w:hAnsi="Bookman Old Style"/>
          <w:i/>
          <w:iCs/>
          <w:sz w:val="24"/>
          <w:szCs w:val="24"/>
        </w:rPr>
      </w:pPr>
    </w:p>
    <w:p w:rsidR="00F90804" w:rsidRDefault="00F90804" w:rsidP="00F90804">
      <w:pPr>
        <w:pStyle w:val="western"/>
        <w:spacing w:before="119" w:beforeAutospacing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Plano de Aplicação de Recursos</w:t>
      </w:r>
    </w:p>
    <w:p w:rsidR="00F90804" w:rsidRDefault="00F90804" w:rsidP="00F90804">
      <w:pPr>
        <w:pStyle w:val="western"/>
        <w:spacing w:before="119" w:beforeAutospacing="0"/>
        <w:jc w:val="center"/>
        <w:rPr>
          <w:rFonts w:ascii="Bookman Old Style" w:hAnsi="Bookman Old Style"/>
          <w:i/>
          <w:iCs/>
          <w:sz w:val="24"/>
          <w:szCs w:val="24"/>
        </w:rPr>
      </w:pPr>
    </w:p>
    <w:p w:rsidR="00F90804" w:rsidRDefault="00F90804" w:rsidP="00F90804">
      <w:pPr>
        <w:pStyle w:val="western"/>
        <w:spacing w:before="119" w:beforeAutospacing="0"/>
        <w:ind w:left="-227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  <w:szCs w:val="20"/>
        </w:rPr>
        <w:t>1 - DADOS CADASTRAIS</w:t>
      </w:r>
    </w:p>
    <w:tbl>
      <w:tblPr>
        <w:tblW w:w="94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5"/>
        <w:gridCol w:w="305"/>
        <w:gridCol w:w="458"/>
        <w:gridCol w:w="595"/>
        <w:gridCol w:w="610"/>
        <w:gridCol w:w="915"/>
        <w:gridCol w:w="757"/>
        <w:gridCol w:w="573"/>
        <w:gridCol w:w="275"/>
        <w:gridCol w:w="732"/>
        <w:gridCol w:w="92"/>
        <w:gridCol w:w="610"/>
        <w:gridCol w:w="1973"/>
      </w:tblGrid>
      <w:tr w:rsidR="00F90804" w:rsidTr="00657744">
        <w:trPr>
          <w:tblCellSpacing w:w="0" w:type="dxa"/>
        </w:trPr>
        <w:tc>
          <w:tcPr>
            <w:tcW w:w="576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Órgão/Entidade Proponente</w:t>
            </w:r>
          </w:p>
        </w:tc>
        <w:tc>
          <w:tcPr>
            <w:tcW w:w="368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C.N.P.J</w:t>
            </w:r>
          </w:p>
        </w:tc>
      </w:tr>
      <w:tr w:rsidR="00F90804" w:rsidTr="00657744">
        <w:trPr>
          <w:tblCellSpacing w:w="0" w:type="dxa"/>
        </w:trPr>
        <w:tc>
          <w:tcPr>
            <w:tcW w:w="9450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Endereço</w:t>
            </w:r>
          </w:p>
        </w:tc>
      </w:tr>
      <w:tr w:rsidR="00F90804" w:rsidTr="00657744">
        <w:trPr>
          <w:tblCellSpacing w:w="0" w:type="dxa"/>
        </w:trPr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ind w:right="11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Cidade</w:t>
            </w:r>
          </w:p>
        </w:tc>
        <w:tc>
          <w:tcPr>
            <w:tcW w:w="13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ind w:right="11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U.F.</w:t>
            </w:r>
          </w:p>
        </w:tc>
        <w:tc>
          <w:tcPr>
            <w:tcW w:w="1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ind w:right="11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C.E.P.</w:t>
            </w:r>
          </w:p>
        </w:tc>
        <w:tc>
          <w:tcPr>
            <w:tcW w:w="16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ind w:right="11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DDD/Telefone</w:t>
            </w:r>
          </w:p>
        </w:tc>
        <w:tc>
          <w:tcPr>
            <w:tcW w:w="14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ind w:right="11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FAX</w:t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</w:rPr>
            </w:pPr>
          </w:p>
        </w:tc>
      </w:tr>
      <w:tr w:rsidR="00F90804" w:rsidTr="00657744">
        <w:trPr>
          <w:tblCellSpacing w:w="0" w:type="dxa"/>
        </w:trPr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Conta Corrente</w:t>
            </w:r>
          </w:p>
        </w:tc>
        <w:tc>
          <w:tcPr>
            <w:tcW w:w="16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Banco</w:t>
            </w:r>
          </w:p>
        </w:tc>
        <w:tc>
          <w:tcPr>
            <w:tcW w:w="16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Agência</w:t>
            </w:r>
          </w:p>
        </w:tc>
        <w:tc>
          <w:tcPr>
            <w:tcW w:w="42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Praça de Pagamento</w:t>
            </w:r>
          </w:p>
        </w:tc>
      </w:tr>
      <w:tr w:rsidR="00F90804" w:rsidTr="00657744">
        <w:trPr>
          <w:tblCellSpacing w:w="0" w:type="dxa"/>
        </w:trPr>
        <w:tc>
          <w:tcPr>
            <w:tcW w:w="6043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Nome do Responsável</w:t>
            </w:r>
          </w:p>
        </w:tc>
        <w:tc>
          <w:tcPr>
            <w:tcW w:w="340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C.P.F.</w:t>
            </w:r>
          </w:p>
        </w:tc>
      </w:tr>
      <w:tr w:rsidR="00F90804" w:rsidTr="00657744">
        <w:trPr>
          <w:tblCellSpacing w:w="0" w:type="dxa"/>
        </w:trPr>
        <w:tc>
          <w:tcPr>
            <w:tcW w:w="23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ind w:right="11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C.I./Órgão Expedidor</w:t>
            </w:r>
          </w:p>
        </w:tc>
        <w:tc>
          <w:tcPr>
            <w:tcW w:w="21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ind w:right="11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Cargo</w:t>
            </w:r>
          </w:p>
        </w:tc>
        <w:tc>
          <w:tcPr>
            <w:tcW w:w="242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ind w:right="11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Função</w:t>
            </w:r>
          </w:p>
        </w:tc>
        <w:tc>
          <w:tcPr>
            <w:tcW w:w="25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ind w:right="11"/>
              <w:rPr>
                <w:rFonts w:ascii="Book Antiqua" w:hAnsi="Book Antiqua"/>
              </w:rPr>
            </w:pPr>
          </w:p>
        </w:tc>
      </w:tr>
      <w:tr w:rsidR="00F90804" w:rsidTr="00657744">
        <w:trPr>
          <w:tblCellSpacing w:w="0" w:type="dxa"/>
        </w:trPr>
        <w:tc>
          <w:tcPr>
            <w:tcW w:w="677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Endereço</w:t>
            </w:r>
          </w:p>
        </w:tc>
        <w:tc>
          <w:tcPr>
            <w:tcW w:w="26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CEP</w:t>
            </w:r>
          </w:p>
        </w:tc>
      </w:tr>
    </w:tbl>
    <w:p w:rsidR="00F90804" w:rsidRDefault="00F90804" w:rsidP="00F90804">
      <w:pPr>
        <w:pStyle w:val="western"/>
        <w:spacing w:before="119" w:beforeAutospacing="0"/>
        <w:ind w:left="-227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  <w:szCs w:val="20"/>
        </w:rPr>
        <w:t>2 - DESCRIÇÃO DO PROJETO</w:t>
      </w:r>
    </w:p>
    <w:tbl>
      <w:tblPr>
        <w:tblW w:w="9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80"/>
        <w:gridCol w:w="1615"/>
        <w:gridCol w:w="1785"/>
      </w:tblGrid>
      <w:tr w:rsidR="00F90804" w:rsidTr="00657744">
        <w:trPr>
          <w:trHeight w:val="45"/>
          <w:tblCellSpacing w:w="0" w:type="dxa"/>
        </w:trPr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line="45" w:lineRule="atLeast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Título do Projeto</w:t>
            </w:r>
          </w:p>
        </w:tc>
        <w:tc>
          <w:tcPr>
            <w:tcW w:w="3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45" w:beforeAutospacing="0" w:line="45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Período de Execução</w:t>
            </w:r>
          </w:p>
        </w:tc>
      </w:tr>
      <w:tr w:rsidR="00F90804" w:rsidTr="00657744">
        <w:trPr>
          <w:trHeight w:val="195"/>
          <w:tblCellSpacing w:w="0" w:type="dxa"/>
        </w:trPr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rPr>
                <w:rFonts w:ascii="Book Antiqua" w:hAnsi="Book Antiqua"/>
                <w:sz w:val="20"/>
              </w:rPr>
            </w:pP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</w:pPr>
            <w:r>
              <w:rPr>
                <w:rFonts w:ascii="Book Antiqua" w:hAnsi="Book Antiqua"/>
                <w:sz w:val="20"/>
                <w:szCs w:val="20"/>
              </w:rPr>
              <w:t>Início</w:t>
            </w:r>
          </w:p>
          <w:p w:rsidR="00F90804" w:rsidRDefault="00F90804" w:rsidP="00657744">
            <w:r>
              <w:t>Especificar o mês /ano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Término</w:t>
            </w:r>
          </w:p>
          <w:p w:rsidR="00F90804" w:rsidRDefault="00F90804" w:rsidP="00657744">
            <w:pPr>
              <w:rPr>
                <w:rFonts w:ascii="Book Antiqua" w:hAnsi="Book Antiqua"/>
              </w:rPr>
            </w:pPr>
            <w:r>
              <w:t>Especificar o mês /ano</w:t>
            </w:r>
          </w:p>
        </w:tc>
      </w:tr>
      <w:tr w:rsidR="00F90804" w:rsidTr="00657744">
        <w:trPr>
          <w:trHeight w:val="15"/>
          <w:tblCellSpacing w:w="0" w:type="dxa"/>
        </w:trPr>
        <w:tc>
          <w:tcPr>
            <w:tcW w:w="94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 w:line="15" w:lineRule="atLeast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Identificação do Objeto</w:t>
            </w:r>
          </w:p>
        </w:tc>
      </w:tr>
      <w:tr w:rsidR="00F90804" w:rsidTr="00657744">
        <w:trPr>
          <w:trHeight w:val="540"/>
          <w:tblCellSpacing w:w="0" w:type="dxa"/>
        </w:trPr>
        <w:tc>
          <w:tcPr>
            <w:tcW w:w="94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 w:line="15" w:lineRule="atLeast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>Justificativa da Proposição</w:t>
            </w:r>
          </w:p>
          <w:p w:rsidR="00F90804" w:rsidRDefault="00F90804" w:rsidP="00657744">
            <w:pPr>
              <w:pStyle w:val="western"/>
              <w:spacing w:before="0" w:beforeAutospacing="0"/>
              <w:rPr>
                <w:rFonts w:ascii="Book Antiqua" w:hAnsi="Book Antiqua"/>
              </w:rPr>
            </w:pPr>
          </w:p>
        </w:tc>
      </w:tr>
    </w:tbl>
    <w:p w:rsidR="00F90804" w:rsidRDefault="00F90804" w:rsidP="00F90804">
      <w:pPr>
        <w:pStyle w:val="western"/>
        <w:spacing w:before="119" w:beforeAutospacing="0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3 - CRONOGRAMA DE EXECUÇÃO (META, ETAPA OU FASE)</w:t>
      </w:r>
    </w:p>
    <w:tbl>
      <w:tblPr>
        <w:tblW w:w="97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0"/>
        <w:gridCol w:w="764"/>
        <w:gridCol w:w="3181"/>
        <w:gridCol w:w="1097"/>
        <w:gridCol w:w="1457"/>
        <w:gridCol w:w="1105"/>
        <w:gridCol w:w="1391"/>
      </w:tblGrid>
      <w:tr w:rsidR="00F90804" w:rsidTr="00657744">
        <w:trPr>
          <w:cantSplit/>
          <w:trHeight w:val="225"/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238" w:before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Meta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119" w:beforeAutospacing="0" w:line="225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Etapa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119" w:beforeAutospacing="0" w:line="225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Especificação</w:t>
            </w:r>
          </w:p>
        </w:tc>
        <w:tc>
          <w:tcPr>
            <w:tcW w:w="23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119" w:beforeAutospacing="0" w:line="225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Indicador Físico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119" w:beforeAutospacing="0" w:line="225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Duração</w:t>
            </w:r>
          </w:p>
        </w:tc>
      </w:tr>
      <w:tr w:rsidR="00F90804" w:rsidTr="00657744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0804" w:rsidRDefault="00F90804" w:rsidP="00657744">
            <w:pPr>
              <w:rPr>
                <w:rFonts w:ascii="Book Antiqua" w:eastAsia="Arial Unicode MS" w:hAnsi="Book Antiqua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Fase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Unidade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Quantidade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Início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Término</w:t>
            </w:r>
          </w:p>
        </w:tc>
      </w:tr>
      <w:tr w:rsidR="00F90804" w:rsidTr="00657744">
        <w:trPr>
          <w:trHeight w:val="3933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rPr>
                <w:rFonts w:ascii="Book Antiqua" w:hAnsi="Book Antiqua"/>
              </w:rPr>
            </w:pPr>
            <w:r>
              <w:t>Especificar o mês / ano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rPr>
                <w:rFonts w:ascii="Book Antiqua" w:hAnsi="Book Antiqua"/>
              </w:rPr>
            </w:pPr>
            <w:r>
              <w:t>Especificar o mês / ano</w:t>
            </w:r>
          </w:p>
        </w:tc>
      </w:tr>
    </w:tbl>
    <w:p w:rsidR="00F90804" w:rsidRDefault="00F90804" w:rsidP="00F90804">
      <w:pPr>
        <w:pStyle w:val="western"/>
        <w:spacing w:before="119" w:beforeAutospacing="0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119" w:beforeAutospacing="0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119" w:beforeAutospacing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4 - PLANO DE APLICAÇÃO (R$ 1,00)</w:t>
      </w:r>
    </w:p>
    <w:tbl>
      <w:tblPr>
        <w:tblW w:w="79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9"/>
        <w:gridCol w:w="3684"/>
        <w:gridCol w:w="1691"/>
        <w:gridCol w:w="1764"/>
      </w:tblGrid>
      <w:tr w:rsidR="00F90804" w:rsidTr="00657744">
        <w:trPr>
          <w:cantSplit/>
          <w:tblCellSpacing w:w="0" w:type="dxa"/>
        </w:trPr>
        <w:tc>
          <w:tcPr>
            <w:tcW w:w="4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Natureza da Despesa</w:t>
            </w:r>
          </w:p>
        </w:tc>
        <w:tc>
          <w:tcPr>
            <w:tcW w:w="16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119" w:beforeAutospacing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Concedente</w:t>
            </w:r>
          </w:p>
          <w:p w:rsidR="00F90804" w:rsidRDefault="00F90804" w:rsidP="00657744">
            <w:pPr>
              <w:pStyle w:val="western"/>
              <w:spacing w:before="119" w:before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(P.M.F.)</w:t>
            </w:r>
          </w:p>
        </w:tc>
        <w:tc>
          <w:tcPr>
            <w:tcW w:w="17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12" w:space="0" w:color="auto"/>
            </w:tcBorders>
          </w:tcPr>
          <w:p w:rsidR="00F90804" w:rsidRDefault="00F90804" w:rsidP="00657744">
            <w:pPr>
              <w:pStyle w:val="western"/>
              <w:spacing w:before="119" w:before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Total</w:t>
            </w:r>
          </w:p>
        </w:tc>
      </w:tr>
      <w:tr w:rsidR="00F90804" w:rsidTr="00657744">
        <w:trPr>
          <w:cantSplit/>
          <w:tblCellSpacing w:w="0" w:type="dxa"/>
        </w:trPr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368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rPr>
                <w:rFonts w:ascii="Book Antiqua" w:eastAsia="Arial Unicode MS" w:hAnsi="Book Antiqua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12" w:space="0" w:color="auto"/>
            </w:tcBorders>
          </w:tcPr>
          <w:p w:rsidR="00F90804" w:rsidRDefault="00F90804" w:rsidP="00657744">
            <w:pPr>
              <w:rPr>
                <w:rFonts w:ascii="Book Antiqua" w:eastAsia="Arial Unicode MS" w:hAnsi="Book Antiqua"/>
                <w:b/>
                <w:bCs/>
                <w:sz w:val="32"/>
                <w:szCs w:val="32"/>
              </w:rPr>
            </w:pPr>
          </w:p>
        </w:tc>
      </w:tr>
      <w:tr w:rsidR="00F90804" w:rsidTr="00657744">
        <w:trPr>
          <w:trHeight w:val="3825"/>
          <w:tblCellSpacing w:w="0" w:type="dxa"/>
        </w:trPr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rPr>
                <w:rFonts w:ascii="Book Antiqua" w:hAnsi="Book Antiqua"/>
              </w:rPr>
            </w:pPr>
          </w:p>
        </w:tc>
        <w:tc>
          <w:tcPr>
            <w:tcW w:w="368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Ttulo2"/>
              <w:rPr>
                <w:sz w:val="24"/>
              </w:rPr>
            </w:pPr>
          </w:p>
          <w:p w:rsidR="00F90804" w:rsidRDefault="00F90804" w:rsidP="00657744">
            <w:pPr>
              <w:pStyle w:val="textonormas"/>
              <w:tabs>
                <w:tab w:val="left" w:pos="1620"/>
              </w:tabs>
              <w:spacing w:before="0" w:after="0"/>
              <w:ind w:firstLine="1080"/>
              <w:rPr>
                <w:rFonts w:ascii="Book Antiqua" w:hAnsi="Book Antiqua"/>
                <w:sz w:val="24"/>
              </w:rPr>
            </w:pPr>
          </w:p>
          <w:p w:rsidR="00F90804" w:rsidRDefault="00F90804" w:rsidP="00657744">
            <w:pPr>
              <w:pStyle w:val="textonormas"/>
              <w:tabs>
                <w:tab w:val="left" w:pos="1620"/>
              </w:tabs>
              <w:spacing w:before="0" w:after="0"/>
              <w:ind w:firstLine="1080"/>
              <w:rPr>
                <w:rFonts w:ascii="Book Antiqua" w:hAnsi="Book Antiqua"/>
              </w:rPr>
            </w:pPr>
          </w:p>
        </w:tc>
        <w:tc>
          <w:tcPr>
            <w:tcW w:w="1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12" w:space="0" w:color="auto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right"/>
              <w:rPr>
                <w:rFonts w:ascii="Book Antiqua" w:hAnsi="Book Antiqua"/>
              </w:rPr>
            </w:pPr>
          </w:p>
        </w:tc>
      </w:tr>
      <w:tr w:rsidR="00F90804" w:rsidTr="00657744">
        <w:trPr>
          <w:tblCellSpacing w:w="0" w:type="dxa"/>
        </w:trPr>
        <w:tc>
          <w:tcPr>
            <w:tcW w:w="4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TOTAL GERAL</w:t>
            </w:r>
          </w:p>
        </w:tc>
        <w:tc>
          <w:tcPr>
            <w:tcW w:w="1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right"/>
              <w:rPr>
                <w:rFonts w:ascii="Book Antiqua" w:hAnsi="Book Antiqua"/>
              </w:rPr>
            </w:pP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spacing w:before="0" w:beforeAutospacing="0"/>
              <w:jc w:val="right"/>
              <w:rPr>
                <w:rFonts w:ascii="Book Antiqua" w:hAnsi="Book Antiqua"/>
              </w:rPr>
            </w:pPr>
          </w:p>
        </w:tc>
      </w:tr>
    </w:tbl>
    <w:p w:rsidR="00F90804" w:rsidRDefault="00F90804" w:rsidP="00F90804">
      <w:pPr>
        <w:pStyle w:val="western"/>
        <w:spacing w:before="0" w:beforeAutospacing="0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0" w:beforeAutospacing="0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0" w:beforeAutospacing="0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5 - CRONOGRAMA DE DESEMBOLSO (R$ 1,00)</w:t>
      </w:r>
    </w:p>
    <w:p w:rsidR="00F90804" w:rsidRDefault="00F90804" w:rsidP="00F90804">
      <w:pPr>
        <w:pStyle w:val="western"/>
        <w:spacing w:before="119" w:beforeAutospacing="0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CONCEDENTE</w:t>
      </w:r>
    </w:p>
    <w:tbl>
      <w:tblPr>
        <w:tblW w:w="97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10"/>
        <w:gridCol w:w="1800"/>
        <w:gridCol w:w="1260"/>
        <w:gridCol w:w="1394"/>
        <w:gridCol w:w="1540"/>
        <w:gridCol w:w="1376"/>
        <w:gridCol w:w="1540"/>
      </w:tblGrid>
      <w:tr w:rsidR="00F90804" w:rsidTr="00657744">
        <w:trPr>
          <w:tblCellSpacing w:w="0" w:type="dxa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Meta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Janeiro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 xml:space="preserve">Fevereiro 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Março</w:t>
            </w: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Abril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 xml:space="preserve">Maio </w:t>
            </w: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Junho</w:t>
            </w:r>
          </w:p>
        </w:tc>
      </w:tr>
      <w:tr w:rsidR="00F90804" w:rsidTr="00657744">
        <w:trPr>
          <w:tblCellSpacing w:w="0" w:type="dxa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</w:tr>
      <w:tr w:rsidR="00F90804" w:rsidTr="00657744">
        <w:trPr>
          <w:tblCellSpacing w:w="0" w:type="dxa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Meta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Julho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Agosto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Setembro</w:t>
            </w: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Outubro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Novembro</w:t>
            </w: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Dezembro</w:t>
            </w:r>
          </w:p>
        </w:tc>
      </w:tr>
      <w:tr w:rsidR="00F90804" w:rsidTr="00657744">
        <w:trPr>
          <w:tblCellSpacing w:w="0" w:type="dxa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1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jc w:val="right"/>
              <w:rPr>
                <w:rFonts w:ascii="Book Antiqua" w:hAnsi="Book Antiqua"/>
                <w:b w:val="0"/>
                <w:bCs w:val="0"/>
              </w:rPr>
            </w:pPr>
          </w:p>
        </w:tc>
      </w:tr>
    </w:tbl>
    <w:p w:rsidR="00F90804" w:rsidRDefault="00F90804" w:rsidP="00F90804">
      <w:pPr>
        <w:pStyle w:val="western"/>
        <w:spacing w:before="119" w:beforeAutospacing="0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119" w:beforeAutospacing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6 - APROVAÇÃO PELO CONCEDENTE:</w:t>
      </w: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795"/>
      </w:tblGrid>
      <w:tr w:rsidR="00F90804" w:rsidTr="00657744">
        <w:trPr>
          <w:tblCellSpacing w:w="0" w:type="dxa"/>
        </w:trPr>
        <w:tc>
          <w:tcPr>
            <w:tcW w:w="9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  <w:sz w:val="24"/>
                <w:szCs w:val="24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 xml:space="preserve">Aprovado </w:t>
            </w:r>
          </w:p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  <w:sz w:val="24"/>
              </w:rPr>
            </w:pPr>
            <w:r>
              <w:rPr>
                <w:rFonts w:ascii="Book Antiqua" w:hAnsi="Book Antiqua"/>
                <w:b w:val="0"/>
                <w:bCs w:val="0"/>
                <w:sz w:val="24"/>
              </w:rPr>
              <w:t>Conselho Municipal de Assistência Social</w:t>
            </w:r>
          </w:p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  <w:sz w:val="24"/>
              </w:rPr>
            </w:pPr>
            <w:r>
              <w:rPr>
                <w:rFonts w:ascii="Book Antiqua" w:hAnsi="Book Antiqua"/>
                <w:b w:val="0"/>
                <w:bCs w:val="0"/>
                <w:sz w:val="24"/>
              </w:rPr>
              <w:t xml:space="preserve">Local e data: </w:t>
            </w:r>
          </w:p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  <w:sz w:val="24"/>
              </w:rPr>
            </w:pPr>
          </w:p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  <w:sz w:val="24"/>
              </w:rPr>
            </w:pPr>
            <w:r>
              <w:rPr>
                <w:rFonts w:ascii="Book Antiqua" w:hAnsi="Book Antiqua"/>
                <w:b w:val="0"/>
                <w:bCs w:val="0"/>
                <w:sz w:val="24"/>
              </w:rPr>
              <w:t>Prefeitura Municipal</w:t>
            </w:r>
          </w:p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</w:rPr>
              <w:t>Local e data:</w:t>
            </w:r>
          </w:p>
        </w:tc>
      </w:tr>
    </w:tbl>
    <w:p w:rsidR="00F90804" w:rsidRDefault="00F90804" w:rsidP="00F90804">
      <w:pPr>
        <w:pStyle w:val="western"/>
        <w:spacing w:before="0" w:beforeAutospacing="0"/>
        <w:jc w:val="center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0" w:beforeAutospacing="0"/>
        <w:jc w:val="center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0" w:beforeAutospacing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Instrução de preenchimento do Plano de Aplicação de Recursos:</w:t>
      </w:r>
    </w:p>
    <w:p w:rsidR="00F90804" w:rsidRDefault="00F90804" w:rsidP="00F90804">
      <w:pPr>
        <w:pStyle w:val="western"/>
        <w:spacing w:before="0" w:beforeAutospacing="0"/>
        <w:jc w:val="center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62" w:beforeAutospacing="0" w:line="278" w:lineRule="atLeast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1 - Dados Cadastrais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Órgão/Entidade Proponente – Registrar o nome do órgão Proponente.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CNPJ – Registrar o número de inscrição do Proponente no Cadastro Nacional de Pessoa Jurídica.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Endereço - Registrar o endereço completo do Proponente (rua, número, bairro).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Endereço Eletrônico (e-mail) – Registrar o endereço eletrônico do Proponente.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Cidade - Registrar o nome da cidade onde esteja situado o Proponente.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UF – Registrar a sigla da unidade da federação a qual pertença o Proponente.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DDD/Telefone e Fax - Registrar o código DDD e os números do telefone e fax do Proponente.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CEP – Registrar o código do endereçamento postal do Proponente.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Agência - Indicar o código da agência do Banco do Brasil visando abertura, por parte deste Ministério, da conta específica para movimentar os recursos do projeto.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Praça de Pagamento - Indicar o nome da cidade onde se localize a agência.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Nome do Responsável - Registrar o nome.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CPF - Registrar o número da inscrição do responsável no Cadastro de Pessoas Físicas.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CI/Órgão Expedidor - Registrar o número da carteira de identidade do responsável, sigla do órgão expedidor e unidade da federação.</w:t>
      </w:r>
    </w:p>
    <w:p w:rsidR="00F90804" w:rsidRDefault="00F90804" w:rsidP="00F90804">
      <w:pPr>
        <w:pStyle w:val="western"/>
        <w:numPr>
          <w:ilvl w:val="0"/>
          <w:numId w:val="1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Cargo - Registrar o cargo do responsável.</w:t>
      </w:r>
    </w:p>
    <w:p w:rsidR="00F90804" w:rsidRDefault="00F90804" w:rsidP="00F90804">
      <w:pPr>
        <w:pStyle w:val="western"/>
        <w:spacing w:before="119" w:beforeAutospacing="0" w:line="278" w:lineRule="atLeast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119" w:beforeAutospacing="0" w:line="278" w:lineRule="atLeast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2 - Descrição do Projeto</w:t>
      </w:r>
    </w:p>
    <w:p w:rsidR="00F90804" w:rsidRDefault="00F90804" w:rsidP="00F90804">
      <w:pPr>
        <w:pStyle w:val="western"/>
        <w:numPr>
          <w:ilvl w:val="0"/>
          <w:numId w:val="2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 xml:space="preserve">Título do Projeto - Indicar o título do programa, projeto ou evento a ser executado, por exemplo, Construção, Ampliação e Modernização dos Centros de Referência da Assistência Social. </w:t>
      </w:r>
    </w:p>
    <w:p w:rsidR="00F90804" w:rsidRDefault="00F90804" w:rsidP="00F90804">
      <w:pPr>
        <w:pStyle w:val="western"/>
        <w:numPr>
          <w:ilvl w:val="0"/>
          <w:numId w:val="2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i/>
          <w:iCs/>
          <w:sz w:val="24"/>
          <w:szCs w:val="24"/>
        </w:rPr>
        <w:t>Identificação do Objeto</w:t>
      </w:r>
      <w:r>
        <w:rPr>
          <w:rFonts w:ascii="Book Antiqua" w:hAnsi="Book Antiqua"/>
          <w:b w:val="0"/>
          <w:bCs w:val="0"/>
          <w:sz w:val="24"/>
          <w:szCs w:val="24"/>
        </w:rPr>
        <w:t xml:space="preserve"> - Descrever a aplicação total dos recursos, por exemplo: Construção de Centros de Referência da Assistência Social, aquisição de equipamentos e de materiais de consumo para implementação da ação Promoção da Inclusão Produtiva.</w:t>
      </w:r>
    </w:p>
    <w:p w:rsidR="00F90804" w:rsidRDefault="00F90804" w:rsidP="00F90804">
      <w:pPr>
        <w:pStyle w:val="western"/>
        <w:numPr>
          <w:ilvl w:val="0"/>
          <w:numId w:val="2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i/>
          <w:iCs/>
          <w:sz w:val="24"/>
          <w:szCs w:val="24"/>
        </w:rPr>
        <w:t>Período de Execução</w:t>
      </w:r>
      <w:r>
        <w:rPr>
          <w:rFonts w:ascii="Book Antiqua" w:hAnsi="Book Antiqua"/>
          <w:b w:val="0"/>
          <w:bCs w:val="0"/>
          <w:sz w:val="24"/>
          <w:szCs w:val="24"/>
        </w:rPr>
        <w:t xml:space="preserve">: </w:t>
      </w:r>
      <w:r>
        <w:rPr>
          <w:rFonts w:ascii="Book Antiqua" w:hAnsi="Book Antiqua"/>
          <w:b w:val="0"/>
          <w:bCs w:val="0"/>
          <w:sz w:val="24"/>
          <w:szCs w:val="24"/>
          <w:u w:val="single"/>
        </w:rPr>
        <w:t xml:space="preserve">Início </w:t>
      </w:r>
      <w:r>
        <w:rPr>
          <w:rFonts w:ascii="Book Antiqua" w:hAnsi="Book Antiqua"/>
          <w:b w:val="0"/>
          <w:bCs w:val="0"/>
          <w:sz w:val="24"/>
          <w:szCs w:val="24"/>
        </w:rPr>
        <w:t>- Após assinatura do Termo de Convênio</w:t>
      </w:r>
    </w:p>
    <w:p w:rsidR="00F90804" w:rsidRDefault="00F90804" w:rsidP="00F90804">
      <w:pPr>
        <w:pStyle w:val="western"/>
        <w:spacing w:before="62" w:beforeAutospacing="0" w:line="278" w:lineRule="atLeast"/>
        <w:ind w:left="2835" w:hanging="135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 xml:space="preserve"> </w:t>
      </w:r>
      <w:r>
        <w:rPr>
          <w:rFonts w:ascii="Book Antiqua" w:hAnsi="Book Antiqua"/>
          <w:b w:val="0"/>
          <w:bCs w:val="0"/>
          <w:sz w:val="24"/>
          <w:szCs w:val="24"/>
          <w:u w:val="single"/>
        </w:rPr>
        <w:t>Término</w:t>
      </w:r>
      <w:r>
        <w:rPr>
          <w:rFonts w:ascii="Book Antiqua" w:hAnsi="Book Antiqua"/>
          <w:b w:val="0"/>
          <w:bCs w:val="0"/>
          <w:sz w:val="24"/>
          <w:szCs w:val="24"/>
        </w:rPr>
        <w:t xml:space="preserve"> – De acordo com o estabelecido no Termo de Convênio</w:t>
      </w:r>
    </w:p>
    <w:p w:rsidR="00F90804" w:rsidRDefault="00F90804" w:rsidP="00F90804">
      <w:pPr>
        <w:pStyle w:val="western"/>
        <w:numPr>
          <w:ilvl w:val="0"/>
          <w:numId w:val="3"/>
        </w:numPr>
        <w:spacing w:before="62" w:beforeAutospacing="0" w:line="278" w:lineRule="atLeast"/>
        <w:jc w:val="both"/>
        <w:rPr>
          <w:rFonts w:ascii="Book Antiqua" w:hAnsi="Book Antiqua"/>
        </w:rPr>
      </w:pPr>
      <w:r>
        <w:rPr>
          <w:rFonts w:ascii="Book Antiqua" w:hAnsi="Book Antiqua"/>
          <w:b w:val="0"/>
          <w:bCs w:val="0"/>
          <w:sz w:val="24"/>
          <w:szCs w:val="24"/>
        </w:rPr>
        <w:t>Justificativa da Proposição - Descrever com clareza e sucintamente, ou seja, respeitando o espaço reservado para tal, na folha 1/3 do Plano de Trabalho, as razões que levaram à solicitação do programa ou projeto, evidenciando os benefícios sociais e econômicos a serem alcançados pela comunidade, a localização geográfica, metas físicas, etc.</w:t>
      </w:r>
    </w:p>
    <w:p w:rsidR="00F90804" w:rsidRDefault="00F90804" w:rsidP="00F90804">
      <w:pPr>
        <w:pStyle w:val="western"/>
        <w:spacing w:before="119" w:beforeAutospacing="0" w:line="278" w:lineRule="atLeast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119" w:beforeAutospacing="0" w:line="278" w:lineRule="atLeast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3 - Programa de Execução/Meta</w:t>
      </w:r>
    </w:p>
    <w:p w:rsidR="00F90804" w:rsidRDefault="00F90804" w:rsidP="00F90804">
      <w:pPr>
        <w:pStyle w:val="western"/>
        <w:numPr>
          <w:ilvl w:val="0"/>
          <w:numId w:val="4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Meta - Indicar o desdobramento do objeto em realizações físicas de acordo com as unidades de medida preestabelecidas.</w:t>
      </w:r>
    </w:p>
    <w:p w:rsidR="00F90804" w:rsidRDefault="00F90804" w:rsidP="00F90804">
      <w:pPr>
        <w:pStyle w:val="western"/>
        <w:numPr>
          <w:ilvl w:val="0"/>
          <w:numId w:val="4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Etapa/Fase - indicar cada uma das ações em que se divide uma meta.</w:t>
      </w:r>
    </w:p>
    <w:p w:rsidR="00F90804" w:rsidRDefault="00F90804" w:rsidP="00F90804">
      <w:pPr>
        <w:pStyle w:val="western"/>
        <w:numPr>
          <w:ilvl w:val="0"/>
          <w:numId w:val="4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Especificação - Repetir o registrado no item Descrição do Projeto, no campo - Identificação do Objeto da folha 1/3.</w:t>
      </w:r>
    </w:p>
    <w:p w:rsidR="00F90804" w:rsidRDefault="00F90804" w:rsidP="00F90804">
      <w:pPr>
        <w:pStyle w:val="western"/>
        <w:numPr>
          <w:ilvl w:val="0"/>
          <w:numId w:val="4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Indicador Físico - Registrar a quantificação física do objeto a ser executado (m</w:t>
      </w:r>
      <w:r>
        <w:rPr>
          <w:rFonts w:ascii="Book Antiqua" w:hAnsi="Book Antiqua"/>
          <w:b w:val="0"/>
          <w:bCs w:val="0"/>
          <w:sz w:val="24"/>
          <w:szCs w:val="24"/>
          <w:vertAlign w:val="superscript"/>
        </w:rPr>
        <w:t>2</w:t>
      </w:r>
      <w:r>
        <w:rPr>
          <w:rFonts w:ascii="Book Antiqua" w:hAnsi="Book Antiqua"/>
          <w:b w:val="0"/>
          <w:bCs w:val="0"/>
          <w:sz w:val="24"/>
          <w:szCs w:val="24"/>
        </w:rPr>
        <w:t xml:space="preserve">; pessoas beneficiadas; ou outra unidade de mensuração). </w:t>
      </w:r>
    </w:p>
    <w:p w:rsidR="00F90804" w:rsidRDefault="00F90804" w:rsidP="00F90804">
      <w:pPr>
        <w:pStyle w:val="western"/>
        <w:numPr>
          <w:ilvl w:val="0"/>
          <w:numId w:val="4"/>
        </w:numPr>
        <w:spacing w:before="62" w:beforeAutospacing="0" w:line="278" w:lineRule="atLeast"/>
        <w:jc w:val="both"/>
        <w:rPr>
          <w:rFonts w:ascii="Book Antiqua" w:hAnsi="Book Antiqua"/>
        </w:rPr>
      </w:pPr>
      <w:r>
        <w:rPr>
          <w:rFonts w:ascii="Book Antiqua" w:hAnsi="Book Antiqua"/>
          <w:b w:val="0"/>
          <w:bCs w:val="0"/>
          <w:sz w:val="24"/>
          <w:szCs w:val="24"/>
        </w:rPr>
        <w:t>Duração - Repetir o registrado no item Descrição do Projeto, no campo - Período de Execução da folha 1/3.</w:t>
      </w:r>
    </w:p>
    <w:p w:rsidR="00F90804" w:rsidRDefault="00F90804" w:rsidP="00F90804">
      <w:pPr>
        <w:pStyle w:val="western"/>
        <w:spacing w:before="119" w:beforeAutospacing="0" w:line="278" w:lineRule="atLeast"/>
        <w:jc w:val="both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119" w:beforeAutospacing="0" w:line="278" w:lineRule="atLeast"/>
        <w:jc w:val="both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4 - Plano de Aplicação</w:t>
      </w:r>
    </w:p>
    <w:p w:rsidR="00F90804" w:rsidRDefault="00F90804" w:rsidP="00F90804">
      <w:pPr>
        <w:pStyle w:val="western"/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 xml:space="preserve">Refere-se ao desdobramento da dotação e a sua </w:t>
      </w:r>
      <w:proofErr w:type="spellStart"/>
      <w:r>
        <w:rPr>
          <w:rFonts w:ascii="Book Antiqua" w:hAnsi="Book Antiqua"/>
          <w:b w:val="0"/>
          <w:bCs w:val="0"/>
          <w:sz w:val="24"/>
          <w:szCs w:val="24"/>
        </w:rPr>
        <w:t>conseqüente</w:t>
      </w:r>
      <w:proofErr w:type="spellEnd"/>
      <w:r>
        <w:rPr>
          <w:rFonts w:ascii="Book Antiqua" w:hAnsi="Book Antiqua"/>
          <w:b w:val="0"/>
          <w:bCs w:val="0"/>
          <w:sz w:val="24"/>
          <w:szCs w:val="24"/>
        </w:rPr>
        <w:t xml:space="preserve"> utilização em diversas espécies de gastos, porém, correspondentes aos elementos de despesas de acordo com a legislação vigente.</w:t>
      </w:r>
    </w:p>
    <w:p w:rsidR="00F90804" w:rsidRDefault="00F90804" w:rsidP="00F90804">
      <w:pPr>
        <w:pStyle w:val="western"/>
        <w:numPr>
          <w:ilvl w:val="0"/>
          <w:numId w:val="5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Natureza da Despesa - Refere-se ao elemento de despesa correspondente à aplicação dos recursos orçamentários.</w:t>
      </w:r>
    </w:p>
    <w:p w:rsidR="00F90804" w:rsidRDefault="00F90804" w:rsidP="00F90804">
      <w:pPr>
        <w:pStyle w:val="western"/>
        <w:numPr>
          <w:ilvl w:val="0"/>
          <w:numId w:val="6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Total - Registrar o valor do recurso solicitado ao Ministério do Desenvolvimento Social e Combate à Fome e logo abaixo registrar o valor do recurso a ser aplicado pelo Proponente através da contrapartida.</w:t>
      </w:r>
    </w:p>
    <w:p w:rsidR="00F90804" w:rsidRDefault="00F90804" w:rsidP="00F90804">
      <w:pPr>
        <w:pStyle w:val="western"/>
        <w:numPr>
          <w:ilvl w:val="0"/>
          <w:numId w:val="6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 xml:space="preserve">Concedente – Registrar o valor dos recursos solicitados ao Ministério do Desenvolvimento Social e Combate à Fome. </w:t>
      </w:r>
    </w:p>
    <w:p w:rsidR="00F90804" w:rsidRDefault="00F90804" w:rsidP="00F90804">
      <w:pPr>
        <w:pStyle w:val="western"/>
        <w:numPr>
          <w:ilvl w:val="0"/>
          <w:numId w:val="6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 xml:space="preserve">Proponente – Registrar o valor dos recursos a serem aplicados pelo Proponente como contrapartida. O valor da contrapartida será calculado sobre o valor solicitado. </w:t>
      </w:r>
    </w:p>
    <w:p w:rsidR="00F90804" w:rsidRDefault="00F90804" w:rsidP="00F90804">
      <w:pPr>
        <w:pStyle w:val="western"/>
        <w:numPr>
          <w:ilvl w:val="2"/>
          <w:numId w:val="6"/>
        </w:numPr>
        <w:spacing w:before="62" w:beforeAutospacing="0" w:line="278" w:lineRule="atLeast"/>
        <w:jc w:val="both"/>
        <w:rPr>
          <w:rFonts w:ascii="Book Antiqua" w:hAnsi="Book Antiqua"/>
        </w:rPr>
      </w:pPr>
      <w:r>
        <w:rPr>
          <w:rFonts w:ascii="Book Antiqua" w:hAnsi="Book Antiqua"/>
          <w:b w:val="0"/>
          <w:bCs w:val="0"/>
          <w:sz w:val="24"/>
          <w:szCs w:val="24"/>
        </w:rPr>
        <w:t>Total Geral – Registrar o somatório dos valores referentes ao Concedente e ao Proponente.</w:t>
      </w:r>
    </w:p>
    <w:p w:rsidR="00F90804" w:rsidRDefault="00F90804" w:rsidP="00F90804">
      <w:pPr>
        <w:pStyle w:val="western"/>
        <w:spacing w:before="119" w:beforeAutospacing="0" w:line="278" w:lineRule="atLeast"/>
        <w:rPr>
          <w:rFonts w:ascii="Book Antiqua" w:hAnsi="Book Antiqua"/>
          <w:sz w:val="24"/>
          <w:szCs w:val="24"/>
        </w:rPr>
      </w:pPr>
    </w:p>
    <w:p w:rsidR="00F90804" w:rsidRDefault="00F90804" w:rsidP="00F90804">
      <w:pPr>
        <w:pStyle w:val="western"/>
        <w:spacing w:before="119" w:beforeAutospacing="0" w:line="278" w:lineRule="atLeast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5 - Cronograma de Desembolso</w:t>
      </w:r>
    </w:p>
    <w:p w:rsidR="00F90804" w:rsidRDefault="00F90804" w:rsidP="00F90804">
      <w:pPr>
        <w:pStyle w:val="western"/>
        <w:numPr>
          <w:ilvl w:val="0"/>
          <w:numId w:val="7"/>
        </w:numPr>
        <w:spacing w:before="62" w:beforeAutospacing="0" w:line="278" w:lineRule="atLeast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  <w:sz w:val="24"/>
          <w:szCs w:val="24"/>
        </w:rPr>
        <w:t>Concedente -</w:t>
      </w:r>
      <w:r>
        <w:rPr>
          <w:rFonts w:ascii="Book Antiqua" w:hAnsi="Book Antiqua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Book Antiqua" w:hAnsi="Book Antiqua"/>
          <w:b w:val="0"/>
          <w:bCs w:val="0"/>
          <w:sz w:val="24"/>
          <w:szCs w:val="24"/>
        </w:rPr>
        <w:t>Este campo refere-se ao valor do recurso a ser repassado pelo Concedente, devendo ser preenchido de acordo com o estabelecido no cronograma de execução que poderá estar distribuído em uma ou mais parcelas, indicadas nos diferentes meses.</w:t>
      </w:r>
    </w:p>
    <w:p w:rsidR="00F90804" w:rsidRDefault="00F90804" w:rsidP="00F90804">
      <w:pPr>
        <w:pStyle w:val="western"/>
        <w:numPr>
          <w:ilvl w:val="0"/>
          <w:numId w:val="7"/>
        </w:numPr>
        <w:spacing w:before="62" w:beforeAutospacing="0" w:line="278" w:lineRule="atLeast"/>
        <w:jc w:val="both"/>
        <w:rPr>
          <w:rFonts w:ascii="Book Antiqua" w:hAnsi="Book Antiqua"/>
        </w:rPr>
      </w:pPr>
      <w:r>
        <w:rPr>
          <w:rFonts w:ascii="Book Antiqua" w:hAnsi="Book Antiqua"/>
          <w:b w:val="0"/>
          <w:bCs w:val="0"/>
          <w:sz w:val="24"/>
          <w:szCs w:val="24"/>
        </w:rPr>
        <w:t>Proponente - Este campo refere-se ao valor da Contrapartida, devendo ser preenchido de acordo com o desembolso do Proponente, constante do cronograma de execução que poderá estar distribuído em uma ou mais parcelas, indicadas nos diferentes meses.</w:t>
      </w:r>
    </w:p>
    <w:p w:rsidR="00F90804" w:rsidRDefault="00F90804" w:rsidP="00F90804">
      <w:pPr>
        <w:pStyle w:val="Ttulo2"/>
        <w:spacing w:before="238"/>
        <w:jc w:val="both"/>
        <w:rPr>
          <w:rFonts w:ascii="Book Antiqua" w:hAnsi="Book Antiqua" w:cs="Tahoma"/>
          <w:b/>
          <w:bCs/>
          <w:caps/>
          <w:sz w:val="24"/>
          <w:szCs w:val="22"/>
        </w:rPr>
      </w:pPr>
      <w:bookmarkStart w:id="0" w:name="_Toc106446449"/>
    </w:p>
    <w:p w:rsidR="00F90804" w:rsidRDefault="00F90804" w:rsidP="00F90804">
      <w:pPr>
        <w:pStyle w:val="Ttulo2"/>
        <w:spacing w:before="238"/>
        <w:jc w:val="both"/>
        <w:rPr>
          <w:rFonts w:ascii="Book Antiqua" w:hAnsi="Book Antiqua" w:cs="Tahoma"/>
          <w:b/>
          <w:bCs/>
          <w:caps/>
          <w:sz w:val="24"/>
          <w:szCs w:val="22"/>
        </w:rPr>
      </w:pPr>
      <w:r>
        <w:rPr>
          <w:rFonts w:ascii="Book Antiqua" w:hAnsi="Book Antiqua" w:cs="Tahoma"/>
          <w:b/>
          <w:bCs/>
          <w:caps/>
          <w:sz w:val="24"/>
          <w:szCs w:val="22"/>
        </w:rPr>
        <w:t>Modelo de Planilhas</w:t>
      </w:r>
      <w:bookmarkEnd w:id="0"/>
    </w:p>
    <w:p w:rsidR="00F90804" w:rsidRDefault="00F90804" w:rsidP="00F90804">
      <w:pPr>
        <w:pStyle w:val="western"/>
        <w:spacing w:before="0" w:beforeAutospacing="0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Planilha de Aplicação de Recursos</w:t>
      </w:r>
    </w:p>
    <w:p w:rsidR="00F90804" w:rsidRDefault="00F90804" w:rsidP="00F90804">
      <w:pPr>
        <w:pStyle w:val="western"/>
        <w:spacing w:before="0" w:beforeAutospacing="0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sz w:val="24"/>
          <w:szCs w:val="24"/>
        </w:rPr>
        <w:t>Equipamentos e/ou Material de Consumo</w:t>
      </w:r>
    </w:p>
    <w:p w:rsidR="00F90804" w:rsidRDefault="00F90804" w:rsidP="00F90804">
      <w:pPr>
        <w:pStyle w:val="western"/>
        <w:spacing w:before="0" w:beforeAutospacing="0"/>
        <w:rPr>
          <w:rFonts w:ascii="Book Antiqua" w:hAnsi="Book Antiqua"/>
          <w:b w:val="0"/>
          <w:bCs w:val="0"/>
        </w:rPr>
      </w:pPr>
    </w:p>
    <w:tbl>
      <w:tblPr>
        <w:tblW w:w="86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1"/>
        <w:gridCol w:w="2168"/>
        <w:gridCol w:w="2168"/>
        <w:gridCol w:w="2168"/>
      </w:tblGrid>
      <w:tr w:rsidR="00F90804" w:rsidTr="00657744">
        <w:trPr>
          <w:tblCellSpacing w:w="0" w:type="dxa"/>
        </w:trPr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Especificação</w:t>
            </w: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Quantitativo</w:t>
            </w: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Valor Unitário</w:t>
            </w: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Valor total</w:t>
            </w:r>
          </w:p>
        </w:tc>
      </w:tr>
      <w:tr w:rsidR="00F90804" w:rsidTr="00657744">
        <w:trPr>
          <w:tblCellSpacing w:w="0" w:type="dxa"/>
        </w:trPr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</w:tr>
      <w:tr w:rsidR="00F90804" w:rsidTr="00657744">
        <w:trPr>
          <w:tblCellSpacing w:w="0" w:type="dxa"/>
        </w:trPr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</w:tr>
      <w:tr w:rsidR="00F90804" w:rsidTr="00657744">
        <w:trPr>
          <w:tblCellSpacing w:w="0" w:type="dxa"/>
        </w:trPr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Total Geral</w:t>
            </w: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</w:tr>
    </w:tbl>
    <w:p w:rsidR="00F90804" w:rsidRDefault="00F90804" w:rsidP="00F90804">
      <w:pPr>
        <w:pStyle w:val="western"/>
        <w:spacing w:before="0" w:beforeAutospacing="0"/>
        <w:jc w:val="both"/>
        <w:rPr>
          <w:rFonts w:ascii="Book Antiqua" w:hAnsi="Book Antiqua"/>
          <w:b w:val="0"/>
          <w:bCs w:val="0"/>
          <w:sz w:val="24"/>
          <w:u w:val="single"/>
        </w:rPr>
      </w:pPr>
      <w:bookmarkStart w:id="1" w:name="_Toc509146527"/>
      <w:r>
        <w:rPr>
          <w:rFonts w:ascii="Book Antiqua" w:hAnsi="Book Antiqua"/>
          <w:b w:val="0"/>
          <w:bCs w:val="0"/>
          <w:sz w:val="24"/>
          <w:u w:val="single"/>
        </w:rPr>
        <w:t>a) Aquisição de equipamentos/materiais permanentes ou unidades móveis:</w:t>
      </w:r>
    </w:p>
    <w:p w:rsidR="00F90804" w:rsidRDefault="00F90804" w:rsidP="00F90804">
      <w:pPr>
        <w:pStyle w:val="western"/>
        <w:spacing w:before="0" w:beforeAutospacing="0"/>
        <w:jc w:val="both"/>
        <w:rPr>
          <w:rFonts w:ascii="Book Antiqua" w:hAnsi="Book Antiqua"/>
          <w:b w:val="0"/>
          <w:bCs w:val="0"/>
          <w:sz w:val="24"/>
        </w:rPr>
      </w:pPr>
      <w:r>
        <w:rPr>
          <w:rFonts w:ascii="Book Antiqua" w:hAnsi="Book Antiqua"/>
          <w:b w:val="0"/>
          <w:bCs w:val="0"/>
          <w:sz w:val="24"/>
        </w:rPr>
        <w:tab/>
        <w:t xml:space="preserve">Não será admitida a aquisição de equipamentos/materiais permanentes ou unidades móveis seminovos ou usados. Por ordem numérica, relacione </w:t>
      </w:r>
      <w:proofErr w:type="gramStart"/>
      <w:r>
        <w:rPr>
          <w:rFonts w:ascii="Book Antiqua" w:hAnsi="Book Antiqua"/>
          <w:b w:val="0"/>
          <w:bCs w:val="0"/>
          <w:sz w:val="24"/>
        </w:rPr>
        <w:t>o(</w:t>
      </w:r>
      <w:proofErr w:type="gramEnd"/>
      <w:r>
        <w:rPr>
          <w:rFonts w:ascii="Book Antiqua" w:hAnsi="Book Antiqua"/>
          <w:b w:val="0"/>
          <w:bCs w:val="0"/>
          <w:sz w:val="24"/>
        </w:rPr>
        <w:t>s) equipamento(s) e mater</w:t>
      </w:r>
      <w:r>
        <w:rPr>
          <w:rFonts w:ascii="Book Antiqua" w:hAnsi="Book Antiqua"/>
          <w:b w:val="0"/>
          <w:bCs w:val="0"/>
          <w:sz w:val="24"/>
        </w:rPr>
        <w:t>i</w:t>
      </w:r>
      <w:r>
        <w:rPr>
          <w:rFonts w:ascii="Book Antiqua" w:hAnsi="Book Antiqua"/>
          <w:b w:val="0"/>
          <w:bCs w:val="0"/>
          <w:sz w:val="24"/>
        </w:rPr>
        <w:t>al (ais) permanente(s) proposto(s), pelo nome completo e correto, devendo o proponente estar atento para evitar a utilização de marcas, nomes alternativos e inadequados eventualmente existentes, especificando, quantificando e atribuindo valor a cada item, destacando o valor unitário e o valor total, por item. Na especificação do item solicitado, devem ser descritas as suas principais c</w:t>
      </w:r>
      <w:r>
        <w:rPr>
          <w:rFonts w:ascii="Book Antiqua" w:hAnsi="Book Antiqua"/>
          <w:b w:val="0"/>
          <w:bCs w:val="0"/>
          <w:sz w:val="24"/>
        </w:rPr>
        <w:t>a</w:t>
      </w:r>
      <w:r>
        <w:rPr>
          <w:rFonts w:ascii="Book Antiqua" w:hAnsi="Book Antiqua"/>
          <w:b w:val="0"/>
          <w:bCs w:val="0"/>
          <w:sz w:val="24"/>
        </w:rPr>
        <w:t>racterísticas. Caso a solicitação contenha equipamentos fixos, é necessária a apresentação de planta baixa.</w:t>
      </w:r>
    </w:p>
    <w:p w:rsidR="00F90804" w:rsidRDefault="00F90804" w:rsidP="00F90804">
      <w:pPr>
        <w:pStyle w:val="western"/>
        <w:spacing w:before="0" w:beforeAutospacing="0"/>
        <w:jc w:val="both"/>
        <w:rPr>
          <w:rFonts w:ascii="Book Antiqua" w:hAnsi="Book Antiqua"/>
          <w:b w:val="0"/>
          <w:bCs w:val="0"/>
          <w:sz w:val="24"/>
          <w:u w:val="single"/>
        </w:rPr>
      </w:pPr>
      <w:r>
        <w:rPr>
          <w:rFonts w:ascii="Book Antiqua" w:hAnsi="Book Antiqua"/>
          <w:b w:val="0"/>
          <w:bCs w:val="0"/>
          <w:sz w:val="24"/>
          <w:u w:val="single"/>
        </w:rPr>
        <w:t>b) Aquisição de materiais de consumo:</w:t>
      </w:r>
    </w:p>
    <w:p w:rsidR="00F90804" w:rsidRDefault="00F90804" w:rsidP="00F90804">
      <w:pPr>
        <w:pStyle w:val="western"/>
        <w:spacing w:before="0" w:beforeAutospacing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 w:val="0"/>
          <w:bCs w:val="0"/>
          <w:sz w:val="24"/>
        </w:rPr>
        <w:tab/>
        <w:t xml:space="preserve">Relacione </w:t>
      </w:r>
      <w:proofErr w:type="gramStart"/>
      <w:r>
        <w:rPr>
          <w:rFonts w:ascii="Book Antiqua" w:hAnsi="Book Antiqua"/>
          <w:b w:val="0"/>
          <w:bCs w:val="0"/>
          <w:sz w:val="24"/>
        </w:rPr>
        <w:t>o(</w:t>
      </w:r>
      <w:proofErr w:type="gramEnd"/>
      <w:r>
        <w:rPr>
          <w:rFonts w:ascii="Book Antiqua" w:hAnsi="Book Antiqua"/>
          <w:b w:val="0"/>
          <w:bCs w:val="0"/>
          <w:sz w:val="24"/>
        </w:rPr>
        <w:t>s) material (</w:t>
      </w:r>
      <w:proofErr w:type="spellStart"/>
      <w:r>
        <w:rPr>
          <w:rFonts w:ascii="Book Antiqua" w:hAnsi="Book Antiqua"/>
          <w:b w:val="0"/>
          <w:bCs w:val="0"/>
          <w:sz w:val="24"/>
        </w:rPr>
        <w:t>is</w:t>
      </w:r>
      <w:proofErr w:type="spellEnd"/>
      <w:r>
        <w:rPr>
          <w:rFonts w:ascii="Book Antiqua" w:hAnsi="Book Antiqua"/>
          <w:b w:val="0"/>
          <w:bCs w:val="0"/>
          <w:sz w:val="24"/>
        </w:rPr>
        <w:t>) de consumo proposto(s), pelo nome correto, evitando a utilização de marcas, nomes alternativos e inadequados eventualmente existentes, especificando a quantidade e atribuindo valores unitário e global, destacando o valor unitário e o valor total, por item.</w:t>
      </w:r>
      <w:bookmarkEnd w:id="1"/>
    </w:p>
    <w:p w:rsidR="00F90804" w:rsidRDefault="00F90804" w:rsidP="00F90804">
      <w:pPr>
        <w:pStyle w:val="western"/>
        <w:spacing w:before="0" w:beforeAutospacing="0"/>
        <w:rPr>
          <w:rFonts w:ascii="Book Antiqua" w:hAnsi="Book Antiqua"/>
        </w:rPr>
      </w:pPr>
    </w:p>
    <w:p w:rsidR="00F90804" w:rsidRDefault="00F90804" w:rsidP="00F90804">
      <w:pPr>
        <w:pStyle w:val="western"/>
        <w:spacing w:before="0" w:beforeAutospacing="0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Planilha de Aplicação de Recursos</w:t>
      </w:r>
    </w:p>
    <w:p w:rsidR="00F90804" w:rsidRDefault="00F90804" w:rsidP="00F90804">
      <w:pPr>
        <w:pStyle w:val="western"/>
        <w:spacing w:before="0" w:beforeAutospacing="0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Contratação de Serviços de Terceiros</w:t>
      </w:r>
    </w:p>
    <w:p w:rsidR="00F90804" w:rsidRDefault="00F90804" w:rsidP="00F90804">
      <w:pPr>
        <w:pStyle w:val="western"/>
        <w:spacing w:before="0" w:beforeAutospacing="0"/>
        <w:rPr>
          <w:rFonts w:ascii="Book Antiqua" w:hAnsi="Book Antiqua"/>
        </w:rPr>
      </w:pPr>
    </w:p>
    <w:tbl>
      <w:tblPr>
        <w:tblW w:w="86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1"/>
        <w:gridCol w:w="2168"/>
        <w:gridCol w:w="2168"/>
        <w:gridCol w:w="2168"/>
      </w:tblGrid>
      <w:tr w:rsidR="00F90804" w:rsidTr="00657744">
        <w:trPr>
          <w:tblCellSpacing w:w="0" w:type="dxa"/>
        </w:trPr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Especificações ou categorias</w:t>
            </w: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Quantitativos</w:t>
            </w: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Custo Mês e/ou Hora</w:t>
            </w: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Valor Total</w:t>
            </w:r>
          </w:p>
        </w:tc>
      </w:tr>
      <w:tr w:rsidR="00F90804" w:rsidTr="00657744">
        <w:trPr>
          <w:tblCellSpacing w:w="0" w:type="dxa"/>
        </w:trPr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</w:tr>
      <w:tr w:rsidR="00F90804" w:rsidTr="00657744">
        <w:trPr>
          <w:tblCellSpacing w:w="0" w:type="dxa"/>
        </w:trPr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</w:tr>
      <w:tr w:rsidR="00F90804" w:rsidTr="00657744">
        <w:trPr>
          <w:tblCellSpacing w:w="0" w:type="dxa"/>
        </w:trPr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  <w:sz w:val="24"/>
                <w:szCs w:val="24"/>
              </w:rPr>
              <w:t>Total Geral</w:t>
            </w: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  <w:tc>
          <w:tcPr>
            <w:tcW w:w="2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804" w:rsidRDefault="00F90804" w:rsidP="00657744">
            <w:pPr>
              <w:pStyle w:val="western"/>
              <w:rPr>
                <w:rFonts w:ascii="Book Antiqua" w:hAnsi="Book Antiqua"/>
                <w:b w:val="0"/>
                <w:bCs w:val="0"/>
              </w:rPr>
            </w:pPr>
          </w:p>
        </w:tc>
      </w:tr>
    </w:tbl>
    <w:p w:rsidR="00F90804" w:rsidRDefault="00F90804" w:rsidP="00F90804">
      <w:pPr>
        <w:pStyle w:val="western"/>
        <w:spacing w:before="0" w:beforeAutospacing="0"/>
        <w:jc w:val="both"/>
        <w:rPr>
          <w:rFonts w:ascii="Book Antiqua" w:hAnsi="Book Antiqua"/>
          <w:b w:val="0"/>
          <w:bCs w:val="0"/>
          <w:sz w:val="24"/>
        </w:rPr>
      </w:pPr>
    </w:p>
    <w:p w:rsidR="00F90804" w:rsidRDefault="00F90804" w:rsidP="00F90804">
      <w:pPr>
        <w:pStyle w:val="western"/>
        <w:spacing w:before="0" w:beforeAutospacing="0"/>
        <w:jc w:val="both"/>
        <w:rPr>
          <w:rFonts w:ascii="Book Antiqua" w:hAnsi="Book Antiqua"/>
          <w:b w:val="0"/>
          <w:bCs w:val="0"/>
          <w:sz w:val="20"/>
        </w:rPr>
      </w:pPr>
      <w:r>
        <w:rPr>
          <w:rFonts w:ascii="Book Antiqua" w:hAnsi="Book Antiqua"/>
          <w:b w:val="0"/>
          <w:bCs w:val="0"/>
          <w:sz w:val="24"/>
        </w:rPr>
        <w:t xml:space="preserve">Especifique as categorias funcionais, o número de profissionais necessários por categoria, o custo/profissional/mês e o custo total, bem como os serviços a serem adquiridos, se for o caso, indicando o quantitativo, custo unitário e custo total é </w:t>
      </w:r>
      <w:r>
        <w:rPr>
          <w:rFonts w:ascii="Book Antiqua" w:hAnsi="Book Antiqua"/>
          <w:b w:val="0"/>
          <w:bCs w:val="0"/>
          <w:sz w:val="24"/>
        </w:rPr>
        <w:lastRenderedPageBreak/>
        <w:t xml:space="preserve">vedada a realização de despesas com encargos sociais e trabalhistas. Cabe ao contratante o recolhimento do </w:t>
      </w:r>
      <w:proofErr w:type="gramStart"/>
      <w:r>
        <w:rPr>
          <w:rFonts w:ascii="Book Antiqua" w:hAnsi="Book Antiqua"/>
          <w:b w:val="0"/>
          <w:bCs w:val="0"/>
          <w:sz w:val="24"/>
        </w:rPr>
        <w:t>INSS ,</w:t>
      </w:r>
      <w:proofErr w:type="gramEnd"/>
      <w:r>
        <w:rPr>
          <w:rFonts w:ascii="Book Antiqua" w:hAnsi="Book Antiqua"/>
          <w:b w:val="0"/>
          <w:bCs w:val="0"/>
          <w:sz w:val="24"/>
        </w:rPr>
        <w:t xml:space="preserve"> parte do empregador.</w:t>
      </w:r>
    </w:p>
    <w:p w:rsidR="00F90804" w:rsidRDefault="00F90804" w:rsidP="00F90804">
      <w:pPr>
        <w:pStyle w:val="Norma"/>
        <w:rPr>
          <w:szCs w:val="24"/>
        </w:rPr>
      </w:pPr>
    </w:p>
    <w:p w:rsidR="00F90804" w:rsidRDefault="00F90804">
      <w:bookmarkStart w:id="2" w:name="_GoBack"/>
      <w:bookmarkEnd w:id="2"/>
    </w:p>
    <w:sectPr w:rsidR="00F90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E35"/>
    <w:multiLevelType w:val="hybridMultilevel"/>
    <w:tmpl w:val="3BCA28DA"/>
    <w:lvl w:ilvl="0" w:tplc="95A45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8CD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667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0E38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266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981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A869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EE7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DE5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A469B"/>
    <w:multiLevelType w:val="hybridMultilevel"/>
    <w:tmpl w:val="D8ACF76E"/>
    <w:lvl w:ilvl="0" w:tplc="F1AA8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96B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94B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B87C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4E3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4EA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E26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5CD2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424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538F2"/>
    <w:multiLevelType w:val="hybridMultilevel"/>
    <w:tmpl w:val="D9F65680"/>
    <w:lvl w:ilvl="0" w:tplc="FE9A1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A0A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F6C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FC67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EAC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28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2C75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02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4A0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16301"/>
    <w:multiLevelType w:val="hybridMultilevel"/>
    <w:tmpl w:val="DD4C65C0"/>
    <w:lvl w:ilvl="0" w:tplc="F56CD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DC5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AAC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404C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305E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34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707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645E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CC5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53F6A"/>
    <w:multiLevelType w:val="hybridMultilevel"/>
    <w:tmpl w:val="2966897A"/>
    <w:lvl w:ilvl="0" w:tplc="94F4C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B87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8CC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189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A2E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04C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BE7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32E6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56E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220CE"/>
    <w:multiLevelType w:val="hybridMultilevel"/>
    <w:tmpl w:val="49222AEC"/>
    <w:lvl w:ilvl="0" w:tplc="24646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8CD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B8BE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9AA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7CEA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8E8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A44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B4E1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C45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9279D"/>
    <w:multiLevelType w:val="hybridMultilevel"/>
    <w:tmpl w:val="ED86C124"/>
    <w:lvl w:ilvl="0" w:tplc="FAD08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785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147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AEC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DA6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489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2488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FE7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060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04"/>
    <w:rsid w:val="000A2C50"/>
    <w:rsid w:val="00147E9B"/>
    <w:rsid w:val="004662F0"/>
    <w:rsid w:val="005B4ECA"/>
    <w:rsid w:val="0070535B"/>
    <w:rsid w:val="009E5F9A"/>
    <w:rsid w:val="00F9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8D47E-FA50-40B2-A54F-002D82FE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0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90804"/>
    <w:pPr>
      <w:keepNext/>
      <w:spacing w:after="0" w:line="240" w:lineRule="auto"/>
      <w:jc w:val="center"/>
      <w:outlineLvl w:val="5"/>
    </w:pPr>
    <w:rPr>
      <w:rFonts w:ascii="Arial" w:eastAsia="SimSun" w:hAnsi="Arial" w:cs="Times New Roman"/>
      <w:b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90804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F90804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paragraph" w:customStyle="1" w:styleId="Norma">
    <w:name w:val="Norma"/>
    <w:basedOn w:val="Normal"/>
    <w:rsid w:val="00F90804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0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estern">
    <w:name w:val="western"/>
    <w:basedOn w:val="Normal"/>
    <w:rsid w:val="00F90804"/>
    <w:pPr>
      <w:spacing w:before="100" w:beforeAutospacing="1" w:after="0" w:line="240" w:lineRule="auto"/>
    </w:pPr>
    <w:rPr>
      <w:rFonts w:ascii="Times New Roman" w:eastAsia="Arial Unicode MS" w:hAnsi="Times New Roman" w:cs="Times New Roman"/>
      <w:b/>
      <w:bCs/>
      <w:sz w:val="32"/>
      <w:szCs w:val="32"/>
      <w:lang w:eastAsia="pt-BR"/>
    </w:rPr>
  </w:style>
  <w:style w:type="paragraph" w:customStyle="1" w:styleId="textonormas">
    <w:name w:val="texto normas"/>
    <w:rsid w:val="00F90804"/>
    <w:pPr>
      <w:spacing w:before="60" w:after="60" w:line="360" w:lineRule="auto"/>
      <w:ind w:right="74" w:firstLine="720"/>
      <w:jc w:val="both"/>
    </w:pPr>
    <w:rPr>
      <w:rFonts w:ascii="Verdana" w:eastAsia="Times New Roman" w:hAnsi="Verdana" w:cs="Times New Roman"/>
      <w:bCs/>
      <w:color w:val="00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2292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2018-08-06T14:20:00Z</dcterms:created>
  <dcterms:modified xsi:type="dcterms:W3CDTF">2018-08-06T14:21:00Z</dcterms:modified>
</cp:coreProperties>
</file>