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3C" w:rsidRDefault="001C043C" w:rsidP="001C043C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4096, DE 22 DE AGOSTO DE 2008.</w:t>
      </w:r>
    </w:p>
    <w:p w:rsidR="001C043C" w:rsidRDefault="001C043C" w:rsidP="001C043C">
      <w:pPr>
        <w:jc w:val="center"/>
        <w:rPr>
          <w:b/>
          <w:i/>
          <w:sz w:val="24"/>
        </w:rPr>
      </w:pPr>
    </w:p>
    <w:p w:rsidR="001C043C" w:rsidRDefault="001C043C" w:rsidP="001C043C">
      <w:pPr>
        <w:jc w:val="center"/>
        <w:rPr>
          <w:b/>
          <w:i/>
          <w:sz w:val="24"/>
        </w:rPr>
      </w:pPr>
    </w:p>
    <w:p w:rsidR="001C043C" w:rsidRDefault="001C043C" w:rsidP="001C043C">
      <w:pPr>
        <w:jc w:val="center"/>
        <w:rPr>
          <w:b/>
          <w:i/>
          <w:sz w:val="24"/>
        </w:rPr>
      </w:pPr>
    </w:p>
    <w:p w:rsidR="001C043C" w:rsidRDefault="001C043C" w:rsidP="001C043C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celebrar acordo para repasse financeiro e dá outras providências.</w:t>
      </w:r>
    </w:p>
    <w:p w:rsidR="001C043C" w:rsidRDefault="001C043C" w:rsidP="001C043C">
      <w:pPr>
        <w:ind w:left="4253"/>
        <w:jc w:val="both"/>
        <w:rPr>
          <w:sz w:val="24"/>
          <w:szCs w:val="24"/>
        </w:rPr>
      </w:pPr>
    </w:p>
    <w:p w:rsidR="001C043C" w:rsidRDefault="001C043C" w:rsidP="001C043C">
      <w:pPr>
        <w:ind w:left="4253"/>
        <w:jc w:val="both"/>
        <w:rPr>
          <w:sz w:val="24"/>
          <w:szCs w:val="24"/>
        </w:rPr>
      </w:pPr>
    </w:p>
    <w:p w:rsidR="001C043C" w:rsidRDefault="001C043C" w:rsidP="001C043C">
      <w:pPr>
        <w:ind w:left="4253"/>
        <w:jc w:val="both"/>
        <w:rPr>
          <w:sz w:val="24"/>
          <w:szCs w:val="24"/>
        </w:rPr>
      </w:pPr>
    </w:p>
    <w:p w:rsidR="001C043C" w:rsidRDefault="001C043C" w:rsidP="001C043C">
      <w:pPr>
        <w:ind w:left="4253"/>
        <w:jc w:val="both"/>
        <w:rPr>
          <w:sz w:val="24"/>
          <w:szCs w:val="24"/>
        </w:rPr>
      </w:pPr>
    </w:p>
    <w:p w:rsidR="001C043C" w:rsidRDefault="001C043C" w:rsidP="001C043C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</w:pPr>
    </w:p>
    <w:p w:rsidR="001C043C" w:rsidRDefault="001C043C" w:rsidP="001C043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celebrar acordo com a empresa Festival da Canção de Boa Esperança Promoções e Eventos </w:t>
      </w:r>
      <w:proofErr w:type="spellStart"/>
      <w:r>
        <w:t>Ltda</w:t>
      </w:r>
      <w:proofErr w:type="spellEnd"/>
      <w:r>
        <w:t>, para repasse financeiro relativo à contrapartida do Município para realização de uma Fase do Festival da Canção, até o valor de R$ 30.000,00 (trinta mil reais).</w:t>
      </w:r>
    </w:p>
    <w:p w:rsidR="001C043C" w:rsidRDefault="001C043C" w:rsidP="001C043C">
      <w:pPr>
        <w:pStyle w:val="BlockQuotation"/>
        <w:widowControl/>
        <w:ind w:left="0" w:right="0"/>
      </w:pPr>
      <w:r>
        <w:tab/>
      </w:r>
      <w:r>
        <w:tab/>
      </w:r>
    </w:p>
    <w:p w:rsidR="001C043C" w:rsidRDefault="001C043C" w:rsidP="001C043C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As despesas decorrentes desta Lei correrão à conta da seguinte dotação orçamentária: </w:t>
      </w:r>
    </w:p>
    <w:p w:rsidR="001C043C" w:rsidRDefault="001C043C" w:rsidP="001C043C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C043C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43C" w:rsidRDefault="001C043C" w:rsidP="006577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C043C" w:rsidRDefault="001C043C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1C043C" w:rsidRDefault="001C043C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043C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43C" w:rsidRDefault="001C043C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0212</w:t>
            </w:r>
          </w:p>
        </w:tc>
        <w:tc>
          <w:tcPr>
            <w:tcW w:w="6804" w:type="dxa"/>
          </w:tcPr>
          <w:p w:rsidR="001C043C" w:rsidRDefault="001C043C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Cultura</w:t>
            </w:r>
          </w:p>
        </w:tc>
        <w:tc>
          <w:tcPr>
            <w:tcW w:w="1490" w:type="dxa"/>
          </w:tcPr>
          <w:p w:rsidR="001C043C" w:rsidRDefault="001C043C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43C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43C" w:rsidRDefault="001C043C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1339200662.349</w:t>
            </w:r>
          </w:p>
        </w:tc>
        <w:tc>
          <w:tcPr>
            <w:tcW w:w="6804" w:type="dxa"/>
          </w:tcPr>
          <w:p w:rsidR="001C043C" w:rsidRDefault="001C043C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realização de eventos culturais</w:t>
            </w:r>
          </w:p>
        </w:tc>
        <w:tc>
          <w:tcPr>
            <w:tcW w:w="1490" w:type="dxa"/>
          </w:tcPr>
          <w:p w:rsidR="001C043C" w:rsidRDefault="001C043C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43C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43C" w:rsidRDefault="001C043C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1C043C" w:rsidRDefault="001C043C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1C043C" w:rsidRDefault="001C043C" w:rsidP="00657744">
            <w:pPr>
              <w:jc w:val="right"/>
              <w:rPr>
                <w:sz w:val="24"/>
                <w:szCs w:val="24"/>
              </w:rPr>
            </w:pPr>
          </w:p>
        </w:tc>
      </w:tr>
    </w:tbl>
    <w:p w:rsidR="001C043C" w:rsidRDefault="001C043C" w:rsidP="001C043C">
      <w:pPr>
        <w:jc w:val="both"/>
        <w:rPr>
          <w:sz w:val="24"/>
          <w:szCs w:val="24"/>
        </w:rPr>
      </w:pPr>
    </w:p>
    <w:p w:rsidR="001C043C" w:rsidRPr="005E2B3B" w:rsidRDefault="001C043C" w:rsidP="001C04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Em decorrência do disposto no artigo 1º desta Lei, fica o Poder Executivo autorizado a suplementar a ficha 2833.</w:t>
      </w:r>
    </w:p>
    <w:p w:rsidR="001C043C" w:rsidRDefault="001C043C" w:rsidP="001C043C">
      <w:pPr>
        <w:pStyle w:val="BlockQuotation"/>
        <w:widowControl/>
        <w:ind w:left="0" w:right="0"/>
        <w:rPr>
          <w:b/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22 de agosto de 2008.</w:t>
      </w: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</w:p>
    <w:p w:rsidR="001C043C" w:rsidRDefault="001C043C" w:rsidP="001C043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C043C" w:rsidRPr="00871B61" w:rsidRDefault="001C043C" w:rsidP="001C043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lastRenderedPageBreak/>
        <w:t>Secretário de Governo</w:t>
      </w:r>
    </w:p>
    <w:p w:rsidR="0030374B" w:rsidRDefault="001C043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3C"/>
    <w:rsid w:val="000A2C50"/>
    <w:rsid w:val="00147E9B"/>
    <w:rsid w:val="001C043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5C71-B39C-4A2A-BA82-953EA34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3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C043C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C043C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1C043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1C043C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043C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C04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C043C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2018-08-06T14:21:00Z</dcterms:created>
  <dcterms:modified xsi:type="dcterms:W3CDTF">2018-08-06T14:21:00Z</dcterms:modified>
</cp:coreProperties>
</file>