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71" w:rsidRDefault="00C27871" w:rsidP="00C27871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LEI Nº 4105, DE 18 DE SETEMBRO DE 2008.</w:t>
      </w:r>
    </w:p>
    <w:p w:rsidR="00C27871" w:rsidRDefault="00C27871" w:rsidP="00C27871">
      <w:pPr>
        <w:jc w:val="center"/>
        <w:rPr>
          <w:b/>
          <w:bCs/>
          <w:i/>
          <w:iCs/>
          <w:sz w:val="24"/>
          <w:szCs w:val="24"/>
        </w:rPr>
      </w:pPr>
    </w:p>
    <w:p w:rsidR="00C27871" w:rsidRDefault="00C27871" w:rsidP="00C27871">
      <w:pPr>
        <w:jc w:val="center"/>
        <w:rPr>
          <w:sz w:val="24"/>
          <w:szCs w:val="24"/>
        </w:rPr>
      </w:pPr>
    </w:p>
    <w:p w:rsidR="00C27871" w:rsidRDefault="00C27871" w:rsidP="00C27871">
      <w:pPr>
        <w:jc w:val="center"/>
        <w:rPr>
          <w:sz w:val="24"/>
          <w:szCs w:val="24"/>
        </w:rPr>
      </w:pPr>
    </w:p>
    <w:p w:rsidR="00C27871" w:rsidRDefault="00C27871" w:rsidP="00C27871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permutar imóvel que menciona e dá outras providências.</w:t>
      </w:r>
    </w:p>
    <w:p w:rsidR="00C27871" w:rsidRDefault="00C27871" w:rsidP="00C27871">
      <w:pPr>
        <w:pStyle w:val="BlockQuotation"/>
        <w:widowControl/>
        <w:ind w:left="4253" w:right="0"/>
        <w:rPr>
          <w:szCs w:val="24"/>
        </w:rPr>
      </w:pPr>
    </w:p>
    <w:p w:rsidR="00C27871" w:rsidRDefault="00C27871" w:rsidP="00C27871">
      <w:pPr>
        <w:pStyle w:val="BlockQuotation"/>
        <w:widowControl/>
        <w:ind w:left="4253" w:right="0"/>
        <w:rPr>
          <w:szCs w:val="24"/>
        </w:rPr>
      </w:pPr>
    </w:p>
    <w:p w:rsidR="00C27871" w:rsidRDefault="00C27871" w:rsidP="00C27871">
      <w:pPr>
        <w:pStyle w:val="BlockQuotation"/>
        <w:widowControl/>
        <w:ind w:left="4253" w:right="0"/>
        <w:rPr>
          <w:szCs w:val="24"/>
        </w:rPr>
      </w:pPr>
    </w:p>
    <w:p w:rsidR="00C27871" w:rsidRDefault="00C27871" w:rsidP="00C27871">
      <w:pPr>
        <w:pStyle w:val="BlockQuotation"/>
        <w:widowControl/>
        <w:ind w:left="4253" w:right="0"/>
        <w:rPr>
          <w:szCs w:val="24"/>
        </w:rPr>
      </w:pPr>
    </w:p>
    <w:p w:rsidR="00C27871" w:rsidRDefault="00C27871" w:rsidP="00C2787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C27871" w:rsidRDefault="00C27871" w:rsidP="00C27871">
      <w:pPr>
        <w:pStyle w:val="BlockQuotation"/>
        <w:widowControl/>
        <w:ind w:left="0" w:right="0"/>
        <w:rPr>
          <w:szCs w:val="24"/>
        </w:rPr>
      </w:pPr>
    </w:p>
    <w:p w:rsidR="00C27871" w:rsidRDefault="00C27871" w:rsidP="00C27871">
      <w:pPr>
        <w:pStyle w:val="BlockQuotation"/>
        <w:widowControl/>
        <w:ind w:left="0" w:right="0"/>
        <w:rPr>
          <w:szCs w:val="24"/>
        </w:rPr>
      </w:pPr>
    </w:p>
    <w:p w:rsidR="00C27871" w:rsidRDefault="00C27871" w:rsidP="00C27871">
      <w:pPr>
        <w:pStyle w:val="BlockQuotation"/>
        <w:widowControl/>
        <w:ind w:left="0" w:right="0"/>
        <w:rPr>
          <w:szCs w:val="24"/>
        </w:rPr>
      </w:pPr>
    </w:p>
    <w:p w:rsidR="00C27871" w:rsidRDefault="00C27871" w:rsidP="00C27871">
      <w:pPr>
        <w:pStyle w:val="BlockQuotation"/>
        <w:widowControl/>
        <w:ind w:left="0" w:right="0"/>
        <w:rPr>
          <w:szCs w:val="24"/>
        </w:rPr>
      </w:pPr>
    </w:p>
    <w:p w:rsidR="00C27871" w:rsidRDefault="00C27871" w:rsidP="00C2787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Fica o Município de Formiga autorizado a permutar os imóveis abaixo discriminados pelo imóvel caracterizado como sendo um terreno localizado na Av. Tabelião Juca Almeida, esquina com Rua </w:t>
      </w:r>
      <w:proofErr w:type="spellStart"/>
      <w:r>
        <w:rPr>
          <w:szCs w:val="24"/>
        </w:rPr>
        <w:t>Exaltino</w:t>
      </w:r>
      <w:proofErr w:type="spellEnd"/>
      <w:r>
        <w:rPr>
          <w:szCs w:val="24"/>
        </w:rPr>
        <w:t xml:space="preserve"> Nogueira, de propriedade de Marcos Sérgio de Melo, com área de </w:t>
      </w:r>
      <w:smartTag w:uri="urn:schemas-microsoft-com:office:smarttags" w:element="metricconverter">
        <w:smartTagPr>
          <w:attr w:name="ProductID" w:val="58,93 m2"/>
        </w:smartTagPr>
        <w:r>
          <w:rPr>
            <w:szCs w:val="24"/>
          </w:rPr>
          <w:t>58,93 m</w:t>
        </w:r>
        <w:r>
          <w:rPr>
            <w:szCs w:val="24"/>
            <w:vertAlign w:val="superscript"/>
          </w:rPr>
          <w:t>2</w:t>
        </w:r>
      </w:smartTag>
      <w:r>
        <w:rPr>
          <w:szCs w:val="24"/>
        </w:rPr>
        <w:t xml:space="preserve">, com as seguintes confrontações: frente com a Av. Tabelião Juca Almeida, numa distância de 28,50m; fundos com João dos Reis Soares e </w:t>
      </w:r>
      <w:proofErr w:type="spellStart"/>
      <w:r>
        <w:rPr>
          <w:szCs w:val="24"/>
        </w:rPr>
        <w:t>Ranier</w:t>
      </w:r>
      <w:proofErr w:type="spellEnd"/>
      <w:r>
        <w:rPr>
          <w:szCs w:val="24"/>
        </w:rPr>
        <w:t xml:space="preserve"> Rodrigues Frazão, numa distância de 29,20m; lateral direita com Herdeiros de </w:t>
      </w:r>
      <w:proofErr w:type="spellStart"/>
      <w:r>
        <w:rPr>
          <w:szCs w:val="24"/>
        </w:rPr>
        <w:t>Claricinda</w:t>
      </w:r>
      <w:proofErr w:type="spellEnd"/>
      <w:r>
        <w:rPr>
          <w:szCs w:val="24"/>
        </w:rPr>
        <w:t xml:space="preserve"> Maria de Casto, numa distância de 5,30m; e lateral esquerda com a Rua </w:t>
      </w:r>
      <w:proofErr w:type="spellStart"/>
      <w:r>
        <w:rPr>
          <w:szCs w:val="24"/>
        </w:rPr>
        <w:t>Exaltino</w:t>
      </w:r>
      <w:proofErr w:type="spellEnd"/>
      <w:r>
        <w:rPr>
          <w:szCs w:val="24"/>
        </w:rPr>
        <w:t xml:space="preserve"> Nogueira, numa distância de </w:t>
      </w:r>
      <w:smartTag w:uri="urn:schemas-microsoft-com:office:smarttags" w:element="metricconverter">
        <w:smartTagPr>
          <w:attr w:name="ProductID" w:val="1,10 m"/>
        </w:smartTagPr>
        <w:r>
          <w:rPr>
            <w:szCs w:val="24"/>
          </w:rPr>
          <w:t>1,10 m</w:t>
        </w:r>
      </w:smartTag>
      <w:r>
        <w:rPr>
          <w:szCs w:val="24"/>
        </w:rPr>
        <w:t>, conforme memorial descritivo e “</w:t>
      </w:r>
      <w:r>
        <w:rPr>
          <w:i/>
          <w:szCs w:val="24"/>
        </w:rPr>
        <w:t xml:space="preserve">croqui” </w:t>
      </w:r>
      <w:r>
        <w:rPr>
          <w:szCs w:val="24"/>
        </w:rPr>
        <w:t>em anexo.</w:t>
      </w:r>
    </w:p>
    <w:p w:rsidR="00C27871" w:rsidRDefault="00C27871" w:rsidP="00C27871">
      <w:pPr>
        <w:pStyle w:val="BlockQuotation"/>
        <w:widowControl/>
        <w:ind w:left="0" w:right="0"/>
        <w:rPr>
          <w:szCs w:val="24"/>
        </w:rPr>
      </w:pPr>
    </w:p>
    <w:p w:rsidR="00C27871" w:rsidRDefault="00C27871" w:rsidP="00C2787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I – Lote 10 da quadra 04 do bairro São Luiz, com área de </w:t>
      </w:r>
      <w:smartTag w:uri="urn:schemas-microsoft-com:office:smarttags" w:element="metricconverter">
        <w:smartTagPr>
          <w:attr w:name="ProductID" w:val="360,00 m2"/>
        </w:smartTagPr>
        <w:r>
          <w:rPr>
            <w:szCs w:val="24"/>
          </w:rPr>
          <w:t>360,00 m</w:t>
        </w:r>
        <w:r w:rsidRPr="00F219C0">
          <w:rPr>
            <w:szCs w:val="24"/>
            <w:vertAlign w:val="superscript"/>
          </w:rPr>
          <w:t>2</w:t>
        </w:r>
      </w:smartTag>
      <w:r>
        <w:rPr>
          <w:szCs w:val="24"/>
        </w:rPr>
        <w:t>, com as seguintes confrontações: frente com a Rua Dercy Alves Praça, numa extensão de 12,00m; fundos com os lotes 07 e 13, numa extensão de 12,00m; lateral direita com o lote 11, numa extensão de 30,00m; e lateral esquerda com o lote 09, numa extensão de 30,00m.</w:t>
      </w:r>
    </w:p>
    <w:p w:rsidR="00C27871" w:rsidRDefault="00C27871" w:rsidP="00C27871">
      <w:pPr>
        <w:pStyle w:val="BlockQuotation"/>
        <w:widowControl/>
        <w:ind w:left="0" w:right="0"/>
        <w:rPr>
          <w:szCs w:val="24"/>
        </w:rPr>
      </w:pPr>
    </w:p>
    <w:p w:rsidR="00C27871" w:rsidRDefault="00C27871" w:rsidP="00C2787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II – Lote 11 da quadra 04 do bairro São Luiz, com área de </w:t>
      </w:r>
      <w:smartTag w:uri="urn:schemas-microsoft-com:office:smarttags" w:element="metricconverter">
        <w:smartTagPr>
          <w:attr w:name="ProductID" w:val="360,00 m2"/>
        </w:smartTagPr>
        <w:r>
          <w:rPr>
            <w:szCs w:val="24"/>
          </w:rPr>
          <w:t>360,00 m</w:t>
        </w:r>
        <w:r w:rsidRPr="00F219C0">
          <w:rPr>
            <w:szCs w:val="24"/>
            <w:vertAlign w:val="superscript"/>
          </w:rPr>
          <w:t>2</w:t>
        </w:r>
      </w:smartTag>
      <w:r>
        <w:rPr>
          <w:szCs w:val="24"/>
        </w:rPr>
        <w:t>, com as seguintes confrontações: frente com a Rua Dercy Alves Praça, numa extensão de 12,00m; fundos com o lote 13, numa extensão de 12,00m; lateral direita com o lote 12, numa extensão de 30,00m; e lateral esquerda com o lote 10, numa extensão de 30,00m.</w:t>
      </w:r>
    </w:p>
    <w:p w:rsidR="00C27871" w:rsidRPr="00F219C0" w:rsidRDefault="00C27871" w:rsidP="00C27871">
      <w:pPr>
        <w:pStyle w:val="BlockQuotation"/>
        <w:widowControl/>
        <w:ind w:left="0" w:right="0"/>
        <w:rPr>
          <w:szCs w:val="24"/>
        </w:rPr>
      </w:pPr>
    </w:p>
    <w:p w:rsidR="00C27871" w:rsidRDefault="00C27871" w:rsidP="00C2787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C27871" w:rsidRDefault="00C27871" w:rsidP="00C27871">
      <w:pPr>
        <w:pStyle w:val="BlockQuotation"/>
        <w:widowControl/>
        <w:ind w:left="0" w:right="0"/>
        <w:rPr>
          <w:szCs w:val="24"/>
        </w:rPr>
      </w:pPr>
    </w:p>
    <w:p w:rsidR="00C27871" w:rsidRDefault="00C27871" w:rsidP="00C27871">
      <w:pPr>
        <w:pStyle w:val="BlockQuotation"/>
        <w:widowControl/>
        <w:ind w:left="0" w:right="0"/>
        <w:rPr>
          <w:szCs w:val="24"/>
        </w:rPr>
      </w:pPr>
    </w:p>
    <w:p w:rsidR="00C27871" w:rsidRDefault="00C27871" w:rsidP="00C2787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18 de setembro de 2008.</w:t>
      </w:r>
    </w:p>
    <w:p w:rsidR="00C27871" w:rsidRDefault="00C27871" w:rsidP="00C27871">
      <w:pPr>
        <w:pStyle w:val="BlockQuotation"/>
        <w:widowControl/>
        <w:ind w:left="0" w:right="0"/>
        <w:rPr>
          <w:szCs w:val="24"/>
        </w:rPr>
      </w:pPr>
    </w:p>
    <w:p w:rsidR="00C27871" w:rsidRDefault="00C27871" w:rsidP="00C27871">
      <w:pPr>
        <w:pStyle w:val="BlockQuotation"/>
        <w:widowControl/>
        <w:ind w:left="0" w:right="0"/>
        <w:rPr>
          <w:szCs w:val="24"/>
        </w:rPr>
      </w:pPr>
    </w:p>
    <w:p w:rsidR="00C27871" w:rsidRDefault="00C27871" w:rsidP="00C27871">
      <w:pPr>
        <w:pStyle w:val="BlockQuotation"/>
        <w:widowControl/>
        <w:ind w:left="0" w:right="0"/>
        <w:rPr>
          <w:szCs w:val="24"/>
        </w:rPr>
      </w:pPr>
    </w:p>
    <w:p w:rsidR="00C27871" w:rsidRDefault="00C27871" w:rsidP="00C27871">
      <w:pPr>
        <w:pStyle w:val="BlockQuotation"/>
        <w:widowControl/>
        <w:ind w:left="0" w:right="0"/>
        <w:rPr>
          <w:szCs w:val="24"/>
        </w:rPr>
      </w:pPr>
    </w:p>
    <w:p w:rsidR="00C27871" w:rsidRDefault="00C27871" w:rsidP="00C27871">
      <w:pPr>
        <w:pStyle w:val="BlockQuotation"/>
        <w:widowControl/>
        <w:ind w:left="0" w:right="0"/>
        <w:rPr>
          <w:szCs w:val="24"/>
        </w:rPr>
      </w:pPr>
    </w:p>
    <w:p w:rsidR="00C27871" w:rsidRDefault="00C27871" w:rsidP="00C27871">
      <w:pPr>
        <w:pStyle w:val="BlockQuotation"/>
        <w:widowControl/>
        <w:ind w:left="0" w:right="0"/>
        <w:jc w:val="center"/>
        <w:rPr>
          <w:szCs w:val="24"/>
        </w:rPr>
      </w:pPr>
    </w:p>
    <w:p w:rsidR="00C27871" w:rsidRDefault="00C27871" w:rsidP="00C2787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C27871" w:rsidRDefault="00C27871" w:rsidP="00C2787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C27871" w:rsidRDefault="00C27871" w:rsidP="00C27871">
      <w:pPr>
        <w:pStyle w:val="BlockQuotation"/>
        <w:widowControl/>
        <w:ind w:left="0" w:right="0"/>
        <w:jc w:val="center"/>
        <w:rPr>
          <w:szCs w:val="24"/>
        </w:rPr>
      </w:pPr>
    </w:p>
    <w:p w:rsidR="00C27871" w:rsidRDefault="00C27871" w:rsidP="00C27871">
      <w:pPr>
        <w:pStyle w:val="BlockQuotation"/>
        <w:widowControl/>
        <w:ind w:left="0" w:right="0"/>
        <w:jc w:val="center"/>
        <w:rPr>
          <w:szCs w:val="24"/>
        </w:rPr>
      </w:pPr>
    </w:p>
    <w:p w:rsidR="00C27871" w:rsidRDefault="00C27871" w:rsidP="00C27871">
      <w:pPr>
        <w:pStyle w:val="BlockQuotation"/>
        <w:widowControl/>
        <w:ind w:left="0" w:right="0"/>
        <w:jc w:val="center"/>
        <w:rPr>
          <w:szCs w:val="24"/>
        </w:rPr>
      </w:pPr>
    </w:p>
    <w:p w:rsidR="00C27871" w:rsidRDefault="00C27871" w:rsidP="00C27871">
      <w:pPr>
        <w:pStyle w:val="BlockQuotation"/>
        <w:widowControl/>
        <w:ind w:left="0" w:right="0"/>
        <w:jc w:val="center"/>
        <w:rPr>
          <w:szCs w:val="24"/>
        </w:rPr>
      </w:pPr>
    </w:p>
    <w:p w:rsidR="00C27871" w:rsidRDefault="00C27871" w:rsidP="00C2787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C27871" w:rsidRPr="00BC0603" w:rsidRDefault="00C27871" w:rsidP="00C2787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C2787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71"/>
    <w:rsid w:val="000A2C50"/>
    <w:rsid w:val="00147E9B"/>
    <w:rsid w:val="004662F0"/>
    <w:rsid w:val="005B4ECA"/>
    <w:rsid w:val="0070535B"/>
    <w:rsid w:val="009E5F9A"/>
    <w:rsid w:val="00C2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197E7-8461-4D4B-8F90-7F8D5E6E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8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27871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2018-08-06T14:28:00Z</dcterms:created>
  <dcterms:modified xsi:type="dcterms:W3CDTF">2018-08-06T14:28:00Z</dcterms:modified>
</cp:coreProperties>
</file>