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BD" w:rsidRDefault="006438BD" w:rsidP="006438BD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4136, DE 30 DE DEZEMBRO DE 2008.</w:t>
      </w:r>
    </w:p>
    <w:p w:rsidR="006438BD" w:rsidRDefault="006438BD" w:rsidP="006438BD"/>
    <w:p w:rsidR="006438BD" w:rsidRDefault="006438BD" w:rsidP="006438BD"/>
    <w:p w:rsidR="006438BD" w:rsidRDefault="006438BD" w:rsidP="006438BD"/>
    <w:p w:rsidR="006438BD" w:rsidRDefault="006438BD" w:rsidP="006438BD"/>
    <w:p w:rsidR="006438BD" w:rsidRDefault="006438BD" w:rsidP="006438BD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Dispõe sobre o Plano Municipal de Acessibilidade e dá outras providências.</w:t>
      </w:r>
    </w:p>
    <w:p w:rsidR="006438BD" w:rsidRDefault="006438BD" w:rsidP="006438BD">
      <w:pPr>
        <w:ind w:left="4253"/>
        <w:jc w:val="both"/>
        <w:rPr>
          <w:sz w:val="24"/>
          <w:szCs w:val="24"/>
        </w:rPr>
      </w:pPr>
    </w:p>
    <w:p w:rsidR="006438BD" w:rsidRDefault="006438BD" w:rsidP="006438BD">
      <w:pPr>
        <w:ind w:left="4253"/>
        <w:jc w:val="both"/>
        <w:rPr>
          <w:sz w:val="24"/>
          <w:szCs w:val="24"/>
        </w:rPr>
      </w:pPr>
    </w:p>
    <w:p w:rsidR="006438BD" w:rsidRDefault="006438BD" w:rsidP="006438BD">
      <w:pPr>
        <w:ind w:left="4253"/>
        <w:jc w:val="both"/>
        <w:rPr>
          <w:sz w:val="24"/>
          <w:szCs w:val="24"/>
        </w:rPr>
      </w:pPr>
    </w:p>
    <w:p w:rsidR="006438BD" w:rsidRDefault="006438BD" w:rsidP="006438BD">
      <w:pPr>
        <w:ind w:left="4253"/>
        <w:jc w:val="both"/>
        <w:rPr>
          <w:sz w:val="24"/>
          <w:szCs w:val="24"/>
        </w:rPr>
      </w:pPr>
    </w:p>
    <w:p w:rsidR="006438BD" w:rsidRDefault="006438BD" w:rsidP="006438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6438BD" w:rsidRPr="000A6A4F" w:rsidRDefault="006438BD" w:rsidP="006438BD">
      <w:pPr>
        <w:jc w:val="both"/>
        <w:rPr>
          <w:sz w:val="24"/>
          <w:szCs w:val="24"/>
        </w:rPr>
      </w:pPr>
    </w:p>
    <w:p w:rsidR="006438BD" w:rsidRDefault="006438BD" w:rsidP="006438BD">
      <w:pPr>
        <w:jc w:val="center"/>
        <w:rPr>
          <w:sz w:val="24"/>
          <w:szCs w:val="24"/>
        </w:rPr>
      </w:pPr>
    </w:p>
    <w:p w:rsidR="006438BD" w:rsidRPr="000A6A4F" w:rsidRDefault="006438BD" w:rsidP="006438BD">
      <w:pPr>
        <w:jc w:val="center"/>
        <w:rPr>
          <w:sz w:val="24"/>
          <w:szCs w:val="24"/>
        </w:rPr>
      </w:pPr>
    </w:p>
    <w:p w:rsidR="006438BD" w:rsidRDefault="006438BD" w:rsidP="006438B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TÍTULO I</w:t>
      </w:r>
    </w:p>
    <w:p w:rsidR="006438BD" w:rsidRPr="00C152C7" w:rsidRDefault="006438BD" w:rsidP="006438B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DAS DISPOSIÇÕES PRELIMINARES DA POLÍTICA MUNICIPAL DE ACESSIBILIDADE DO MUNICÍPIO DE FORMIGA</w:t>
      </w:r>
    </w:p>
    <w:p w:rsidR="006438BD" w:rsidRDefault="006438BD" w:rsidP="006438BD">
      <w:pPr>
        <w:jc w:val="center"/>
        <w:rPr>
          <w:sz w:val="24"/>
          <w:szCs w:val="24"/>
        </w:rPr>
      </w:pPr>
    </w:p>
    <w:p w:rsidR="006438BD" w:rsidRPr="000A6A4F" w:rsidRDefault="006438BD" w:rsidP="006438BD">
      <w:pPr>
        <w:jc w:val="center"/>
        <w:rPr>
          <w:sz w:val="24"/>
          <w:szCs w:val="24"/>
        </w:rPr>
      </w:pPr>
    </w:p>
    <w:p w:rsidR="006438BD" w:rsidRDefault="006438BD" w:rsidP="006438BD">
      <w:pPr>
        <w:jc w:val="both"/>
        <w:rPr>
          <w:sz w:val="24"/>
          <w:szCs w:val="24"/>
        </w:rPr>
      </w:pPr>
      <w:r w:rsidRPr="00C152C7">
        <w:rPr>
          <w:sz w:val="24"/>
          <w:szCs w:val="24"/>
        </w:rPr>
        <w:tab/>
      </w:r>
      <w:r w:rsidRPr="00C152C7">
        <w:rPr>
          <w:sz w:val="24"/>
          <w:szCs w:val="24"/>
        </w:rPr>
        <w:tab/>
      </w:r>
      <w:r w:rsidRPr="00C152C7">
        <w:rPr>
          <w:b/>
          <w:sz w:val="24"/>
          <w:szCs w:val="24"/>
        </w:rPr>
        <w:t>Art. 1º</w:t>
      </w:r>
      <w:r w:rsidRPr="00C152C7">
        <w:rPr>
          <w:sz w:val="24"/>
          <w:szCs w:val="24"/>
        </w:rPr>
        <w:t xml:space="preserve"> O Plano Municipal de Acessibilidade do Município de Formiga é um instrumento condutor e orientador da Política Municipal de Acessibilidade, construído democraticamente, através da realização de audiências públicas com o governo e sociedade, com o objetivo de garantir a melhoria da qualidade de vida e o cumprimento dos direitos de acesso das pessoas com deficiência ou mobilidade reduzida, em todo o território urbano do </w:t>
      </w:r>
      <w:r>
        <w:rPr>
          <w:sz w:val="24"/>
          <w:szCs w:val="24"/>
        </w:rPr>
        <w:t>M</w:t>
      </w:r>
      <w:r w:rsidRPr="00C152C7">
        <w:rPr>
          <w:sz w:val="24"/>
          <w:szCs w:val="24"/>
        </w:rPr>
        <w:t xml:space="preserve">unicípio. </w:t>
      </w:r>
    </w:p>
    <w:p w:rsidR="006438BD" w:rsidRPr="007B77CF" w:rsidRDefault="006438BD" w:rsidP="006438BD">
      <w:pPr>
        <w:jc w:val="both"/>
        <w:rPr>
          <w:sz w:val="24"/>
          <w:szCs w:val="24"/>
        </w:rPr>
      </w:pPr>
    </w:p>
    <w:p w:rsidR="006438BD" w:rsidRDefault="006438BD" w:rsidP="006438BD">
      <w:pPr>
        <w:jc w:val="both"/>
        <w:rPr>
          <w:sz w:val="24"/>
          <w:szCs w:val="24"/>
        </w:rPr>
      </w:pPr>
      <w:r w:rsidRPr="007B77CF">
        <w:rPr>
          <w:sz w:val="24"/>
          <w:szCs w:val="24"/>
        </w:rPr>
        <w:tab/>
      </w:r>
      <w:r w:rsidRPr="007B77CF">
        <w:rPr>
          <w:sz w:val="24"/>
          <w:szCs w:val="24"/>
        </w:rPr>
        <w:tab/>
      </w:r>
      <w:r w:rsidRPr="007B77CF">
        <w:rPr>
          <w:b/>
          <w:sz w:val="24"/>
          <w:szCs w:val="24"/>
        </w:rPr>
        <w:t>Art. 2º</w:t>
      </w:r>
      <w:r w:rsidRPr="007B77CF">
        <w:rPr>
          <w:sz w:val="24"/>
          <w:szCs w:val="24"/>
        </w:rPr>
        <w:t xml:space="preserve"> O Plano Municipal de Acessibilidade é requisito do Plano Diretor do Município de Formiga e deve integrar o processo de planejamento municipal, devendo o plano plurianual, as diretrizes orçamentárias e o orçamento anual incorporar as diretrizes nele contidas.  </w:t>
      </w:r>
    </w:p>
    <w:p w:rsidR="006438BD" w:rsidRDefault="006438BD" w:rsidP="006438BD">
      <w:pPr>
        <w:jc w:val="both"/>
        <w:rPr>
          <w:sz w:val="24"/>
          <w:szCs w:val="24"/>
        </w:rPr>
      </w:pPr>
    </w:p>
    <w:p w:rsidR="006438BD" w:rsidRPr="00F02937" w:rsidRDefault="006438BD" w:rsidP="006438BD">
      <w:pPr>
        <w:jc w:val="both"/>
        <w:rPr>
          <w:sz w:val="24"/>
          <w:szCs w:val="24"/>
        </w:rPr>
      </w:pPr>
      <w:r w:rsidRPr="00F02937">
        <w:rPr>
          <w:sz w:val="24"/>
          <w:szCs w:val="24"/>
        </w:rPr>
        <w:tab/>
      </w:r>
      <w:r w:rsidRPr="00F02937">
        <w:rPr>
          <w:sz w:val="24"/>
          <w:szCs w:val="24"/>
        </w:rPr>
        <w:tab/>
      </w:r>
      <w:r w:rsidRPr="00F02937">
        <w:rPr>
          <w:b/>
          <w:sz w:val="24"/>
          <w:szCs w:val="24"/>
        </w:rPr>
        <w:t>Art. 3º</w:t>
      </w:r>
      <w:r w:rsidRPr="00F02937">
        <w:rPr>
          <w:sz w:val="24"/>
          <w:szCs w:val="24"/>
        </w:rPr>
        <w:t xml:space="preserve"> Além do disposto neste Plano deverão ser observad</w:t>
      </w:r>
      <w:r>
        <w:rPr>
          <w:sz w:val="24"/>
          <w:szCs w:val="24"/>
        </w:rPr>
        <w:t>o</w:t>
      </w:r>
      <w:r w:rsidRPr="00F02937">
        <w:rPr>
          <w:sz w:val="24"/>
          <w:szCs w:val="24"/>
        </w:rPr>
        <w:t xml:space="preserve">s o Plano Diretor de Formiga instituído pela Lei </w:t>
      </w:r>
      <w:r>
        <w:rPr>
          <w:sz w:val="24"/>
          <w:szCs w:val="24"/>
        </w:rPr>
        <w:t>C</w:t>
      </w:r>
      <w:r w:rsidRPr="00F02937">
        <w:rPr>
          <w:sz w:val="24"/>
          <w:szCs w:val="24"/>
        </w:rPr>
        <w:t>omplementar 0013/2007, a Lei Municipal 3.837/2006, o Decreto Federal 5.296/2004</w:t>
      </w:r>
      <w:r>
        <w:rPr>
          <w:sz w:val="24"/>
          <w:szCs w:val="24"/>
        </w:rPr>
        <w:t>,</w:t>
      </w:r>
      <w:r w:rsidRPr="00F02937">
        <w:rPr>
          <w:sz w:val="24"/>
          <w:szCs w:val="24"/>
        </w:rPr>
        <w:t xml:space="preserve"> que regulamenta as Leis Federais 10.048/2000 e 10.098/2000, o Código de Trânsito Brasileiro, Lei Nº9.503/1997, a ABNT NBR 9.050/2004 e outras legislações pertinentes.</w:t>
      </w:r>
    </w:p>
    <w:p w:rsidR="006438BD" w:rsidRDefault="006438BD" w:rsidP="006438BD">
      <w:pPr>
        <w:jc w:val="center"/>
        <w:rPr>
          <w:b/>
          <w:i/>
          <w:sz w:val="24"/>
          <w:szCs w:val="24"/>
        </w:rPr>
      </w:pPr>
    </w:p>
    <w:p w:rsidR="006438BD" w:rsidRDefault="006438BD" w:rsidP="006438BD">
      <w:pPr>
        <w:jc w:val="center"/>
        <w:rPr>
          <w:b/>
          <w:i/>
          <w:sz w:val="24"/>
          <w:szCs w:val="24"/>
        </w:rPr>
      </w:pPr>
    </w:p>
    <w:p w:rsidR="006438BD" w:rsidRDefault="006438BD" w:rsidP="006438B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TÍTULO II</w:t>
      </w:r>
    </w:p>
    <w:p w:rsidR="006438BD" w:rsidRPr="00C152C7" w:rsidRDefault="006438BD" w:rsidP="006438B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DOS PRINCÍPIOS FUNDAMENTAIS E DOS OBJETIVOS GERAIS DA POLÍTICA MUNICIPAL DE ACESSIBILIDADE DO MUNICÍPIO DE FORMIGA</w:t>
      </w:r>
    </w:p>
    <w:p w:rsidR="006438BD" w:rsidRDefault="006438BD" w:rsidP="006438BD">
      <w:pPr>
        <w:pStyle w:val="NormalWeb"/>
        <w:spacing w:before="0" w:after="0"/>
      </w:pPr>
    </w:p>
    <w:p w:rsidR="006438BD" w:rsidRPr="00F02937" w:rsidRDefault="006438BD" w:rsidP="006438BD">
      <w:pPr>
        <w:jc w:val="center"/>
        <w:rPr>
          <w:b/>
          <w:i/>
          <w:sz w:val="24"/>
          <w:szCs w:val="24"/>
        </w:rPr>
      </w:pPr>
      <w:r w:rsidRPr="00F02937">
        <w:rPr>
          <w:b/>
          <w:i/>
          <w:sz w:val="24"/>
          <w:szCs w:val="24"/>
        </w:rPr>
        <w:t>CAPÍTULO I</w:t>
      </w:r>
    </w:p>
    <w:p w:rsidR="006438BD" w:rsidRPr="00F02937" w:rsidRDefault="006438BD" w:rsidP="006438BD">
      <w:pPr>
        <w:jc w:val="center"/>
        <w:rPr>
          <w:b/>
          <w:i/>
          <w:sz w:val="24"/>
          <w:szCs w:val="24"/>
        </w:rPr>
      </w:pPr>
      <w:r w:rsidRPr="00F02937">
        <w:rPr>
          <w:b/>
          <w:i/>
          <w:sz w:val="24"/>
          <w:szCs w:val="24"/>
        </w:rPr>
        <w:t>DOS PRINCÍPIOS FUNDAMENTAIS DA POLÍTICA MUNICIPAL DE ACESSIBILIDADE NO MUNICÍPIO DE FORMIGA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b w:val="0"/>
          <w:bCs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b w:val="0"/>
          <w:bCs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ab/>
      </w:r>
      <w:r>
        <w:rPr>
          <w:b w:val="0"/>
          <w:szCs w:val="24"/>
        </w:rPr>
        <w:tab/>
      </w:r>
      <w:r>
        <w:rPr>
          <w:szCs w:val="24"/>
        </w:rPr>
        <w:t>Art. 4º</w:t>
      </w:r>
      <w:r w:rsidRPr="00F02937">
        <w:rPr>
          <w:b w:val="0"/>
          <w:szCs w:val="24"/>
        </w:rPr>
        <w:t xml:space="preserve"> A política de acessibilidade do Município de Formiga observará os seguintes princípios fundamentais: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  <w:t>I – O respeito à diversidade;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  <w:t>II – Equidade;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  <w:t>III – Autonomia das pessoas com deficiência ou mobilidade reduzida;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  <w:t>IV – Universalidade das políticas públicas;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  <w:t>V – Participação e controle social.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szCs w:val="24"/>
        </w:rPr>
        <w:t>Art. 5º</w:t>
      </w:r>
      <w:r w:rsidRPr="00F02937">
        <w:rPr>
          <w:b w:val="0"/>
          <w:szCs w:val="24"/>
        </w:rPr>
        <w:t xml:space="preserve"> O respeito à diversidade corresponde </w:t>
      </w:r>
      <w:r>
        <w:rPr>
          <w:b w:val="0"/>
          <w:szCs w:val="24"/>
        </w:rPr>
        <w:t>à</w:t>
      </w:r>
      <w:r w:rsidRPr="00F02937">
        <w:rPr>
          <w:b w:val="0"/>
          <w:szCs w:val="24"/>
        </w:rPr>
        <w:t xml:space="preserve"> promoção da igualdade e respeito nos diferentes momentos da vida da pessoa com deficiência ou mobilidade reduzida, não fazendo acepções de gênero, raça, inserção social, suas condições físicas ou econômicas. 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bCs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szCs w:val="24"/>
        </w:rPr>
        <w:t>Art. 6º</w:t>
      </w:r>
      <w:r w:rsidRPr="00F02937">
        <w:rPr>
          <w:b w:val="0"/>
          <w:bCs/>
          <w:szCs w:val="24"/>
        </w:rPr>
        <w:t xml:space="preserve"> A equidade é entendida como a garantia à igualdade de oportunidades, observando-se os direitos universais e as questões específicas das pessoas com deficiência e mobilidade reduzida, buscando a ampliação das oportunidades através do acesso à educação, ao trabalho e à cultura. 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bCs/>
          <w:szCs w:val="24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Cs/>
          <w:szCs w:val="24"/>
        </w:rPr>
        <w:t>Art. 7º</w:t>
      </w:r>
      <w:r w:rsidRPr="00F02937">
        <w:rPr>
          <w:b w:val="0"/>
          <w:bCs/>
          <w:szCs w:val="24"/>
        </w:rPr>
        <w:t xml:space="preserve"> A </w:t>
      </w:r>
      <w:r w:rsidRPr="00F02937">
        <w:rPr>
          <w:b w:val="0"/>
          <w:szCs w:val="24"/>
        </w:rPr>
        <w:t xml:space="preserve">autonomia das pessoas com deficiência ou com mobilidade reduzida é entendida como a possibilidade de livre locomoção com segurança em toda a área urbana do Município, com acessibilidade para todos, com a eliminação das barreiras que impossibilitam o acesso destas pessoas a diversos espaços. 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szCs w:val="24"/>
        </w:rPr>
        <w:t>Art. 8º</w:t>
      </w:r>
      <w:r w:rsidRPr="00F02937">
        <w:rPr>
          <w:b w:val="0"/>
          <w:szCs w:val="24"/>
        </w:rPr>
        <w:t xml:space="preserve"> A universalidade das políticas públicas é entendida como a garantia de que as políticas públicas, em sua implementação, possibilitem o acesso aos direitos sociais, políticos, econômicos, culturais e ambientais das pessoas com deficiência ou com mobilidade reduzida. 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szCs w:val="24"/>
        </w:rPr>
        <w:t xml:space="preserve">Art. 9º </w:t>
      </w:r>
      <w:r w:rsidRPr="00F02937">
        <w:rPr>
          <w:b w:val="0"/>
          <w:szCs w:val="24"/>
        </w:rPr>
        <w:t xml:space="preserve">A participação e o controle social compreendem a presença ativa da sociedade no acompanhamento, verificação, monitoramento, avaliação e execução da política municipal de acessibilidade.  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  <w:szCs w:val="24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i/>
          <w:szCs w:val="24"/>
        </w:rPr>
      </w:pPr>
      <w:r>
        <w:rPr>
          <w:i/>
          <w:szCs w:val="24"/>
        </w:rPr>
        <w:t>CAPÍTULO II</w:t>
      </w:r>
    </w:p>
    <w:p w:rsidR="006438BD" w:rsidRPr="00456ECD" w:rsidRDefault="006438BD" w:rsidP="006438BD">
      <w:pPr>
        <w:pStyle w:val="Corpodetexto3"/>
        <w:shd w:val="clear" w:color="auto" w:fill="auto"/>
        <w:spacing w:line="240" w:lineRule="auto"/>
        <w:ind w:right="-76"/>
        <w:rPr>
          <w:bCs/>
          <w:i/>
          <w:szCs w:val="24"/>
        </w:rPr>
      </w:pPr>
      <w:r>
        <w:rPr>
          <w:i/>
          <w:szCs w:val="24"/>
        </w:rPr>
        <w:t>DOS OBJETIVOS GERAIS DA POLÍTICA MUNICIPAL DE ACESSIBILIDADE DO MUNICÍPIO DE FORMIGA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b w:val="0"/>
          <w:bCs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b w:val="0"/>
          <w:bCs/>
        </w:rPr>
      </w:pPr>
    </w:p>
    <w:p w:rsidR="006438BD" w:rsidRPr="00456EC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  <w:r>
        <w:tab/>
      </w:r>
      <w:r>
        <w:tab/>
        <w:t xml:space="preserve">Art. </w:t>
      </w:r>
      <w:smartTag w:uri="urn:schemas-microsoft-com:office:smarttags" w:element="metricconverter">
        <w:smartTagPr>
          <w:attr w:name="ProductID" w:val="10. A"/>
        </w:smartTagPr>
        <w:r>
          <w:t xml:space="preserve">10. </w:t>
        </w:r>
        <w:r w:rsidRPr="00456ECD">
          <w:rPr>
            <w:b w:val="0"/>
          </w:rPr>
          <w:t>A</w:t>
        </w:r>
      </w:smartTag>
      <w:r w:rsidRPr="00456ECD">
        <w:rPr>
          <w:b w:val="0"/>
        </w:rPr>
        <w:t xml:space="preserve"> política de acessibilidade do Município de Formiga tem os seguintes objetivos gerais: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I - </w:t>
      </w:r>
      <w:r w:rsidRPr="00456ECD">
        <w:rPr>
          <w:b w:val="0"/>
        </w:rPr>
        <w:t>Criar condições efetivas para as pessoas com deficiência ou mobilidade reduzida utilizarem com segurança e autonomia, as vias públicas, os mobiliários e equipamentos urbanos, as edificações públicas, as edificações de uso coletivo e os serviços de transporte coletivo urbano;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II - </w:t>
      </w:r>
      <w:r w:rsidRPr="00456ECD">
        <w:rPr>
          <w:b w:val="0"/>
        </w:rPr>
        <w:t>Garantir o cumprimento da legislação que trata da acessibilidade no Município de Formiga;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>III - G</w:t>
      </w:r>
      <w:r w:rsidRPr="00456ECD">
        <w:rPr>
          <w:b w:val="0"/>
        </w:rPr>
        <w:t>arantir a substituição gradativa da frota urbana atual por veículos acessíveis para o uso das pessoas com deficiência ou com mobilidade reduzida;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IV - </w:t>
      </w:r>
      <w:r w:rsidRPr="00456ECD">
        <w:rPr>
          <w:b w:val="0"/>
        </w:rPr>
        <w:t>Ampliar o exercício da cidadania das pessoas com deficiência ou mobilidade reduzida, através da implementação da acessibilidade à comunicação, através do braile e de libras;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V - </w:t>
      </w:r>
      <w:r w:rsidRPr="00456ECD">
        <w:rPr>
          <w:b w:val="0"/>
        </w:rPr>
        <w:t>Promover as melhorias nas condições de vida das pessoas com deficiência ou mobilidade reduzida;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VI - </w:t>
      </w:r>
      <w:r w:rsidRPr="00456ECD">
        <w:rPr>
          <w:b w:val="0"/>
        </w:rPr>
        <w:t>Garantir às pessoas com deficiência ou mobilidade reduzida o acesso aos serviços de atendimento gratuito do passe livre, dos benefícios financeiros e de programas relacionados à classe;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  <w:color w:val="000000"/>
          <w:szCs w:val="24"/>
        </w:rPr>
      </w:pPr>
      <w:r w:rsidRPr="003B670B">
        <w:rPr>
          <w:b w:val="0"/>
          <w:color w:val="000000"/>
          <w:szCs w:val="24"/>
        </w:rPr>
        <w:t>VII - Prestar assistência social às pessoas com deficiência e em situação de vulnerabilidade social, através da concessão de cadeiras de rodas, muletas e materiais ortopédicos.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  <w:color w:val="000000"/>
          <w:szCs w:val="24"/>
        </w:rPr>
      </w:pPr>
    </w:p>
    <w:p w:rsidR="006438BD" w:rsidRPr="003B670B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  <w:color w:val="000000"/>
          <w:szCs w:val="24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i/>
        </w:rPr>
      </w:pPr>
      <w:r>
        <w:rPr>
          <w:i/>
        </w:rPr>
        <w:t>TÍTULO III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i/>
        </w:rPr>
      </w:pPr>
      <w:r>
        <w:rPr>
          <w:i/>
        </w:rPr>
        <w:t>DAS DIRETRIZES DA POLÍTICA MUNICIPAL DE ACESSIBILIDADE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i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i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i/>
        </w:rPr>
      </w:pPr>
      <w:r>
        <w:rPr>
          <w:i/>
        </w:rPr>
        <w:t>CAPÍTULO I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i/>
        </w:rPr>
      </w:pPr>
      <w:r>
        <w:rPr>
          <w:i/>
        </w:rPr>
        <w:t>DAS DIRETRIZES DA POLÍTICA MUNICIPAL DE ACESSIBILIDADE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t xml:space="preserve">Art. 11. </w:t>
      </w:r>
      <w:r w:rsidRPr="00456ECD">
        <w:rPr>
          <w:b w:val="0"/>
        </w:rPr>
        <w:t>São diretrizes para a política de acessibilidade nas Edificações Públicas: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  <w:r w:rsidRPr="00456ECD">
        <w:rPr>
          <w:b w:val="0"/>
        </w:rPr>
        <w:tab/>
      </w:r>
      <w:r w:rsidRPr="00456ECD">
        <w:rPr>
          <w:b w:val="0"/>
        </w:rPr>
        <w:tab/>
        <w:t>I - Cumprimento e utilização dos instrumentos da acessibilidade e prioridade nos atendimentos definidos pelo Decreto Federal 5.296/2004 ou legislação que venha substituí-lo;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II - </w:t>
      </w:r>
      <w:r w:rsidRPr="00456ECD">
        <w:rPr>
          <w:b w:val="0"/>
        </w:rPr>
        <w:t xml:space="preserve">Construção de uma nova sede da Prefeitura Municipal de forma gradativa, podendo incluir todas as Secretarias e Autarquias, que atenda os princípios do desenho universal, tendo como referência básica para o desenvolvimento do projeto arquitetônico e de engenharia as normas técnicas de acessibilidade da ABNT; 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III - </w:t>
      </w:r>
      <w:r w:rsidRPr="00456ECD">
        <w:rPr>
          <w:b w:val="0"/>
        </w:rPr>
        <w:t>Considerando a inviabilidade de construir em curto prazo a nova sede da Prefeitura Municipal com acesso adequado, a Administração Municipal deverá providenciar locais de atendimento com acessibilidade ao público com deficiência ou mobilidade reduzida, especialmente nos seguintes prédios: Sede da Prefeitura, Secretaria de Saúde</w:t>
      </w:r>
      <w:r>
        <w:rPr>
          <w:b w:val="0"/>
        </w:rPr>
        <w:t xml:space="preserve"> e</w:t>
      </w:r>
      <w:r w:rsidRPr="00456ECD">
        <w:rPr>
          <w:b w:val="0"/>
        </w:rPr>
        <w:t xml:space="preserve"> Secretaria de Desenvolvimento Humano;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  <w:r>
        <w:rPr>
          <w:b w:val="0"/>
        </w:rPr>
        <w:lastRenderedPageBreak/>
        <w:tab/>
      </w:r>
      <w:r>
        <w:rPr>
          <w:b w:val="0"/>
        </w:rPr>
        <w:tab/>
        <w:t xml:space="preserve">IV - </w:t>
      </w:r>
      <w:r w:rsidRPr="00456ECD">
        <w:rPr>
          <w:b w:val="0"/>
        </w:rPr>
        <w:t>Os locais de atendimentos deverão estar localizados no andar térreo de cada edifício, dotado</w:t>
      </w:r>
      <w:r>
        <w:rPr>
          <w:b w:val="0"/>
        </w:rPr>
        <w:t>s</w:t>
      </w:r>
      <w:r w:rsidRPr="00456ECD">
        <w:rPr>
          <w:b w:val="0"/>
        </w:rPr>
        <w:t xml:space="preserve"> de equipamentos e/ou móveis aptos a atenderem as pessoas usuárias de cadeiras de rodas e outras deficiências;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V - </w:t>
      </w:r>
      <w:r w:rsidRPr="00456ECD">
        <w:rPr>
          <w:b w:val="0"/>
        </w:rPr>
        <w:t>Em cada edifício citado no inciso</w:t>
      </w:r>
      <w:r>
        <w:rPr>
          <w:b w:val="0"/>
        </w:rPr>
        <w:t xml:space="preserve"> III deste artigo</w:t>
      </w:r>
      <w:r w:rsidRPr="00456ECD">
        <w:rPr>
          <w:b w:val="0"/>
        </w:rPr>
        <w:t>, deverá ter a rota com sinalização vertical indicando a localização dos serviços, principalmente do atendimento prioritário;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VI - </w:t>
      </w:r>
      <w:r w:rsidRPr="00456ECD">
        <w:rPr>
          <w:b w:val="0"/>
        </w:rPr>
        <w:t xml:space="preserve">Em todos os edifícios de uso público em que existir escadas deverão ser fixadas faixas antiderrapantes, corrimãos e guarda-corpos em ambos os lados, conforme critérios definidos na NBR 9050, da ABNT; 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VII - </w:t>
      </w:r>
      <w:r w:rsidRPr="00456ECD">
        <w:rPr>
          <w:b w:val="0"/>
        </w:rPr>
        <w:t>Priorizar dois por cento de vagas nos estacionamentos dos prédios públicos ou nos entornos das edificações públicas para as pessoas com deficiência ou mobilidade reduzida;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VIII - </w:t>
      </w:r>
      <w:r w:rsidRPr="00456ECD">
        <w:rPr>
          <w:b w:val="0"/>
        </w:rPr>
        <w:t xml:space="preserve">Colocação de elevadores nas edificações públicas que possuem segundo piso, nos casos </w:t>
      </w:r>
      <w:r>
        <w:rPr>
          <w:b w:val="0"/>
        </w:rPr>
        <w:t xml:space="preserve">em </w:t>
      </w:r>
      <w:r w:rsidRPr="00456ECD">
        <w:rPr>
          <w:b w:val="0"/>
        </w:rPr>
        <w:t>que não possuem o local de atendimento especial, respeitando a viabilidade econômica de cada Instituição, a fim de facilitar o livre acesso das pessoas com deficiência ou com mobilidade reduzida;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IX - </w:t>
      </w:r>
      <w:r w:rsidRPr="00456ECD">
        <w:rPr>
          <w:b w:val="0"/>
        </w:rPr>
        <w:t xml:space="preserve">Os estabelecimentos de ensino público de qualquer nível deverão se adequar às normas de acessibilidade descritas </w:t>
      </w:r>
      <w:r>
        <w:rPr>
          <w:b w:val="0"/>
        </w:rPr>
        <w:t>na ABNT e no Decreto 5.296/2004, ou legislação que venha a substituí-las.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X - </w:t>
      </w:r>
      <w:r w:rsidRPr="00456ECD">
        <w:rPr>
          <w:b w:val="0"/>
        </w:rPr>
        <w:t>Os estabelecimentos de ensino público de qualquer nível deverão dar condições de comunicação e informação às pessoas com deficiências auditiva e visual, inclusive disponibilizar intérpretes ou cursos de capacitação para o corpo docente;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Pr="00456EC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XI - </w:t>
      </w:r>
      <w:r w:rsidRPr="00456ECD">
        <w:rPr>
          <w:b w:val="0"/>
        </w:rPr>
        <w:t>Nas edificações públicas deverão existir as sinalizações visual e tátil para orientação de pessoas com deficiência auditiva ou visual.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t xml:space="preserve">Parágrafo único: </w:t>
      </w:r>
      <w:r w:rsidRPr="00062CF2">
        <w:rPr>
          <w:b w:val="0"/>
        </w:rPr>
        <w:t xml:space="preserve">São edificações de uso público aquelas administradas por entidades da administração pública, direta ou indireta, ou por empresas prestadoras de serviços públicos e destinadas ao público em geral. 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i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i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i/>
        </w:rPr>
      </w:pPr>
      <w:r>
        <w:rPr>
          <w:i/>
        </w:rPr>
        <w:t>CAPÍTULO II</w:t>
      </w:r>
    </w:p>
    <w:p w:rsidR="006438BD" w:rsidRPr="00804D3C" w:rsidRDefault="006438BD" w:rsidP="006438BD">
      <w:pPr>
        <w:pStyle w:val="Corpodetexto3"/>
        <w:shd w:val="clear" w:color="auto" w:fill="auto"/>
        <w:spacing w:line="240" w:lineRule="auto"/>
        <w:ind w:right="-76"/>
        <w:rPr>
          <w:i/>
        </w:rPr>
      </w:pPr>
      <w:r>
        <w:rPr>
          <w:i/>
        </w:rPr>
        <w:t>DAS DIRETRIZES DA POLÍTICA MUNICIPAL DE ACESSIBILIDADE NAS EDIFICAÇÕES DE USO COLETIVO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left="540" w:right="-76"/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left="540" w:right="-76"/>
      </w:pPr>
    </w:p>
    <w:p w:rsidR="006438BD" w:rsidRPr="00804D3C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Cs/>
        </w:rPr>
        <w:t>Art. 12.</w:t>
      </w:r>
      <w:r w:rsidRPr="00804D3C">
        <w:rPr>
          <w:b w:val="0"/>
        </w:rPr>
        <w:t xml:space="preserve"> São diretrizes da política de acessibilidade nas edificações de uso coletivo:</w:t>
      </w:r>
    </w:p>
    <w:p w:rsidR="006438BD" w:rsidRPr="00804D3C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I - </w:t>
      </w:r>
      <w:r w:rsidRPr="00804D3C">
        <w:rPr>
          <w:b w:val="0"/>
        </w:rPr>
        <w:t>A colocação de rampa acessível com corrimão para vencer o desnível na entrada dos estabelecimentos de uso coletivo ou no seu interior quando se fizer necessário;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II - </w:t>
      </w:r>
      <w:r w:rsidRPr="00804D3C">
        <w:rPr>
          <w:b w:val="0"/>
        </w:rPr>
        <w:t xml:space="preserve">A colocação de placa de sinalização com o Símbolo Internacional de Acesso, conforme critérios definidos pela </w:t>
      </w:r>
      <w:r>
        <w:rPr>
          <w:b w:val="0"/>
        </w:rPr>
        <w:t>NBR</w:t>
      </w:r>
      <w:r w:rsidRPr="00804D3C">
        <w:rPr>
          <w:b w:val="0"/>
        </w:rPr>
        <w:t xml:space="preserve"> 9050/2004, da ABNT; 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>III -</w:t>
      </w:r>
      <w:r w:rsidRPr="00804D3C">
        <w:rPr>
          <w:b w:val="0"/>
        </w:rPr>
        <w:t xml:space="preserve"> A colocação de elevadores e/ou rampas que atendam as normas técnicas da ABNT em edificações de uso coletivo, tais como consultórios, escritórios, lojas, casas de espetáculos e outros similares, quando houver mais de um pavimento;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IV - </w:t>
      </w:r>
      <w:r w:rsidRPr="00804D3C">
        <w:rPr>
          <w:b w:val="0"/>
        </w:rPr>
        <w:t>A adaptação de sanitários em edificações de uso coletivo de acordo com as normas técnicas da ABNT que já possuem banheiros públicos;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V - </w:t>
      </w:r>
      <w:r w:rsidRPr="00804D3C">
        <w:rPr>
          <w:b w:val="0"/>
        </w:rPr>
        <w:t xml:space="preserve"> Em caso de reforma, ampliação ou construção de edificações de uso coletivo, os sanitários deverão ser acessíveis às pessoas com deficiência, de acordo</w:t>
      </w:r>
      <w:r>
        <w:rPr>
          <w:b w:val="0"/>
        </w:rPr>
        <w:t xml:space="preserve"> com as normas técnicas da ABNT;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VI - </w:t>
      </w:r>
      <w:r w:rsidRPr="00804D3C">
        <w:rPr>
          <w:b w:val="0"/>
        </w:rPr>
        <w:t xml:space="preserve"> Os balcões de atendimento das edificações de uso coletivo deverão atender as normas técnicas da ABNT, dispondo de</w:t>
      </w:r>
      <w:r>
        <w:rPr>
          <w:b w:val="0"/>
        </w:rPr>
        <w:t>,</w:t>
      </w:r>
      <w:r w:rsidRPr="00804D3C">
        <w:rPr>
          <w:b w:val="0"/>
        </w:rPr>
        <w:t xml:space="preserve"> pelo menos, uma parte da superfície acessível às pessoas com deficiência ou com mobilidade reduzida;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VII - </w:t>
      </w:r>
      <w:r w:rsidRPr="00804D3C">
        <w:rPr>
          <w:b w:val="0"/>
        </w:rPr>
        <w:t>As pessoas com deficiência ou com mobilidade reduzida deverão ter prioridade no atendimento em todas as edificações de uso coletivo;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VIII - </w:t>
      </w:r>
      <w:r w:rsidRPr="00804D3C">
        <w:rPr>
          <w:b w:val="0"/>
        </w:rPr>
        <w:t>Os estabelecimentos de ensino particular deverão atender as normas técnicas da ABNT e o Decreto Federal 5296/2004, proporcionando aos alunos e comunidade escolar com deficiência, acessibilidade em toda a área do prédio escolar;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  <w:bCs/>
        </w:rPr>
      </w:pPr>
      <w:r>
        <w:rPr>
          <w:b w:val="0"/>
        </w:rPr>
        <w:t xml:space="preserve">IX - </w:t>
      </w:r>
      <w:r w:rsidRPr="00804D3C">
        <w:rPr>
          <w:b w:val="0"/>
        </w:rPr>
        <w:t>A colocação de sinalização visual e tátil para orientação de pessoas com deficiência auditiva e visual em todas as edificações de uso coletivo, devendo seguir as orientações das normas técnicas da ABNT</w:t>
      </w:r>
      <w:r>
        <w:rPr>
          <w:b w:val="0"/>
          <w:bCs/>
        </w:rPr>
        <w:t>.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  <w:bCs/>
        </w:rPr>
      </w:pPr>
    </w:p>
    <w:p w:rsidR="006438BD" w:rsidRPr="00804D3C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Cs/>
        </w:rPr>
        <w:t xml:space="preserve">Parágrafo único: </w:t>
      </w:r>
      <w:r w:rsidRPr="00804D3C">
        <w:rPr>
          <w:b w:val="0"/>
        </w:rPr>
        <w:t xml:space="preserve">São edificações de uso coletivo aquelas destinadas às atividades de natureza comercial, hoteleira, cultural, esportiva, financeira, recreativa, social, religiosa, educacional, industrial e de saúde, inclusive as edificações de prestação de serviços de atividades da mesma natureza. 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i/>
        </w:rPr>
      </w:pPr>
      <w:r>
        <w:rPr>
          <w:i/>
        </w:rPr>
        <w:t>CAPÍTULO III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i/>
        </w:rPr>
      </w:pPr>
      <w:r>
        <w:rPr>
          <w:i/>
        </w:rPr>
        <w:t>DAS DIRETRIZES DA POLÍTICA MUNICIPAL DE ACESSIBILIDADE NAS VIAS PÚBLICAS, EQUIPAMENTO E MOBILIÁRIO URBANO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b w:val="0"/>
          <w:bCs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b w:val="0"/>
          <w:bCs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Cs/>
        </w:rPr>
        <w:t xml:space="preserve">Art. 13. </w:t>
      </w:r>
      <w:r w:rsidRPr="00036F43">
        <w:rPr>
          <w:b w:val="0"/>
        </w:rPr>
        <w:t>São diretrizes da política municipal de acessibilidade nas vias públicas, equipamento e mobiliário urbano: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Pr="00036F43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036F43">
        <w:rPr>
          <w:b w:val="0"/>
        </w:rPr>
        <w:t>I - A Secretaria Municipal de Gestão Ambiental desenvolverá um projeto para os novos plantios de árvores nas calçadas e passeios, observando todos os aspectos relacionados com a acessibilidade;</w:t>
      </w:r>
    </w:p>
    <w:p w:rsidR="006438BD" w:rsidRPr="00036F43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036F43">
        <w:rPr>
          <w:b w:val="0"/>
        </w:rPr>
        <w:t xml:space="preserve">II - Não é permitido o plantio de árvore em passeios com largura inferior a </w:t>
      </w:r>
      <w:smartTag w:uri="urn:schemas-microsoft-com:office:smarttags" w:element="metricconverter">
        <w:smartTagPr>
          <w:attr w:name="ProductID" w:val="1,50 m"/>
        </w:smartTagPr>
        <w:r w:rsidRPr="00036F43">
          <w:rPr>
            <w:b w:val="0"/>
          </w:rPr>
          <w:t>1,50 m</w:t>
        </w:r>
      </w:smartTag>
      <w:r w:rsidRPr="00036F43">
        <w:rPr>
          <w:b w:val="0"/>
        </w:rPr>
        <w:t>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III - O plantio de árvores em logradouros deverá obedecer ao disposto na Lei 3837/2006 ou legislação que venha substituí-la;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IV - Criação de um plano, pela Secretaria Municipal de Gestão Ambiental, para a retirada de árvores plantadas de modo irregular em passeios e pontos de ônibus, que inviabilizam a livre circulação de pedestres.  Para garantir o direito ao meio ambiente sustentável, caso exista</w:t>
      </w:r>
      <w:r>
        <w:rPr>
          <w:b w:val="0"/>
        </w:rPr>
        <w:t>m</w:t>
      </w:r>
      <w:r w:rsidRPr="00E259E2">
        <w:rPr>
          <w:b w:val="0"/>
        </w:rPr>
        <w:t xml:space="preserve"> árvores em apenas um dos lados dos logradouros não haverá necessidade de corte ou retirada e quando houver árvores dos dois lados dever</w:t>
      </w:r>
      <w:r>
        <w:rPr>
          <w:b w:val="0"/>
        </w:rPr>
        <w:t>ão</w:t>
      </w:r>
      <w:r w:rsidRPr="00E259E2">
        <w:rPr>
          <w:b w:val="0"/>
        </w:rPr>
        <w:t xml:space="preserve"> ser</w:t>
      </w:r>
      <w:r>
        <w:rPr>
          <w:b w:val="0"/>
        </w:rPr>
        <w:t xml:space="preserve"> retiradas as árvores</w:t>
      </w:r>
      <w:r w:rsidRPr="00E259E2">
        <w:rPr>
          <w:b w:val="0"/>
        </w:rPr>
        <w:t xml:space="preserve"> </w:t>
      </w:r>
      <w:r>
        <w:rPr>
          <w:b w:val="0"/>
        </w:rPr>
        <w:t>d</w:t>
      </w:r>
      <w:r w:rsidRPr="00E259E2">
        <w:rPr>
          <w:b w:val="0"/>
        </w:rPr>
        <w:t>o lado em que houver menor quantidade de árvores;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V - A correção de passeios danificados por árvores, mediante notificação expedida pela Seção de Habitação ao proprietário do imóvel;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VI - Alargamento dos passeios, tomando parte da pista de rolamento. Caso não seja possível a utilização de parte da via de rolamento poderá ser estudada a viabilidade de fechamento da via para trânsito de veículos pesados;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VII - A Prefeitura Municipal, através da Secretaria Municipal de Obras, elaborará um projeto de padronização de passeios, proibindo a construção de degraus, muretas e escadas sobre eles, a fim de que os construtores e proprietários de lotes em construção e residências possam ser orientados por tal projeto de padronização;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  <w:szCs w:val="32"/>
        </w:rPr>
      </w:pPr>
      <w:r w:rsidRPr="00E259E2">
        <w:rPr>
          <w:b w:val="0"/>
        </w:rPr>
        <w:t xml:space="preserve">VIII - </w:t>
      </w:r>
      <w:r>
        <w:rPr>
          <w:b w:val="0"/>
        </w:rPr>
        <w:t>No</w:t>
      </w:r>
      <w:r w:rsidRPr="00E259E2">
        <w:rPr>
          <w:b w:val="0"/>
        </w:rPr>
        <w:t xml:space="preserve"> projeto de padronização do passeio referido no inciso anterior deve constar altura máxima entre rua e passeio, o comprimento e inclinação máxima das rampas em frente </w:t>
      </w:r>
      <w:r>
        <w:rPr>
          <w:b w:val="0"/>
        </w:rPr>
        <w:t>à</w:t>
      </w:r>
      <w:r w:rsidRPr="00E259E2">
        <w:rPr>
          <w:b w:val="0"/>
        </w:rPr>
        <w:t>s garagens; a inclinação máxima do passeio no sentido transversal à rua; as r</w:t>
      </w:r>
      <w:r w:rsidRPr="00E259E2">
        <w:rPr>
          <w:b w:val="0"/>
          <w:szCs w:val="32"/>
        </w:rPr>
        <w:t xml:space="preserve">ampas para cadeirantes nas esquinas e em outros lugares necessários, a proibição de degraus, escadas, muretas e defenças nos passeios e a obrigatoriedade de fazer os passeios em ruas já com os meios fios instalados, em conformidade com a NBR 9050/2004 da ABNT; 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  <w:szCs w:val="32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  <w:szCs w:val="32"/>
        </w:rPr>
        <w:t xml:space="preserve">IX - </w:t>
      </w:r>
      <w:r w:rsidRPr="00E259E2">
        <w:rPr>
          <w:b w:val="0"/>
        </w:rPr>
        <w:t>O projeto de padronização de passeios referido no inciso anterior deverá ser anexado ao alvará de licença para construção;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X - A Prefeitura Municipal de Formiga fiscalizará os passeios a fim de fazer cumprir o projeto de padronização de passeios, sendo que o descumprimento ficará sujeito à multa e a não liberação da certidão de habite-se;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XI - A Prefeitura Municipal deverá solicitar aos proprietários dos imóveis que promovam a reconstrução e ou reforma dos passeios, eliminando as irregularidades já existentes;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XII - A Prefeitura Municipal, através da Secretaria de Obras, corrigirá a posição dos bueiros e bocas de lobos, retirando-os dos passeios e calçadas. Também devem ser inspecionadas e substituídas suas tampas e grades, quando se fizer necessário;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XIII - Uma ação conjunta entre a Prefeitura Municipal, através da Secretaria de Obras e o Setor de Trânsito e os proprietários dos imóveis, promoverão a retirada das defenças que impedem o acesso livre das pessoas com deficiência ou com mobilidade reduzida, inclusive, proibir a colocação de novas defenças nestas condições;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lastRenderedPageBreak/>
        <w:t>XIV - A Prefeitura Municipal deverá acionar os proprietários de imóveis, cujos muros ou cercas estão sobre a área destinada à construção de passeios e determinar a sua retirada e a construção de passeios;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XV - A Prefeitura Municipal deverá providenciar a instalação de meio fio nas ruas e avenidas da cidade, a fim de fomentar a construção de passeios e calçadas por parte dos proprietários de imóveis;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XVI - Os proprietários de imóveis que ainda não possuem passeios e calçadas, após a colocação do meio fio, deverão providenciar a sua construção;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XVII - A Prefeitura Municipal deverá exigir que os proprietários façam a construção de muros e a limpeza de seus lotes, evitando que pessoas joguem lixo e entulho nestes locais;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XVIII - A Prefeitura Municipal, através do Setor de Trânsito, deverá providenciar a pintura das faixas para pedestres nos cruzamentos das ruas e avenidas de muita movimentação de veículos e pedestres;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XIX - A Prefeitura Municipal, através da Secretaria de Obras, providenciará a construção de rampas para cadeirantes em passeios e praças já existentes, conforme projeto de padronização de passeios e calçadas a ser elaborado;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XX - Próximo às rampas para cadeirantes</w:t>
      </w:r>
      <w:r>
        <w:rPr>
          <w:b w:val="0"/>
        </w:rPr>
        <w:t>,</w:t>
      </w:r>
      <w:r w:rsidRPr="00E259E2">
        <w:rPr>
          <w:b w:val="0"/>
        </w:rPr>
        <w:t xml:space="preserve"> nas calçadas e passeios</w:t>
      </w:r>
      <w:r>
        <w:rPr>
          <w:b w:val="0"/>
        </w:rPr>
        <w:t>,</w:t>
      </w:r>
      <w:r w:rsidRPr="00E259E2">
        <w:rPr>
          <w:b w:val="0"/>
        </w:rPr>
        <w:t xml:space="preserve"> dever</w:t>
      </w:r>
      <w:r>
        <w:rPr>
          <w:b w:val="0"/>
        </w:rPr>
        <w:t>ão</w:t>
      </w:r>
      <w:r w:rsidRPr="00E259E2">
        <w:rPr>
          <w:b w:val="0"/>
        </w:rPr>
        <w:t xml:space="preserve"> ser afixad</w:t>
      </w:r>
      <w:r>
        <w:rPr>
          <w:b w:val="0"/>
        </w:rPr>
        <w:t>as</w:t>
      </w:r>
      <w:r w:rsidRPr="00E259E2">
        <w:rPr>
          <w:b w:val="0"/>
        </w:rPr>
        <w:t xml:space="preserve"> placas</w:t>
      </w:r>
      <w:r>
        <w:rPr>
          <w:b w:val="0"/>
        </w:rPr>
        <w:t>,</w:t>
      </w:r>
      <w:r w:rsidRPr="00E259E2">
        <w:rPr>
          <w:b w:val="0"/>
        </w:rPr>
        <w:t xml:space="preserve"> sinalizando a proibição de estacionamento;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 xml:space="preserve">XXI - As pessoas com deficiência ou com mobilidade reduzida deverão afixar o adesivo do Símbolo Internacional de Acesso (SIA) nos seus veículos para comprovarem o direito </w:t>
      </w:r>
      <w:r>
        <w:rPr>
          <w:b w:val="0"/>
        </w:rPr>
        <w:t>à</w:t>
      </w:r>
      <w:r w:rsidRPr="00E259E2">
        <w:rPr>
          <w:b w:val="0"/>
        </w:rPr>
        <w:t>s vagas para pessoas com deficiência;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XXII - As vagas reservadas deverão ser devidamente sinalizadas com o Símbolo Internacional de Acesso pintado no piso da vaga e em sinalização vertical, devendo ser o pictograma branco sobre o fundo azul ou preto, conforme critérios definidos pela NBR 9050/2004, da ABNT;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XXIII - A Prefeitura Municipal de Formiga deverá providenciar a mudança de local das placas sobre os passeios a fim de proporcionar a acessibilidade das pessoas com deficiência ou com mobilidade reduzida;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 xml:space="preserve">XXIV - As concessionárias de telefonia fixa e energia elétrica deverão remover seus postes para a distância mínima de </w:t>
      </w:r>
      <w:smartTag w:uri="urn:schemas-microsoft-com:office:smarttags" w:element="metricconverter">
        <w:smartTagPr>
          <w:attr w:name="ProductID" w:val="90 cm"/>
        </w:smartTagPr>
        <w:r w:rsidRPr="00E259E2">
          <w:rPr>
            <w:b w:val="0"/>
          </w:rPr>
          <w:t>90 cm</w:t>
        </w:r>
      </w:smartTag>
      <w:r w:rsidRPr="00E259E2">
        <w:rPr>
          <w:b w:val="0"/>
        </w:rPr>
        <w:t xml:space="preserve"> em relação ao alinhamento predial, desde que os passeios tenham no mínimo essa largura;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XXV - O Poder Executivo assumirá a regularização das calçadas nas marginais dos rios e córregos;</w:t>
      </w: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XXVI - A Prefeitura Municipal de Formiga, em parceria com outras entidades, produzirá uma cartilha de acessibilidade, a fim de orientar construtores, lojistas, diretores de clubes, escolas e entidades, motoristas e sociedade em geral;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E259E2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E259E2">
        <w:rPr>
          <w:b w:val="0"/>
        </w:rPr>
        <w:t>XXVII - A concessionária de telefonia fixa deverá instalar aparelhos com desenho universal, respeitando a acessibilida</w:t>
      </w:r>
      <w:r>
        <w:rPr>
          <w:b w:val="0"/>
        </w:rPr>
        <w:t>de nas calçadas e vias públicas.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i/>
        </w:rPr>
      </w:pPr>
      <w:r>
        <w:rPr>
          <w:i/>
        </w:rPr>
        <w:t>CAPÍTULO IV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i/>
        </w:rPr>
      </w:pPr>
      <w:r>
        <w:rPr>
          <w:i/>
        </w:rPr>
        <w:t>DAS DIRETRIZES DA POLÍTICA MUNICIPAL DE ACESSIBILIDADE NO TRANSPORTE COLETIVO URBANO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 w:rsidRPr="00B83D8D">
        <w:t>Art. 14.</w:t>
      </w:r>
      <w:r w:rsidRPr="00B83D8D">
        <w:rPr>
          <w:b w:val="0"/>
        </w:rPr>
        <w:t xml:space="preserve"> São diretrizes para a política municipal de acessibilidade no Transporte Coletivo Urbano: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I - </w:t>
      </w:r>
      <w:r w:rsidRPr="00BD788E">
        <w:rPr>
          <w:b w:val="0"/>
        </w:rPr>
        <w:t>A Empresa Concessionária do Transporte Coletivo Urbano deverá assegurar a circulação de veículos acessíveis, considerando, inclusive, a acessibilidade de cadeirantes;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II - </w:t>
      </w:r>
      <w:r w:rsidRPr="00BD788E">
        <w:rPr>
          <w:b w:val="0"/>
        </w:rPr>
        <w:t xml:space="preserve">Para atendimento do inciso </w:t>
      </w:r>
      <w:r>
        <w:rPr>
          <w:b w:val="0"/>
        </w:rPr>
        <w:t>I</w:t>
      </w:r>
      <w:r w:rsidRPr="00BD788E">
        <w:rPr>
          <w:b w:val="0"/>
        </w:rPr>
        <w:t xml:space="preserve"> deste artigo, a Empresa Concessionária do Transporte Coletivo Urbano deverá adaptar ou adquirir um veículo acessível a cada ano;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III - </w:t>
      </w:r>
      <w:r w:rsidRPr="00BD788E">
        <w:rPr>
          <w:b w:val="0"/>
        </w:rPr>
        <w:t>A Prefeitura Municipal, permissionária do Transporte Coletivo Urbano, fará a fiscalização da frota operante, a fim de garantir, pelo menos um veículo acessível a cada ano;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IV - </w:t>
      </w:r>
      <w:r w:rsidRPr="00BD788E">
        <w:rPr>
          <w:b w:val="0"/>
        </w:rPr>
        <w:t xml:space="preserve">As entidades ASADEF, APAE e ADEFOR, representantes das pessoas com deficiência, poderão solicitar que a Prefeitura Municipal ou o Ministério Público fiscalizem o cumprimento das diretrizes da política de acessibilidade no Município de Formiga; 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V - </w:t>
      </w:r>
      <w:r w:rsidRPr="00BD788E">
        <w:rPr>
          <w:b w:val="0"/>
        </w:rPr>
        <w:t>A Empresa Concessionária do Transporte Coletivo Urbano deverá providenciar os serviços de adaptação, construção e reparos nos terminais, estações e pontos de parada dos veículos, de forma a garantir lugar acessível às pessoas com deficiência ou mobilidade reduzida;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VI - </w:t>
      </w:r>
      <w:r w:rsidRPr="00BD788E">
        <w:rPr>
          <w:b w:val="0"/>
        </w:rPr>
        <w:t>A Empresa Concessionária do Transporte Coletivo Urbano deverá providenciar a colocação do “Símbolo Internacional de Acesso” em seus veículos acessíveis;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VII - </w:t>
      </w:r>
      <w:r w:rsidRPr="00BD788E">
        <w:rPr>
          <w:b w:val="0"/>
        </w:rPr>
        <w:t>A Empresa Concessionária do Transporte Coletivo Urbano deverá assegurar a qualificação de todos os profissionais que operam nas frotas de veículos, a fim de que esses profissionais atendam prioritariamente às pessoas com deficiência ou mobilidade reduzida;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  <w:r>
        <w:rPr>
          <w:b w:val="0"/>
        </w:rPr>
        <w:t xml:space="preserve">VIII - </w:t>
      </w:r>
      <w:r w:rsidRPr="00BD788E">
        <w:rPr>
          <w:b w:val="0"/>
        </w:rPr>
        <w:t>A Prefeitura Municipal de Formiga deverá providenciar a divulgação dos requisitos para obtenção da gratuidade no transporte coletivo municipal, concedido através da Lei Municipal</w:t>
      </w:r>
      <w:r>
        <w:rPr>
          <w:b w:val="0"/>
        </w:rPr>
        <w:t xml:space="preserve"> nº</w:t>
      </w:r>
      <w:r w:rsidRPr="00BD788E">
        <w:rPr>
          <w:b w:val="0"/>
        </w:rPr>
        <w:t xml:space="preserve"> 3789, de 13 de abril de 2006 e outras legislações pertinentes;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Pr="00BD788E" w:rsidRDefault="006438BD" w:rsidP="006438BD">
      <w:pPr>
        <w:pStyle w:val="Corpodetexto3"/>
        <w:shd w:val="clear" w:color="auto" w:fill="auto"/>
        <w:spacing w:line="240" w:lineRule="auto"/>
        <w:ind w:right="-76" w:firstLine="1418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bCs/>
          <w:i/>
        </w:rPr>
      </w:pPr>
      <w:r>
        <w:rPr>
          <w:bCs/>
          <w:i/>
        </w:rPr>
        <w:t>TÍTULO IV</w:t>
      </w:r>
    </w:p>
    <w:p w:rsidR="006438BD" w:rsidRPr="00A96619" w:rsidRDefault="006438BD" w:rsidP="006438BD">
      <w:pPr>
        <w:pStyle w:val="Corpodetexto3"/>
        <w:shd w:val="clear" w:color="auto" w:fill="auto"/>
        <w:spacing w:line="240" w:lineRule="auto"/>
        <w:ind w:right="-76"/>
        <w:rPr>
          <w:bCs/>
          <w:i/>
        </w:rPr>
      </w:pPr>
      <w:r>
        <w:rPr>
          <w:bCs/>
          <w:i/>
        </w:rPr>
        <w:lastRenderedPageBreak/>
        <w:t>DA GESTÃO, FISCALIZAÇÃO E MONITORAMENTO DA POLÍTICA MUNICIPAL DE ACESSIBILIDADE NO MUNICÍPIO DE FORMIGA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6"/>
        <w:jc w:val="both"/>
        <w:rPr>
          <w:b w:val="0"/>
        </w:rPr>
      </w:pPr>
      <w:r w:rsidRPr="00505E7E">
        <w:t>Art. 15.</w:t>
      </w:r>
      <w:r w:rsidRPr="00A96619">
        <w:rPr>
          <w:b w:val="0"/>
        </w:rPr>
        <w:t xml:space="preserve"> Para a gestão do Plano Municipal de Acessibilidade, o </w:t>
      </w:r>
      <w:r>
        <w:rPr>
          <w:b w:val="0"/>
        </w:rPr>
        <w:t>P</w:t>
      </w:r>
      <w:r w:rsidRPr="00A96619">
        <w:rPr>
          <w:b w:val="0"/>
        </w:rPr>
        <w:t xml:space="preserve">oder Executivo indicará um órgão responsável pela coordenação das ações junto </w:t>
      </w:r>
      <w:r>
        <w:rPr>
          <w:b w:val="0"/>
        </w:rPr>
        <w:t>à</w:t>
      </w:r>
      <w:r w:rsidRPr="00A96619">
        <w:rPr>
          <w:b w:val="0"/>
        </w:rPr>
        <w:t xml:space="preserve"> Secretaria Municipal de Desenvolvimento Humano, tendo este organismo caráter transversal, para articular com as diversas Secretarias do Governo Municipal e outros setores da cidade a implementação do Pl</w:t>
      </w:r>
      <w:r>
        <w:rPr>
          <w:b w:val="0"/>
        </w:rPr>
        <w:t>ano Municipal de Acessibilidade.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6"/>
        <w:jc w:val="both"/>
        <w:rPr>
          <w:b w:val="0"/>
        </w:rPr>
      </w:pPr>
      <w:r>
        <w:t>Art. 16.</w:t>
      </w:r>
      <w:r w:rsidRPr="00A96619">
        <w:rPr>
          <w:b w:val="0"/>
        </w:rPr>
        <w:t xml:space="preserve"> Para a fiscalização do Plano Municipal de Acessibilidade, o Poder Executivo deverá enviar </w:t>
      </w:r>
      <w:r>
        <w:rPr>
          <w:b w:val="0"/>
        </w:rPr>
        <w:t>à</w:t>
      </w:r>
      <w:r w:rsidRPr="00A96619">
        <w:rPr>
          <w:b w:val="0"/>
        </w:rPr>
        <w:t xml:space="preserve"> Câmara Municipal, um projeto de Lei criando o Conselho Municipal dos Direitos da Pessoa com Deficiênci</w:t>
      </w:r>
      <w:r>
        <w:rPr>
          <w:b w:val="0"/>
        </w:rPr>
        <w:t>a ou Mobilidade Reduzida.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6"/>
        <w:jc w:val="both"/>
        <w:rPr>
          <w:b w:val="0"/>
        </w:rPr>
      </w:pPr>
      <w:r>
        <w:t>Art. 17.</w:t>
      </w:r>
      <w:r w:rsidRPr="00A96619">
        <w:rPr>
          <w:b w:val="0"/>
        </w:rPr>
        <w:t xml:space="preserve"> Para o monitoramento do Plano Municipal de Acessibilidade, o Conselho Municipal dos Direitos da Pessoa com Deficiência ou Mobilidade Reduzida deverá eleger um Comitê formado por representantes do referido Conselho, para acompanhar o desenvolvimento das ações do Plano por cada um dos diferentes órgãos da Administração Municipal.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6"/>
        <w:jc w:val="both"/>
        <w:rPr>
          <w:b w:val="0"/>
        </w:rPr>
      </w:pPr>
      <w:r>
        <w:t xml:space="preserve">Art. 18. </w:t>
      </w:r>
      <w:r>
        <w:rPr>
          <w:b w:val="0"/>
        </w:rPr>
        <w:t>Esta Lei entrará em vigor na data de sua publicação.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6"/>
        <w:jc w:val="both"/>
        <w:rPr>
          <w:b w:val="0"/>
        </w:rPr>
      </w:pPr>
      <w:r>
        <w:rPr>
          <w:b w:val="0"/>
        </w:rPr>
        <w:t>Gabinete do Prefeito em Formiga, 30 de dezembro de 2008.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 w:firstLine="141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i/>
        </w:rPr>
      </w:pPr>
      <w:r>
        <w:rPr>
          <w:i/>
        </w:rPr>
        <w:t>ALUÍSIO VELOSO DA CUNHA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  <w:r>
        <w:rPr>
          <w:b w:val="0"/>
        </w:rPr>
        <w:t>Prefeito Municipal</w:t>
      </w: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</w:p>
    <w:p w:rsidR="006438BD" w:rsidRDefault="006438BD" w:rsidP="006438BD">
      <w:pPr>
        <w:pStyle w:val="Corpodetexto3"/>
        <w:shd w:val="clear" w:color="auto" w:fill="auto"/>
        <w:spacing w:line="240" w:lineRule="auto"/>
        <w:ind w:right="-76"/>
        <w:rPr>
          <w:i/>
        </w:rPr>
      </w:pPr>
      <w:r>
        <w:rPr>
          <w:i/>
        </w:rPr>
        <w:t>JOSÉ JAMIR CHAVES</w:t>
      </w:r>
    </w:p>
    <w:p w:rsidR="006438BD" w:rsidRPr="00AD0090" w:rsidRDefault="006438BD" w:rsidP="006438BD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  <w:r>
        <w:rPr>
          <w:b w:val="0"/>
        </w:rPr>
        <w:t>Secretário de Governo</w:t>
      </w:r>
    </w:p>
    <w:p w:rsidR="0030374B" w:rsidRDefault="006438B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BD"/>
    <w:rsid w:val="000A2C50"/>
    <w:rsid w:val="00147E9B"/>
    <w:rsid w:val="004662F0"/>
    <w:rsid w:val="005B4ECA"/>
    <w:rsid w:val="006438BD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1D4C4-05BE-4D7A-A85D-E0998D3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B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438BD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6438BD"/>
    <w:rPr>
      <w:rFonts w:ascii="Arial" w:eastAsia="SimSun" w:hAnsi="Arial" w:cs="Times New Roman"/>
      <w:b/>
      <w:sz w:val="40"/>
      <w:szCs w:val="20"/>
      <w:lang w:eastAsia="pt-BR"/>
    </w:rPr>
  </w:style>
  <w:style w:type="paragraph" w:styleId="NormalWeb">
    <w:name w:val="Normal (Web)"/>
    <w:basedOn w:val="Normal"/>
    <w:rsid w:val="006438BD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6438BD"/>
    <w:pPr>
      <w:shd w:val="clear" w:color="auto" w:fill="000000"/>
      <w:spacing w:line="360" w:lineRule="auto"/>
      <w:ind w:right="-283"/>
      <w:jc w:val="center"/>
    </w:pPr>
    <w:rPr>
      <w:b/>
      <w:sz w:val="24"/>
      <w:szCs w:val="70"/>
    </w:rPr>
  </w:style>
  <w:style w:type="character" w:customStyle="1" w:styleId="Corpodetexto3Char">
    <w:name w:val="Corpo de texto 3 Char"/>
    <w:basedOn w:val="Fontepargpadro"/>
    <w:link w:val="Corpodetexto3"/>
    <w:rsid w:val="006438BD"/>
    <w:rPr>
      <w:rFonts w:ascii="Times New Roman" w:eastAsia="SimSun" w:hAnsi="Times New Roman" w:cs="Times New Roman"/>
      <w:b/>
      <w:sz w:val="24"/>
      <w:szCs w:val="70"/>
      <w:shd w:val="clear" w:color="auto" w:fil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2985</Words>
  <Characters>16125</Characters>
  <Application>Microsoft Office Word</Application>
  <DocSecurity>0</DocSecurity>
  <Lines>134</Lines>
  <Paragraphs>38</Paragraphs>
  <ScaleCrop>false</ScaleCrop>
  <Company/>
  <LinksUpToDate>false</LinksUpToDate>
  <CharactersWithSpaces>19072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2018-08-06T14:35:00Z</dcterms:created>
  <dcterms:modified xsi:type="dcterms:W3CDTF">2018-08-06T14:35:00Z</dcterms:modified>
</cp:coreProperties>
</file>