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F3" w:rsidRDefault="006F69F3" w:rsidP="006F69F3">
      <w:pPr>
        <w:pStyle w:val="Ttulo4"/>
      </w:pPr>
      <w:r>
        <w:t>LEI Nº 4182, DE 19 DE MAIO DE 2009</w:t>
      </w:r>
    </w:p>
    <w:p w:rsidR="006F69F3" w:rsidRDefault="006F69F3" w:rsidP="006F69F3">
      <w:pPr>
        <w:ind w:left="5103"/>
        <w:jc w:val="both"/>
        <w:rPr>
          <w:sz w:val="24"/>
          <w:szCs w:val="24"/>
        </w:rPr>
      </w:pPr>
    </w:p>
    <w:p w:rsidR="006F69F3" w:rsidRDefault="006F69F3" w:rsidP="006F69F3">
      <w:pPr>
        <w:ind w:left="5103"/>
        <w:jc w:val="both"/>
        <w:rPr>
          <w:sz w:val="24"/>
          <w:szCs w:val="24"/>
        </w:rPr>
      </w:pPr>
    </w:p>
    <w:p w:rsidR="006F69F3" w:rsidRDefault="006F69F3" w:rsidP="006F69F3">
      <w:pPr>
        <w:ind w:left="5103"/>
        <w:jc w:val="both"/>
        <w:rPr>
          <w:sz w:val="24"/>
          <w:szCs w:val="24"/>
        </w:rPr>
      </w:pPr>
    </w:p>
    <w:p w:rsidR="006F69F3" w:rsidRDefault="006F69F3" w:rsidP="006F69F3">
      <w:pPr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>Dispõe sobre a revisão geral anual e aumento real dos vencimentos dos servidores públicos do Poder Legislativo e dá outras providências.</w:t>
      </w:r>
    </w:p>
    <w:p w:rsidR="006F69F3" w:rsidRDefault="006F69F3" w:rsidP="006F69F3">
      <w:pPr>
        <w:jc w:val="center"/>
        <w:rPr>
          <w:b/>
          <w:sz w:val="24"/>
          <w:szCs w:val="24"/>
        </w:rPr>
      </w:pPr>
    </w:p>
    <w:p w:rsidR="006F69F3" w:rsidRDefault="006F69F3" w:rsidP="006F69F3">
      <w:pPr>
        <w:jc w:val="center"/>
        <w:rPr>
          <w:b/>
          <w:sz w:val="24"/>
          <w:szCs w:val="24"/>
        </w:rPr>
      </w:pPr>
    </w:p>
    <w:p w:rsidR="006F69F3" w:rsidRDefault="006F69F3" w:rsidP="006F69F3">
      <w:pPr>
        <w:jc w:val="center"/>
        <w:rPr>
          <w:b/>
          <w:sz w:val="24"/>
          <w:szCs w:val="24"/>
        </w:rPr>
      </w:pPr>
    </w:p>
    <w:p w:rsidR="006F69F3" w:rsidRDefault="006F69F3" w:rsidP="006F69F3">
      <w:pPr>
        <w:ind w:firstLine="1276"/>
        <w:rPr>
          <w:sz w:val="24"/>
          <w:szCs w:val="24"/>
        </w:rPr>
      </w:pPr>
    </w:p>
    <w:p w:rsidR="006F69F3" w:rsidRDefault="006F69F3" w:rsidP="006F69F3">
      <w:pPr>
        <w:ind w:firstLine="1276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6F69F3" w:rsidRDefault="006F69F3" w:rsidP="006F69F3">
      <w:pPr>
        <w:rPr>
          <w:b/>
          <w:sz w:val="24"/>
          <w:szCs w:val="24"/>
        </w:rPr>
      </w:pPr>
    </w:p>
    <w:p w:rsidR="006F69F3" w:rsidRDefault="006F69F3" w:rsidP="006F69F3">
      <w:pPr>
        <w:rPr>
          <w:b/>
          <w:sz w:val="24"/>
          <w:szCs w:val="24"/>
        </w:rPr>
      </w:pPr>
    </w:p>
    <w:p w:rsidR="006F69F3" w:rsidRDefault="006F69F3" w:rsidP="006F69F3">
      <w:pPr>
        <w:rPr>
          <w:b/>
          <w:sz w:val="24"/>
          <w:szCs w:val="24"/>
        </w:rPr>
      </w:pPr>
    </w:p>
    <w:p w:rsidR="006F69F3" w:rsidRDefault="006F69F3" w:rsidP="006F69F3">
      <w:pPr>
        <w:ind w:firstLine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Art.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Fica o Poder Legislativo autorizado a conceder reajuste nos vencimentos dos cargos efetivos e cargos comissionados dos servidores da Câmara Municipal de Formiga, à razão de 12% (doze por cento) nas seguintes condições:</w:t>
      </w:r>
    </w:p>
    <w:p w:rsidR="006F69F3" w:rsidRDefault="006F69F3" w:rsidP="006F69F3">
      <w:pPr>
        <w:ind w:firstLine="1276"/>
        <w:jc w:val="both"/>
        <w:rPr>
          <w:sz w:val="24"/>
          <w:szCs w:val="24"/>
        </w:rPr>
      </w:pPr>
    </w:p>
    <w:p w:rsidR="006F69F3" w:rsidRDefault="006F69F3" w:rsidP="006F69F3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I -</w:t>
      </w:r>
      <w:r>
        <w:rPr>
          <w:sz w:val="24"/>
          <w:szCs w:val="24"/>
        </w:rPr>
        <w:t xml:space="preserve"> 5,83% (</w:t>
      </w:r>
      <w:proofErr w:type="gramStart"/>
      <w:r>
        <w:rPr>
          <w:sz w:val="24"/>
          <w:szCs w:val="24"/>
        </w:rPr>
        <w:t>Cinco vírgula</w:t>
      </w:r>
      <w:proofErr w:type="gramEnd"/>
      <w:r>
        <w:rPr>
          <w:sz w:val="24"/>
          <w:szCs w:val="24"/>
        </w:rPr>
        <w:t xml:space="preserve"> oitenta e três por cento), serão concedidos como revisão geral anual, relativo ao INPC acumulado de maio/2008 a abril/2009;</w:t>
      </w:r>
    </w:p>
    <w:p w:rsidR="006F69F3" w:rsidRDefault="006F69F3" w:rsidP="006F69F3">
      <w:pPr>
        <w:ind w:firstLine="1276"/>
        <w:jc w:val="both"/>
        <w:rPr>
          <w:sz w:val="24"/>
          <w:szCs w:val="24"/>
        </w:rPr>
      </w:pPr>
    </w:p>
    <w:p w:rsidR="006F69F3" w:rsidRDefault="006F69F3" w:rsidP="006F69F3">
      <w:pPr>
        <w:ind w:firstLine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II -</w:t>
      </w:r>
      <w:r>
        <w:rPr>
          <w:sz w:val="24"/>
          <w:szCs w:val="24"/>
        </w:rPr>
        <w:t xml:space="preserve"> 6,17% (</w:t>
      </w:r>
      <w:proofErr w:type="gramStart"/>
      <w:r>
        <w:rPr>
          <w:sz w:val="24"/>
          <w:szCs w:val="24"/>
        </w:rPr>
        <w:t>Seis vírgula</w:t>
      </w:r>
      <w:proofErr w:type="gramEnd"/>
      <w:r>
        <w:rPr>
          <w:sz w:val="24"/>
          <w:szCs w:val="24"/>
        </w:rPr>
        <w:t xml:space="preserve"> dezessete por cento), serão concedidos como aumento real.</w:t>
      </w:r>
    </w:p>
    <w:p w:rsidR="006F69F3" w:rsidRDefault="006F69F3" w:rsidP="006F69F3">
      <w:pPr>
        <w:jc w:val="both"/>
        <w:rPr>
          <w:sz w:val="24"/>
          <w:szCs w:val="24"/>
        </w:rPr>
      </w:pPr>
    </w:p>
    <w:p w:rsidR="006F69F3" w:rsidRDefault="006F69F3" w:rsidP="006F69F3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Art. 2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Os vencimentos dos cargos efetivos e cargos comissionados ou funções de confiança passam a ser, a partir de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de maio de 2009, os estabelecidos nas tabelas constantes no </w:t>
      </w:r>
      <w:r>
        <w:rPr>
          <w:b/>
          <w:sz w:val="24"/>
          <w:szCs w:val="24"/>
        </w:rPr>
        <w:t>Anexo I</w:t>
      </w:r>
      <w:r>
        <w:rPr>
          <w:sz w:val="24"/>
          <w:szCs w:val="24"/>
        </w:rPr>
        <w:t xml:space="preserve"> da presente Lei, alterando os anexos III e IV da Lei Municipal n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3.820 de 27/04/2006 e suas modificações.</w:t>
      </w:r>
    </w:p>
    <w:p w:rsidR="006F69F3" w:rsidRDefault="006F69F3" w:rsidP="006F69F3">
      <w:pPr>
        <w:jc w:val="both"/>
        <w:rPr>
          <w:sz w:val="24"/>
          <w:szCs w:val="24"/>
        </w:rPr>
      </w:pPr>
    </w:p>
    <w:p w:rsidR="006F69F3" w:rsidRDefault="006F69F3" w:rsidP="006F69F3">
      <w:pPr>
        <w:autoSpaceDE w:val="0"/>
        <w:ind w:firstLine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Fica a Câmara Municipal de Formiga autorizada, para atendimento das despesas decorrentes da aplicação do disposto nesta Lei, a abrir créditos adicionais e ou suplementares, utilizando como recursos os provenientes de anulação parcial ou total de dotações orçamentárias consignadas em seu orçamento.</w:t>
      </w:r>
    </w:p>
    <w:p w:rsidR="006F69F3" w:rsidRDefault="006F69F3" w:rsidP="006F69F3">
      <w:pPr>
        <w:autoSpaceDE w:val="0"/>
        <w:jc w:val="both"/>
        <w:rPr>
          <w:sz w:val="24"/>
          <w:szCs w:val="24"/>
        </w:rPr>
      </w:pPr>
    </w:p>
    <w:p w:rsidR="006F69F3" w:rsidRDefault="006F69F3" w:rsidP="006F69F3">
      <w:pPr>
        <w:autoSpaceDE w:val="0"/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Art. 4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Esta Lei entra em vigor na data de sua publicação, retroagindo seus efeitos a partir de 1</w:t>
      </w:r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de maio de 2009.</w:t>
      </w:r>
    </w:p>
    <w:p w:rsidR="006F69F3" w:rsidRDefault="006F69F3" w:rsidP="006F69F3">
      <w:pPr>
        <w:autoSpaceDE w:val="0"/>
        <w:jc w:val="both"/>
        <w:rPr>
          <w:sz w:val="24"/>
          <w:szCs w:val="24"/>
        </w:rPr>
      </w:pPr>
    </w:p>
    <w:p w:rsidR="006F69F3" w:rsidRDefault="006F69F3" w:rsidP="006F69F3">
      <w:pPr>
        <w:autoSpaceDE w:val="0"/>
        <w:jc w:val="both"/>
        <w:rPr>
          <w:sz w:val="24"/>
          <w:szCs w:val="24"/>
        </w:rPr>
      </w:pPr>
    </w:p>
    <w:p w:rsidR="006F69F3" w:rsidRDefault="006F69F3" w:rsidP="006F69F3">
      <w:pPr>
        <w:jc w:val="both"/>
        <w:rPr>
          <w:sz w:val="24"/>
          <w:szCs w:val="24"/>
        </w:rPr>
      </w:pPr>
    </w:p>
    <w:p w:rsidR="006F69F3" w:rsidRDefault="006F69F3" w:rsidP="006F69F3">
      <w:pPr>
        <w:jc w:val="both"/>
        <w:rPr>
          <w:b/>
          <w:sz w:val="24"/>
          <w:szCs w:val="24"/>
        </w:rPr>
      </w:pPr>
    </w:p>
    <w:p w:rsidR="006F69F3" w:rsidRDefault="006F69F3" w:rsidP="006F69F3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19 de maio de 2009.</w:t>
      </w:r>
    </w:p>
    <w:p w:rsidR="006F69F3" w:rsidRDefault="006F69F3" w:rsidP="006F69F3">
      <w:pPr>
        <w:ind w:firstLine="1416"/>
        <w:jc w:val="both"/>
        <w:rPr>
          <w:sz w:val="24"/>
          <w:szCs w:val="24"/>
        </w:rPr>
      </w:pPr>
    </w:p>
    <w:p w:rsidR="006F69F3" w:rsidRDefault="006F69F3" w:rsidP="006F69F3">
      <w:pPr>
        <w:ind w:firstLine="1416"/>
        <w:jc w:val="both"/>
        <w:rPr>
          <w:sz w:val="24"/>
          <w:szCs w:val="24"/>
        </w:rPr>
      </w:pPr>
    </w:p>
    <w:p w:rsidR="006F69F3" w:rsidRDefault="006F69F3" w:rsidP="006F69F3">
      <w:pPr>
        <w:ind w:firstLine="1416"/>
        <w:jc w:val="both"/>
        <w:rPr>
          <w:sz w:val="24"/>
          <w:szCs w:val="24"/>
        </w:rPr>
      </w:pPr>
    </w:p>
    <w:p w:rsidR="006F69F3" w:rsidRDefault="006F69F3" w:rsidP="006F69F3">
      <w:pPr>
        <w:ind w:firstLine="1416"/>
        <w:jc w:val="both"/>
        <w:rPr>
          <w:sz w:val="24"/>
          <w:szCs w:val="24"/>
        </w:rPr>
      </w:pPr>
    </w:p>
    <w:p w:rsidR="006F69F3" w:rsidRDefault="006F69F3" w:rsidP="006F69F3">
      <w:pPr>
        <w:ind w:firstLine="1416"/>
        <w:jc w:val="both"/>
        <w:rPr>
          <w:sz w:val="24"/>
          <w:szCs w:val="24"/>
        </w:rPr>
      </w:pPr>
    </w:p>
    <w:p w:rsidR="006F69F3" w:rsidRDefault="006F69F3" w:rsidP="006F69F3">
      <w:pPr>
        <w:pStyle w:val="BlockQuotation"/>
        <w:widowControl/>
        <w:ind w:left="0" w:right="0"/>
      </w:pPr>
    </w:p>
    <w:p w:rsidR="006F69F3" w:rsidRDefault="006F69F3" w:rsidP="006F69F3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F69F3" w:rsidTr="00C22DD1">
        <w:tc>
          <w:tcPr>
            <w:tcW w:w="4802" w:type="dxa"/>
            <w:shd w:val="clear" w:color="auto" w:fill="auto"/>
          </w:tcPr>
          <w:p w:rsidR="006F69F3" w:rsidRDefault="006F69F3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6F69F3" w:rsidRDefault="006F69F3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F69F3" w:rsidRDefault="006F69F3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6F69F3" w:rsidRDefault="006F69F3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6F69F3" w:rsidRDefault="006F69F3" w:rsidP="006F69F3">
      <w:pPr>
        <w:pStyle w:val="Corpodetexto"/>
      </w:pPr>
    </w:p>
    <w:p w:rsidR="006F69F3" w:rsidRDefault="006F69F3" w:rsidP="006F69F3">
      <w:pPr>
        <w:pStyle w:val="BlockQuotation"/>
        <w:widowControl/>
        <w:ind w:left="0" w:right="0"/>
        <w:jc w:val="center"/>
      </w:pPr>
    </w:p>
    <w:p w:rsidR="006F69F3" w:rsidRDefault="006F69F3" w:rsidP="006F69F3">
      <w:pPr>
        <w:jc w:val="center"/>
        <w:rPr>
          <w:sz w:val="24"/>
          <w:szCs w:val="24"/>
        </w:rPr>
      </w:pPr>
    </w:p>
    <w:p w:rsidR="006F69F3" w:rsidRDefault="006F69F3" w:rsidP="006F69F3">
      <w:pPr>
        <w:pStyle w:val="BlockQuotation"/>
        <w:widowControl/>
        <w:ind w:left="0" w:right="0"/>
        <w:jc w:val="center"/>
        <w:rPr>
          <w:szCs w:val="24"/>
        </w:rPr>
      </w:pPr>
    </w:p>
    <w:p w:rsidR="006F69F3" w:rsidRDefault="006F69F3" w:rsidP="006F69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tbl>
      <w:tblPr>
        <w:tblW w:w="0" w:type="auto"/>
        <w:tblInd w:w="7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2064"/>
        <w:gridCol w:w="163"/>
        <w:gridCol w:w="1358"/>
        <w:gridCol w:w="2064"/>
      </w:tblGrid>
      <w:tr w:rsidR="006F69F3" w:rsidTr="00C22DD1">
        <w:trPr>
          <w:trHeight w:val="360"/>
        </w:trPr>
        <w:tc>
          <w:tcPr>
            <w:tcW w:w="7010" w:type="dxa"/>
            <w:gridSpan w:val="5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Tabela de Vencimentos dos Cargos Efetivos</w:t>
            </w:r>
          </w:p>
        </w:tc>
      </w:tr>
      <w:tr w:rsidR="006F69F3" w:rsidTr="00C22DD1">
        <w:trPr>
          <w:trHeight w:val="360"/>
        </w:trPr>
        <w:tc>
          <w:tcPr>
            <w:tcW w:w="1361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F69F3" w:rsidTr="00C22DD1">
        <w:trPr>
          <w:trHeight w:val="330"/>
        </w:trPr>
        <w:tc>
          <w:tcPr>
            <w:tcW w:w="7010" w:type="dxa"/>
            <w:gridSpan w:val="5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Razão: 3,5%</w:t>
            </w:r>
          </w:p>
        </w:tc>
      </w:tr>
      <w:tr w:rsidR="006F69F3" w:rsidTr="00C22DD1">
        <w:trPr>
          <w:trHeight w:val="330"/>
        </w:trPr>
        <w:tc>
          <w:tcPr>
            <w:tcW w:w="7010" w:type="dxa"/>
            <w:gridSpan w:val="5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Amplitude: 36,29%</w:t>
            </w:r>
          </w:p>
        </w:tc>
      </w:tr>
      <w:tr w:rsidR="006F69F3" w:rsidTr="00C22DD1">
        <w:trPr>
          <w:trHeight w:val="300"/>
        </w:trPr>
        <w:tc>
          <w:tcPr>
            <w:tcW w:w="1361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</w:tr>
      <w:tr w:rsidR="006F69F3" w:rsidTr="00C22DD1">
        <w:trPr>
          <w:trHeight w:val="285"/>
        </w:trPr>
        <w:tc>
          <w:tcPr>
            <w:tcW w:w="1361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</w:tr>
      <w:tr w:rsidR="006F69F3" w:rsidTr="00C22DD1">
        <w:trPr>
          <w:trHeight w:val="600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F3" w:rsidRDefault="006F69F3" w:rsidP="00C22DD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SÍMBOLO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F3" w:rsidRDefault="006F69F3" w:rsidP="00C22DD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VENCIMENTO</w:t>
            </w:r>
            <w:r>
              <w:rPr>
                <w:b/>
                <w:bCs/>
                <w:sz w:val="24"/>
                <w:szCs w:val="24"/>
              </w:rPr>
              <w:br/>
              <w:t>R$</w:t>
            </w:r>
          </w:p>
        </w:tc>
        <w:tc>
          <w:tcPr>
            <w:tcW w:w="163" w:type="dxa"/>
            <w:shd w:val="clear" w:color="auto" w:fill="auto"/>
            <w:vAlign w:val="center"/>
          </w:tcPr>
          <w:p w:rsidR="006F69F3" w:rsidRDefault="006F69F3" w:rsidP="00C22DD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F3" w:rsidRDefault="006F69F3" w:rsidP="00C22DD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SÍMBOLO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F3" w:rsidRDefault="006F69F3" w:rsidP="00C22DD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VENCIMENTO</w:t>
            </w:r>
            <w:r>
              <w:rPr>
                <w:b/>
                <w:bCs/>
                <w:sz w:val="24"/>
                <w:szCs w:val="24"/>
              </w:rPr>
              <w:br/>
              <w:t>R$</w:t>
            </w:r>
          </w:p>
        </w:tc>
      </w:tr>
      <w:tr w:rsidR="006F69F3" w:rsidTr="00C22DD1">
        <w:trPr>
          <w:trHeight w:val="285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865,92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1.664,73 </w:t>
            </w:r>
          </w:p>
        </w:tc>
      </w:tr>
      <w:tr w:rsidR="006F69F3" w:rsidTr="00C22DD1">
        <w:trPr>
          <w:trHeight w:val="285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896,22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1.723,00 </w:t>
            </w:r>
          </w:p>
        </w:tc>
      </w:tr>
      <w:tr w:rsidR="006F69F3" w:rsidTr="00C22DD1">
        <w:trPr>
          <w:trHeight w:val="285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927,60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1.783,30 </w:t>
            </w:r>
          </w:p>
        </w:tc>
      </w:tr>
      <w:tr w:rsidR="006F69F3" w:rsidTr="00C22DD1">
        <w:trPr>
          <w:trHeight w:val="285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960,06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1.845,70 </w:t>
            </w:r>
          </w:p>
        </w:tc>
      </w:tr>
      <w:tr w:rsidR="006F69F3" w:rsidTr="00C22DD1">
        <w:trPr>
          <w:trHeight w:val="285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993,66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1.910,31 </w:t>
            </w:r>
          </w:p>
        </w:tc>
      </w:tr>
      <w:tr w:rsidR="006F69F3" w:rsidTr="00C22DD1">
        <w:trPr>
          <w:trHeight w:val="285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1.028,44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1.977,16 </w:t>
            </w:r>
          </w:p>
        </w:tc>
      </w:tr>
      <w:tr w:rsidR="006F69F3" w:rsidTr="00C22DD1">
        <w:trPr>
          <w:trHeight w:val="285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1.064,44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2.046,35 </w:t>
            </w:r>
          </w:p>
        </w:tc>
      </w:tr>
      <w:tr w:rsidR="006F69F3" w:rsidTr="00C22DD1">
        <w:trPr>
          <w:trHeight w:val="285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1.101,69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2.117,99 </w:t>
            </w:r>
          </w:p>
        </w:tc>
      </w:tr>
      <w:tr w:rsidR="006F69F3" w:rsidTr="00C22DD1">
        <w:trPr>
          <w:trHeight w:val="285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1.140,25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2.192,11 </w:t>
            </w:r>
          </w:p>
        </w:tc>
      </w:tr>
      <w:tr w:rsidR="006F69F3" w:rsidTr="00C22DD1">
        <w:trPr>
          <w:trHeight w:val="285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1.180,17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2.268,84 </w:t>
            </w:r>
          </w:p>
        </w:tc>
      </w:tr>
      <w:tr w:rsidR="006F69F3" w:rsidTr="00C22DD1">
        <w:trPr>
          <w:trHeight w:val="285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1.221,47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2.348,25 </w:t>
            </w:r>
          </w:p>
        </w:tc>
      </w:tr>
      <w:tr w:rsidR="006F69F3" w:rsidTr="00C22DD1">
        <w:trPr>
          <w:trHeight w:val="285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1.264,22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2.430,43 </w:t>
            </w:r>
          </w:p>
        </w:tc>
      </w:tr>
      <w:tr w:rsidR="006F69F3" w:rsidTr="00C22DD1">
        <w:trPr>
          <w:trHeight w:val="285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1.308,47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2.515,50 </w:t>
            </w:r>
          </w:p>
        </w:tc>
      </w:tr>
      <w:tr w:rsidR="006F69F3" w:rsidTr="00C22DD1">
        <w:trPr>
          <w:trHeight w:val="285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1.354,27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2.603,54 </w:t>
            </w:r>
          </w:p>
        </w:tc>
      </w:tr>
      <w:tr w:rsidR="006F69F3" w:rsidTr="00C22DD1">
        <w:trPr>
          <w:trHeight w:val="285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1.401,66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2.694,66 </w:t>
            </w:r>
          </w:p>
        </w:tc>
      </w:tr>
      <w:tr w:rsidR="006F69F3" w:rsidTr="00C22DD1">
        <w:trPr>
          <w:trHeight w:val="285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1.450,71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2.788,98 </w:t>
            </w:r>
          </w:p>
        </w:tc>
      </w:tr>
      <w:tr w:rsidR="006F69F3" w:rsidTr="00C22DD1">
        <w:trPr>
          <w:trHeight w:val="285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1.501,49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2.886,60 </w:t>
            </w:r>
          </w:p>
        </w:tc>
      </w:tr>
      <w:tr w:rsidR="006F69F3" w:rsidTr="00C22DD1">
        <w:trPr>
          <w:trHeight w:val="285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1.554,04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2.987,63 </w:t>
            </w:r>
          </w:p>
        </w:tc>
      </w:tr>
      <w:tr w:rsidR="006F69F3" w:rsidTr="00C22DD1">
        <w:trPr>
          <w:trHeight w:val="285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1.608,44 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</w:tr>
      <w:tr w:rsidR="006F69F3" w:rsidTr="00C22DD1">
        <w:trPr>
          <w:trHeight w:val="285"/>
        </w:trPr>
        <w:tc>
          <w:tcPr>
            <w:tcW w:w="1361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3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  <w:vAlign w:val="bottom"/>
          </w:tcPr>
          <w:p w:rsidR="006F69F3" w:rsidRDefault="006F69F3" w:rsidP="00C22DD1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F69F3" w:rsidRDefault="006F69F3" w:rsidP="006F69F3">
      <w:pPr>
        <w:jc w:val="center"/>
      </w:pPr>
    </w:p>
    <w:p w:rsidR="006F69F3" w:rsidRDefault="006F69F3" w:rsidP="006F69F3">
      <w:pPr>
        <w:jc w:val="center"/>
        <w:rPr>
          <w:b/>
          <w:sz w:val="24"/>
          <w:szCs w:val="24"/>
        </w:rPr>
      </w:pPr>
    </w:p>
    <w:p w:rsidR="006F69F3" w:rsidRDefault="006F69F3" w:rsidP="006F69F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QUADRO DE VENCIMENTOS DOS CARGOS COMISSIONADOS OU FUNÇÕES DE CONFIANÇA</w:t>
      </w:r>
    </w:p>
    <w:p w:rsidR="006F69F3" w:rsidRDefault="006F69F3" w:rsidP="006F69F3">
      <w:pPr>
        <w:jc w:val="center"/>
        <w:rPr>
          <w:b/>
          <w:sz w:val="24"/>
          <w:szCs w:val="24"/>
        </w:rPr>
      </w:pPr>
    </w:p>
    <w:p w:rsidR="006F69F3" w:rsidRDefault="006F69F3" w:rsidP="006F69F3">
      <w:pPr>
        <w:jc w:val="center"/>
        <w:rPr>
          <w:b/>
          <w:sz w:val="24"/>
          <w:szCs w:val="24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4335780" cy="1314450"/>
                <wp:effectExtent l="3175" t="6985" r="4445" b="2540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780" cy="1314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60"/>
                              <w:gridCol w:w="2280"/>
                            </w:tblGrid>
                            <w:tr w:rsidR="006F69F3">
                              <w:trPr>
                                <w:trHeight w:val="51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69F3" w:rsidRDefault="006F69F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CARGO COMISSIONADO OU FUNÇÃO DE CONFIANÇA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F69F3" w:rsidRDefault="006F69F3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VENCIMENTO R$</w:t>
                                  </w:r>
                                </w:p>
                              </w:tc>
                            </w:tr>
                            <w:tr w:rsidR="006F69F3">
                              <w:trPr>
                                <w:trHeight w:val="300"/>
                              </w:trPr>
                              <w:tc>
                                <w:tcPr>
                                  <w:tcW w:w="456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F69F3" w:rsidRDefault="006F69F3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Assessor de Secretaria Geral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F69F3" w:rsidRDefault="006F69F3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2.164,80 </w:t>
                                  </w:r>
                                </w:p>
                              </w:tc>
                            </w:tr>
                            <w:tr w:rsidR="006F69F3">
                              <w:trPr>
                                <w:trHeight w:val="300"/>
                              </w:trPr>
                              <w:tc>
                                <w:tcPr>
                                  <w:tcW w:w="456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F69F3" w:rsidRDefault="006F69F3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Assessor Administrativo Legislativo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F69F3" w:rsidRDefault="006F69F3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2.164,80 </w:t>
                                  </w:r>
                                </w:p>
                              </w:tc>
                            </w:tr>
                            <w:tr w:rsidR="006F69F3">
                              <w:trPr>
                                <w:trHeight w:val="300"/>
                              </w:trPr>
                              <w:tc>
                                <w:tcPr>
                                  <w:tcW w:w="456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F69F3" w:rsidRDefault="006F69F3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Assessor Jurídico Legislativo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F69F3" w:rsidRDefault="006F69F3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2.597,76 </w:t>
                                  </w:r>
                                </w:p>
                              </w:tc>
                            </w:tr>
                            <w:tr w:rsidR="006F69F3">
                              <w:trPr>
                                <w:trHeight w:val="300"/>
                              </w:trPr>
                              <w:tc>
                                <w:tcPr>
                                  <w:tcW w:w="456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F69F3" w:rsidRDefault="006F69F3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Assessor de Comunicação Legislativo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F69F3" w:rsidRDefault="006F69F3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1.731,84 </w:t>
                                  </w:r>
                                </w:p>
                              </w:tc>
                            </w:tr>
                            <w:tr w:rsidR="006F69F3">
                              <w:trPr>
                                <w:trHeight w:val="300"/>
                              </w:trPr>
                              <w:tc>
                                <w:tcPr>
                                  <w:tcW w:w="456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F69F3" w:rsidRDefault="006F69F3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Assistente Judiciário Legislativo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F69F3" w:rsidRDefault="006F69F3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1.731,84 </w:t>
                                  </w:r>
                                </w:p>
                              </w:tc>
                            </w:tr>
                          </w:tbl>
                          <w:p w:rsidR="006F69F3" w:rsidRDefault="006F69F3" w:rsidP="006F69F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6.95pt;width:341.4pt;height:103.5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60"/>
                        <w:gridCol w:w="2280"/>
                      </w:tblGrid>
                      <w:tr w:rsidR="006F69F3">
                        <w:trPr>
                          <w:trHeight w:val="510"/>
                        </w:trPr>
                        <w:tc>
                          <w:tcPr>
                            <w:tcW w:w="4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F69F3" w:rsidRDefault="006F69F3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CARGO COMISSIONADO OU FUNÇÃO DE CONFIANÇA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F69F3" w:rsidRDefault="006F69F3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VENCIMENTO R$</w:t>
                            </w:r>
                          </w:p>
                        </w:tc>
                      </w:tr>
                      <w:tr w:rsidR="006F69F3">
                        <w:trPr>
                          <w:trHeight w:val="300"/>
                        </w:trPr>
                        <w:tc>
                          <w:tcPr>
                            <w:tcW w:w="456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F69F3" w:rsidRDefault="006F69F3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Assessor de Secretaria Geral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F69F3" w:rsidRDefault="006F69F3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2.164,80 </w:t>
                            </w:r>
                          </w:p>
                        </w:tc>
                      </w:tr>
                      <w:tr w:rsidR="006F69F3">
                        <w:trPr>
                          <w:trHeight w:val="300"/>
                        </w:trPr>
                        <w:tc>
                          <w:tcPr>
                            <w:tcW w:w="456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F69F3" w:rsidRDefault="006F69F3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Assessor Administrativo Legislativo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F69F3" w:rsidRDefault="006F69F3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2.164,80 </w:t>
                            </w:r>
                          </w:p>
                        </w:tc>
                      </w:tr>
                      <w:tr w:rsidR="006F69F3">
                        <w:trPr>
                          <w:trHeight w:val="300"/>
                        </w:trPr>
                        <w:tc>
                          <w:tcPr>
                            <w:tcW w:w="456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F69F3" w:rsidRDefault="006F69F3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Assessor Jurídico Legislativo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F69F3" w:rsidRDefault="006F69F3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2.597,76 </w:t>
                            </w:r>
                          </w:p>
                        </w:tc>
                      </w:tr>
                      <w:tr w:rsidR="006F69F3">
                        <w:trPr>
                          <w:trHeight w:val="300"/>
                        </w:trPr>
                        <w:tc>
                          <w:tcPr>
                            <w:tcW w:w="456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F69F3" w:rsidRDefault="006F69F3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Assessor de Comunicação Legislativo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F69F3" w:rsidRDefault="006F69F3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1.731,84 </w:t>
                            </w:r>
                          </w:p>
                        </w:tc>
                      </w:tr>
                      <w:tr w:rsidR="006F69F3">
                        <w:trPr>
                          <w:trHeight w:val="300"/>
                        </w:trPr>
                        <w:tc>
                          <w:tcPr>
                            <w:tcW w:w="456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F69F3" w:rsidRDefault="006F69F3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Assistente Judiciário Legislativo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F69F3" w:rsidRDefault="006F69F3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1.731,84 </w:t>
                            </w:r>
                          </w:p>
                        </w:tc>
                      </w:tr>
                    </w:tbl>
                    <w:p w:rsidR="006F69F3" w:rsidRDefault="006F69F3" w:rsidP="006F69F3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6F69F3" w:rsidRDefault="006F69F3" w:rsidP="006F69F3">
      <w:pPr>
        <w:jc w:val="center"/>
        <w:rPr>
          <w:b/>
          <w:sz w:val="24"/>
          <w:szCs w:val="24"/>
        </w:rPr>
      </w:pPr>
    </w:p>
    <w:p w:rsidR="006F69F3" w:rsidRDefault="006F69F3" w:rsidP="006F69F3">
      <w:pPr>
        <w:jc w:val="center"/>
        <w:rPr>
          <w:b/>
          <w:sz w:val="24"/>
          <w:szCs w:val="24"/>
        </w:rPr>
      </w:pPr>
    </w:p>
    <w:p w:rsidR="006F69F3" w:rsidRDefault="006F69F3" w:rsidP="006F69F3">
      <w:pPr>
        <w:jc w:val="center"/>
        <w:rPr>
          <w:b/>
          <w:sz w:val="24"/>
          <w:szCs w:val="24"/>
        </w:rPr>
      </w:pPr>
    </w:p>
    <w:p w:rsidR="006F69F3" w:rsidRDefault="006F69F3" w:rsidP="006F69F3">
      <w:pPr>
        <w:jc w:val="center"/>
        <w:rPr>
          <w:b/>
          <w:sz w:val="24"/>
          <w:szCs w:val="24"/>
        </w:rPr>
      </w:pPr>
    </w:p>
    <w:p w:rsidR="006F69F3" w:rsidRDefault="006F69F3" w:rsidP="006F69F3">
      <w:pPr>
        <w:jc w:val="center"/>
        <w:rPr>
          <w:b/>
          <w:sz w:val="24"/>
          <w:szCs w:val="24"/>
        </w:rPr>
      </w:pPr>
    </w:p>
    <w:p w:rsidR="006F69F3" w:rsidRDefault="006F69F3" w:rsidP="006F69F3">
      <w:pPr>
        <w:jc w:val="center"/>
        <w:rPr>
          <w:b/>
          <w:sz w:val="24"/>
          <w:szCs w:val="24"/>
        </w:rPr>
      </w:pPr>
    </w:p>
    <w:p w:rsidR="006F69F3" w:rsidRDefault="006F69F3" w:rsidP="006F69F3">
      <w:pPr>
        <w:jc w:val="center"/>
        <w:rPr>
          <w:b/>
          <w:sz w:val="24"/>
          <w:szCs w:val="24"/>
        </w:rPr>
      </w:pPr>
    </w:p>
    <w:p w:rsidR="006F69F3" w:rsidRDefault="006F69F3" w:rsidP="006F69F3">
      <w:pPr>
        <w:jc w:val="center"/>
        <w:rPr>
          <w:b/>
          <w:sz w:val="24"/>
          <w:szCs w:val="24"/>
        </w:rPr>
      </w:pPr>
    </w:p>
    <w:p w:rsidR="006F69F3" w:rsidRDefault="006F69F3" w:rsidP="006F69F3">
      <w:pPr>
        <w:jc w:val="both"/>
        <w:rPr>
          <w:b/>
          <w:sz w:val="24"/>
          <w:szCs w:val="24"/>
        </w:rPr>
      </w:pPr>
    </w:p>
    <w:p w:rsidR="006F69F3" w:rsidRDefault="006F69F3" w:rsidP="006F69F3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19 de maio de 2009.</w:t>
      </w:r>
    </w:p>
    <w:p w:rsidR="006F69F3" w:rsidRDefault="006F69F3" w:rsidP="006F69F3">
      <w:pPr>
        <w:ind w:firstLine="1416"/>
        <w:jc w:val="both"/>
        <w:rPr>
          <w:sz w:val="24"/>
          <w:szCs w:val="24"/>
        </w:rPr>
      </w:pPr>
    </w:p>
    <w:p w:rsidR="006F69F3" w:rsidRDefault="006F69F3" w:rsidP="006F69F3">
      <w:pPr>
        <w:ind w:firstLine="1416"/>
        <w:jc w:val="both"/>
        <w:rPr>
          <w:sz w:val="24"/>
          <w:szCs w:val="24"/>
        </w:rPr>
      </w:pPr>
    </w:p>
    <w:p w:rsidR="006F69F3" w:rsidRDefault="006F69F3" w:rsidP="006F69F3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F69F3" w:rsidTr="00C22DD1">
        <w:tc>
          <w:tcPr>
            <w:tcW w:w="4802" w:type="dxa"/>
            <w:shd w:val="clear" w:color="auto" w:fill="auto"/>
          </w:tcPr>
          <w:p w:rsidR="006F69F3" w:rsidRDefault="006F69F3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6F69F3" w:rsidRDefault="006F69F3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F69F3" w:rsidRDefault="006F69F3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6F69F3" w:rsidRDefault="006F69F3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30374B" w:rsidRDefault="006F69F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F3"/>
    <w:rsid w:val="000A2C50"/>
    <w:rsid w:val="00147E9B"/>
    <w:rsid w:val="004662F0"/>
    <w:rsid w:val="005B4ECA"/>
    <w:rsid w:val="006F69F3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B409225-EE28-4B93-B8EB-CFEDA47E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9F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6F69F3"/>
    <w:pPr>
      <w:keepNext/>
      <w:numPr>
        <w:ilvl w:val="3"/>
        <w:numId w:val="1"/>
      </w:numPr>
      <w:jc w:val="center"/>
      <w:outlineLvl w:val="3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F69F3"/>
    <w:rPr>
      <w:rFonts w:ascii="Times New Roman" w:eastAsia="SimSun" w:hAnsi="Times New Roman" w:cs="Times New Roman"/>
      <w:b/>
      <w:bCs/>
      <w:i/>
      <w:iCs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rsid w:val="006F69F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F69F3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6F69F3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2018-08-10T18:10:00Z</dcterms:created>
  <dcterms:modified xsi:type="dcterms:W3CDTF">2018-08-10T18:10:00Z</dcterms:modified>
</cp:coreProperties>
</file>