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12" w:rsidRDefault="00797B12" w:rsidP="00797B12">
      <w:pPr>
        <w:jc w:val="center"/>
        <w:rPr>
          <w:b/>
          <w:bCs/>
          <w:i/>
          <w:iCs/>
          <w:sz w:val="28"/>
        </w:rPr>
      </w:pPr>
    </w:p>
    <w:p w:rsidR="00797B12" w:rsidRDefault="00797B12" w:rsidP="00797B12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 4190, DE 10 DE JUNHO DE 2009</w:t>
      </w:r>
    </w:p>
    <w:p w:rsidR="00797B12" w:rsidRDefault="00797B12" w:rsidP="00797B12">
      <w:pPr>
        <w:keepNext/>
        <w:ind w:firstLine="1418"/>
        <w:jc w:val="both"/>
        <w:rPr>
          <w:sz w:val="24"/>
          <w:szCs w:val="24"/>
        </w:rPr>
      </w:pPr>
    </w:p>
    <w:p w:rsidR="00797B12" w:rsidRDefault="00797B12" w:rsidP="00797B12">
      <w:pPr>
        <w:keepNext/>
        <w:ind w:firstLine="1418"/>
        <w:jc w:val="both"/>
        <w:rPr>
          <w:sz w:val="24"/>
          <w:szCs w:val="24"/>
        </w:rPr>
      </w:pPr>
    </w:p>
    <w:p w:rsidR="00797B12" w:rsidRDefault="00797B12" w:rsidP="00797B12">
      <w:pPr>
        <w:keepNext/>
        <w:ind w:firstLine="141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Autoriza abertura de crédito suplementar </w:t>
      </w:r>
    </w:p>
    <w:p w:rsidR="00797B12" w:rsidRDefault="00797B12" w:rsidP="00797B12">
      <w:pPr>
        <w:keepNext/>
        <w:ind w:firstLine="141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dá outras providências</w:t>
      </w:r>
    </w:p>
    <w:p w:rsidR="00797B12" w:rsidRDefault="00797B12" w:rsidP="00797B12">
      <w:pPr>
        <w:keepNext/>
        <w:ind w:firstLine="1418"/>
        <w:jc w:val="right"/>
        <w:rPr>
          <w:sz w:val="24"/>
          <w:szCs w:val="24"/>
        </w:rPr>
      </w:pPr>
    </w:p>
    <w:p w:rsidR="00797B12" w:rsidRDefault="00797B12" w:rsidP="00797B12">
      <w:pPr>
        <w:keepNext/>
        <w:ind w:firstLine="1418"/>
        <w:jc w:val="right"/>
        <w:rPr>
          <w:sz w:val="24"/>
          <w:szCs w:val="24"/>
        </w:rPr>
      </w:pPr>
    </w:p>
    <w:p w:rsidR="00797B12" w:rsidRDefault="00797B12" w:rsidP="00797B12">
      <w:pPr>
        <w:keepNext/>
        <w:ind w:firstLine="1418"/>
        <w:jc w:val="both"/>
        <w:rPr>
          <w:sz w:val="24"/>
          <w:szCs w:val="24"/>
        </w:rPr>
      </w:pPr>
    </w:p>
    <w:p w:rsidR="00797B12" w:rsidRDefault="00797B12" w:rsidP="00797B12">
      <w:pPr>
        <w:pStyle w:val="Recuodecorpodetexto"/>
        <w:keepNext/>
        <w:ind w:left="0" w:firstLine="1418"/>
        <w:rPr>
          <w:szCs w:val="24"/>
        </w:rPr>
      </w:pPr>
      <w:r>
        <w:rPr>
          <w:szCs w:val="24"/>
        </w:rPr>
        <w:t>A CÂMARA MUNICIPAL DE FORMIGA APROVOU E EU SANCIONO A SEGUINTE LEI:</w:t>
      </w:r>
      <w:r>
        <w:rPr>
          <w:szCs w:val="24"/>
        </w:rPr>
        <w:tab/>
      </w:r>
    </w:p>
    <w:p w:rsidR="00797B12" w:rsidRDefault="00797B12" w:rsidP="00797B12">
      <w:pPr>
        <w:pStyle w:val="Recuodecorpodetexto"/>
        <w:keepNext/>
        <w:ind w:left="0" w:firstLine="1418"/>
        <w:rPr>
          <w:szCs w:val="24"/>
        </w:rPr>
      </w:pPr>
    </w:p>
    <w:p w:rsidR="00797B12" w:rsidRDefault="00797B12" w:rsidP="00797B12">
      <w:pPr>
        <w:keepNext/>
        <w:ind w:firstLine="1418"/>
        <w:jc w:val="both"/>
        <w:rPr>
          <w:sz w:val="24"/>
          <w:szCs w:val="24"/>
        </w:rPr>
      </w:pPr>
    </w:p>
    <w:p w:rsidR="00797B12" w:rsidRDefault="00797B12" w:rsidP="00797B12">
      <w:pPr>
        <w:pStyle w:val="Corpodetexto"/>
        <w:ind w:firstLine="1418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818515</wp:posOffset>
                </wp:positionV>
                <wp:extent cx="6213475" cy="2002790"/>
                <wp:effectExtent l="3810" t="8890" r="2540" b="7620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2002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71"/>
                              <w:gridCol w:w="6663"/>
                              <w:gridCol w:w="1363"/>
                            </w:tblGrid>
                            <w:tr w:rsidR="00797B12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7B12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02.07.01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FUNDO MUNICIPAL DE SAÚDE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7B12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1012200011.003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Aquisição de Equip. Móveis e Veículos p/Setor Adm.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7B12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449052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Equipamentos e Material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Permanente(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676)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216.500,00</w:t>
                                  </w:r>
                                </w:p>
                              </w:tc>
                            </w:tr>
                            <w:tr w:rsidR="00797B12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02.08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SECRETARIA MUNIC. DE OBRAS, TRANSP. E URBANISMO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7B12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2678200012.347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Manutenção de Caminhões e Máquinas Pesadas 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7B12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339030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Material de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Consumo(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2209)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104.500,00</w:t>
                                  </w:r>
                                </w:p>
                              </w:tc>
                            </w:tr>
                            <w:tr w:rsidR="00797B12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02.09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SECRETARIA DE DESENVOLVIMENTO HUMANO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7B12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0412200011.089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Aquisição de Equip. Móveis e Veículos 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7B12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449052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Equipamentos e Material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Permanente(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2271)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61.000,00</w:t>
                                  </w:r>
                                </w:p>
                              </w:tc>
                            </w:tr>
                            <w:tr w:rsidR="00797B12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7B12" w:rsidRDefault="00797B12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382.000,00</w:t>
                                  </w:r>
                                </w:p>
                              </w:tc>
                            </w:tr>
                          </w:tbl>
                          <w:p w:rsidR="00797B12" w:rsidRDefault="00797B12" w:rsidP="00797B1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.75pt;margin-top:64.45pt;width:489.25pt;height:157.7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71"/>
                        <w:gridCol w:w="6663"/>
                        <w:gridCol w:w="1363"/>
                      </w:tblGrid>
                      <w:tr w:rsidR="00797B12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97B12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02.07.01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FUNDO MUNICIPAL DE SAÚDE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97B12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1012200011.003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Aquisição de Equip. Móveis e Veículos p/Setor Adm.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97B12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449052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Equipamentos e Material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Permanente(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676)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216.500,00</w:t>
                            </w:r>
                          </w:p>
                        </w:tc>
                      </w:tr>
                      <w:tr w:rsidR="00797B12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02.08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SECRETARIA MUNIC. DE OBRAS, TRANSP. E URBANISMO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97B12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2678200012.347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Manutenção de Caminhões e Máquinas Pesadas 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97B12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339030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Material de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Consumo(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2209)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104.500,00</w:t>
                            </w:r>
                          </w:p>
                        </w:tc>
                      </w:tr>
                      <w:tr w:rsidR="00797B12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02.09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SECRETARIA DE DESENVOLVIMENTO HUMANO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97B12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0412200011.089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Aquisição de Equip. Móveis e Veículos 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97B12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449052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Equipamentos e Material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Permanente(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2271)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61.000,00</w:t>
                            </w:r>
                          </w:p>
                        </w:tc>
                      </w:tr>
                      <w:tr w:rsidR="00797B12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97B12" w:rsidRDefault="00797B12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382.000,00</w:t>
                            </w:r>
                          </w:p>
                        </w:tc>
                      </w:tr>
                    </w:tbl>
                    <w:p w:rsidR="00797B12" w:rsidRDefault="00797B12" w:rsidP="00797B1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b/>
          <w:sz w:val="24"/>
        </w:rPr>
        <w:t xml:space="preserve">Art. 1º </w:t>
      </w:r>
      <w:r>
        <w:rPr>
          <w:sz w:val="24"/>
          <w:szCs w:val="24"/>
        </w:rPr>
        <w:t xml:space="preserve">Fica o Poder Executivo autorizado a abrir no Orçamento Vigente, crédito suplementar no valor de R$ 382.000,00 (trezentos e oitenta e dois mil reais), conforme abaixo: </w:t>
      </w:r>
    </w:p>
    <w:p w:rsidR="00797B12" w:rsidRDefault="00797B12" w:rsidP="00797B12">
      <w:pPr>
        <w:pStyle w:val="Corpodetexto"/>
        <w:ind w:firstLine="1418"/>
        <w:rPr>
          <w:sz w:val="24"/>
          <w:szCs w:val="24"/>
        </w:rPr>
      </w:pPr>
    </w:p>
    <w:p w:rsidR="00797B12" w:rsidRDefault="00797B12" w:rsidP="00797B12">
      <w:pPr>
        <w:pStyle w:val="Corpodetexto"/>
        <w:ind w:firstLine="1418"/>
        <w:rPr>
          <w:sz w:val="24"/>
          <w:szCs w:val="24"/>
        </w:rPr>
      </w:pPr>
    </w:p>
    <w:p w:rsidR="00797B12" w:rsidRDefault="00797B12" w:rsidP="00797B12">
      <w:pPr>
        <w:pStyle w:val="Corpodetexto"/>
        <w:ind w:firstLine="1418"/>
        <w:rPr>
          <w:b/>
          <w:sz w:val="24"/>
        </w:rPr>
      </w:pPr>
    </w:p>
    <w:p w:rsidR="00797B12" w:rsidRDefault="00797B12" w:rsidP="00797B12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</w:rPr>
        <w:t xml:space="preserve">Art. 2º </w:t>
      </w:r>
      <w:r>
        <w:rPr>
          <w:sz w:val="24"/>
          <w:szCs w:val="24"/>
        </w:rPr>
        <w:t>Para fazer face às despesas de que trata o artigo primeiro, ficam canceladas parcialmente no orçamento vigente, as dotações abaixo classificadas:</w:t>
      </w:r>
    </w:p>
    <w:p w:rsidR="00797B12" w:rsidRDefault="00797B12" w:rsidP="00797B12">
      <w:pPr>
        <w:pStyle w:val="Corpodetexto"/>
        <w:ind w:firstLine="1418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36"/>
        <w:gridCol w:w="6537"/>
        <w:gridCol w:w="1327"/>
      </w:tblGrid>
      <w:tr w:rsidR="00797B12" w:rsidTr="007A6CF3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797B12" w:rsidTr="007A6CF3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GOVERNO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797B12" w:rsidTr="007A6CF3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0412200011.001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Equip. Móveis e Veículos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797B12" w:rsidTr="007A6CF3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Equipamentos e Material </w:t>
            </w:r>
            <w:proofErr w:type="gramStart"/>
            <w:r>
              <w:rPr>
                <w:sz w:val="24"/>
                <w:szCs w:val="24"/>
              </w:rPr>
              <w:t>Permanente(</w:t>
            </w:r>
            <w:proofErr w:type="gramEnd"/>
            <w:r>
              <w:rPr>
                <w:sz w:val="24"/>
                <w:szCs w:val="24"/>
              </w:rPr>
              <w:t>01)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70.000,00</w:t>
            </w:r>
          </w:p>
        </w:tc>
      </w:tr>
      <w:tr w:rsidR="00797B12" w:rsidTr="007A6CF3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02.09.01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97B12" w:rsidTr="007A6CF3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0884500000.080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 Entidade Lar de Amparo e Promoção Humana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97B12" w:rsidTr="007A6CF3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Subvenções </w:t>
            </w:r>
            <w:proofErr w:type="gramStart"/>
            <w:r>
              <w:rPr>
                <w:sz w:val="24"/>
                <w:szCs w:val="24"/>
              </w:rPr>
              <w:t>Sociais(</w:t>
            </w:r>
            <w:proofErr w:type="gramEnd"/>
            <w:r>
              <w:rPr>
                <w:sz w:val="24"/>
                <w:szCs w:val="24"/>
              </w:rPr>
              <w:t>2476)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61.000,00</w:t>
            </w:r>
          </w:p>
        </w:tc>
      </w:tr>
      <w:tr w:rsidR="00797B12" w:rsidTr="007A6CF3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12" w:rsidRDefault="00797B12" w:rsidP="007A6CF3">
            <w:pPr>
              <w:pStyle w:val="Corpodetexto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131.000,00</w:t>
            </w:r>
          </w:p>
        </w:tc>
      </w:tr>
    </w:tbl>
    <w:p w:rsidR="00797B12" w:rsidRDefault="00797B12" w:rsidP="00797B12">
      <w:pPr>
        <w:pStyle w:val="Corpodetexto"/>
        <w:ind w:firstLine="1418"/>
      </w:pPr>
    </w:p>
    <w:p w:rsidR="00797B12" w:rsidRDefault="00797B12" w:rsidP="00797B12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</w:rPr>
        <w:t xml:space="preserve">Art. 3º </w:t>
      </w:r>
      <w:r>
        <w:rPr>
          <w:sz w:val="24"/>
          <w:szCs w:val="24"/>
        </w:rPr>
        <w:t>Para fazer face ao restante das despesas de que trata o artigo primeiro fica utilizado o superávit financeiro apurado no balanço patrimonial do exercício anterior.</w:t>
      </w:r>
    </w:p>
    <w:p w:rsidR="00797B12" w:rsidRDefault="00797B12" w:rsidP="00797B12">
      <w:pPr>
        <w:pStyle w:val="Corpodetexto"/>
        <w:ind w:firstLine="1418"/>
        <w:rPr>
          <w:sz w:val="24"/>
          <w:szCs w:val="24"/>
        </w:rPr>
      </w:pPr>
    </w:p>
    <w:p w:rsidR="00797B12" w:rsidRDefault="00797B12" w:rsidP="00797B12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</w:rPr>
        <w:lastRenderedPageBreak/>
        <w:t xml:space="preserve">Art. 4º </w:t>
      </w:r>
      <w:r>
        <w:rPr>
          <w:sz w:val="24"/>
          <w:szCs w:val="24"/>
        </w:rPr>
        <w:t>Esta Lei entra em vigor na data de sua publicação.</w:t>
      </w:r>
    </w:p>
    <w:p w:rsidR="00797B12" w:rsidRDefault="00797B12" w:rsidP="00797B12">
      <w:pPr>
        <w:keepNext/>
        <w:ind w:firstLine="1418"/>
        <w:jc w:val="both"/>
        <w:rPr>
          <w:sz w:val="24"/>
          <w:szCs w:val="24"/>
        </w:rPr>
      </w:pPr>
    </w:p>
    <w:p w:rsidR="00797B12" w:rsidRDefault="00797B12" w:rsidP="00797B12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</w:rPr>
        <w:t xml:space="preserve">Art. 5º </w:t>
      </w:r>
      <w:r>
        <w:rPr>
          <w:sz w:val="24"/>
          <w:szCs w:val="24"/>
        </w:rPr>
        <w:t>Revogam-se as disposições em contrário.</w:t>
      </w:r>
    </w:p>
    <w:p w:rsidR="00797B12" w:rsidRDefault="00797B12" w:rsidP="00797B12">
      <w:pPr>
        <w:keepNext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97B12" w:rsidRDefault="00797B12" w:rsidP="00797B12">
      <w:pPr>
        <w:keepNext/>
        <w:ind w:firstLine="1418"/>
        <w:jc w:val="both"/>
        <w:rPr>
          <w:sz w:val="24"/>
          <w:szCs w:val="24"/>
        </w:rPr>
      </w:pPr>
    </w:p>
    <w:p w:rsidR="00797B12" w:rsidRDefault="00797B12" w:rsidP="00797B12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10 de junho de 2009.</w:t>
      </w:r>
    </w:p>
    <w:p w:rsidR="00797B12" w:rsidRDefault="00797B12" w:rsidP="00797B12">
      <w:pPr>
        <w:ind w:firstLine="1416"/>
        <w:jc w:val="both"/>
        <w:rPr>
          <w:sz w:val="24"/>
          <w:szCs w:val="24"/>
        </w:rPr>
      </w:pPr>
    </w:p>
    <w:p w:rsidR="00797B12" w:rsidRDefault="00797B12" w:rsidP="00797B12">
      <w:pPr>
        <w:ind w:firstLine="1416"/>
        <w:jc w:val="both"/>
        <w:rPr>
          <w:sz w:val="24"/>
          <w:szCs w:val="24"/>
        </w:rPr>
      </w:pPr>
    </w:p>
    <w:p w:rsidR="00797B12" w:rsidRDefault="00797B12" w:rsidP="00797B12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97B12" w:rsidTr="007A6CF3">
        <w:tc>
          <w:tcPr>
            <w:tcW w:w="4802" w:type="dxa"/>
            <w:shd w:val="clear" w:color="auto" w:fill="auto"/>
          </w:tcPr>
          <w:p w:rsidR="00797B12" w:rsidRDefault="00797B12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797B12" w:rsidRDefault="00797B12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97B12" w:rsidRDefault="00797B12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797B12" w:rsidRDefault="00797B12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797B12" w:rsidRDefault="00797B12" w:rsidP="00797B12">
      <w:pPr>
        <w:pStyle w:val="Corpodetexto"/>
      </w:pPr>
    </w:p>
    <w:p w:rsidR="0030374B" w:rsidRDefault="00797B1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12"/>
    <w:rsid w:val="000A2C50"/>
    <w:rsid w:val="00147E9B"/>
    <w:rsid w:val="004662F0"/>
    <w:rsid w:val="005B4ECA"/>
    <w:rsid w:val="0070535B"/>
    <w:rsid w:val="00797B12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F6E272-F01E-41C5-90AF-B5781C26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B12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97B12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97B12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797B12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797B12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97B12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2018-08-10T18:12:00Z</dcterms:created>
  <dcterms:modified xsi:type="dcterms:W3CDTF">2018-08-10T18:12:00Z</dcterms:modified>
</cp:coreProperties>
</file>