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C9" w:rsidRDefault="00365EC9" w:rsidP="00365EC9">
      <w:pPr>
        <w:pStyle w:val="BlockQuotation"/>
        <w:widowControl/>
        <w:ind w:left="0" w:right="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 4195, DE 23 DE JUNHO DE 2009.</w:t>
      </w:r>
    </w:p>
    <w:p w:rsidR="00365EC9" w:rsidRDefault="00365EC9" w:rsidP="00365EC9">
      <w:pPr>
        <w:pStyle w:val="BlockQuotation"/>
        <w:widowControl/>
        <w:ind w:left="0" w:right="0"/>
        <w:jc w:val="center"/>
        <w:rPr>
          <w:b/>
          <w:i/>
        </w:rPr>
      </w:pPr>
    </w:p>
    <w:p w:rsidR="00365EC9" w:rsidRDefault="00365EC9" w:rsidP="00365EC9">
      <w:pPr>
        <w:pStyle w:val="BlockQuotation"/>
        <w:widowControl/>
        <w:ind w:left="0" w:right="0"/>
        <w:jc w:val="center"/>
        <w:rPr>
          <w:b/>
          <w:i/>
        </w:rPr>
      </w:pPr>
    </w:p>
    <w:p w:rsidR="00365EC9" w:rsidRDefault="00365EC9" w:rsidP="00365EC9">
      <w:pPr>
        <w:pStyle w:val="BlockQuotation"/>
        <w:widowControl/>
        <w:ind w:left="0" w:right="0"/>
        <w:jc w:val="center"/>
        <w:rPr>
          <w:b/>
          <w:i/>
        </w:rPr>
      </w:pPr>
    </w:p>
    <w:p w:rsidR="00365EC9" w:rsidRDefault="00365EC9" w:rsidP="00365EC9">
      <w:pPr>
        <w:pStyle w:val="BlockQuotation"/>
        <w:widowControl/>
        <w:ind w:left="4253" w:right="0"/>
      </w:pPr>
      <w:r>
        <w:t>Estabelece a desafetação de bem público que menciona e dá outras providências.</w:t>
      </w:r>
    </w:p>
    <w:p w:rsidR="00365EC9" w:rsidRDefault="00365EC9" w:rsidP="00365EC9">
      <w:pPr>
        <w:pStyle w:val="BlockQuotation"/>
        <w:widowControl/>
        <w:ind w:left="4253" w:right="0"/>
      </w:pPr>
    </w:p>
    <w:p w:rsidR="00365EC9" w:rsidRDefault="00365EC9" w:rsidP="00365EC9">
      <w:pPr>
        <w:pStyle w:val="BlockQuotation"/>
        <w:widowControl/>
        <w:ind w:left="4253" w:right="0"/>
      </w:pPr>
    </w:p>
    <w:p w:rsidR="00365EC9" w:rsidRDefault="00365EC9" w:rsidP="00365EC9">
      <w:pPr>
        <w:pStyle w:val="BlockQuotation"/>
        <w:widowControl/>
        <w:ind w:left="4253" w:right="0"/>
      </w:pPr>
    </w:p>
    <w:p w:rsidR="00365EC9" w:rsidRDefault="00365EC9" w:rsidP="00365EC9">
      <w:pPr>
        <w:pStyle w:val="BlockQuotation"/>
        <w:widowControl/>
        <w:ind w:left="4253" w:right="0"/>
      </w:pPr>
    </w:p>
    <w:p w:rsidR="00365EC9" w:rsidRDefault="00365EC9" w:rsidP="00365EC9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365EC9" w:rsidRDefault="00365EC9" w:rsidP="00365EC9">
      <w:pPr>
        <w:pStyle w:val="BlockQuotation"/>
        <w:widowControl/>
        <w:ind w:left="0" w:right="0"/>
      </w:pPr>
    </w:p>
    <w:p w:rsidR="00365EC9" w:rsidRDefault="00365EC9" w:rsidP="00365EC9">
      <w:pPr>
        <w:pStyle w:val="BlockQuotation"/>
        <w:widowControl/>
        <w:ind w:left="0" w:right="0"/>
      </w:pPr>
    </w:p>
    <w:p w:rsidR="00365EC9" w:rsidRDefault="00365EC9" w:rsidP="00365EC9">
      <w:pPr>
        <w:pStyle w:val="BlockQuotation"/>
        <w:widowControl/>
        <w:ind w:left="0" w:right="0"/>
      </w:pPr>
    </w:p>
    <w:p w:rsidR="00365EC9" w:rsidRDefault="00365EC9" w:rsidP="00365EC9">
      <w:pPr>
        <w:pStyle w:val="BlockQuotation"/>
        <w:widowControl/>
        <w:ind w:left="0" w:right="0"/>
      </w:pPr>
    </w:p>
    <w:p w:rsidR="00365EC9" w:rsidRDefault="00365EC9" w:rsidP="00365EC9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estabelecida a desafetação dos seguintes bens públicos: </w:t>
      </w:r>
    </w:p>
    <w:p w:rsidR="00365EC9" w:rsidRDefault="00365EC9" w:rsidP="00365EC9">
      <w:pPr>
        <w:pStyle w:val="BlockQuotation"/>
        <w:widowControl/>
        <w:ind w:left="0" w:right="0"/>
      </w:pP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  <w:t>I</w:t>
      </w:r>
      <w:r>
        <w:rPr>
          <w:szCs w:val="24"/>
        </w:rPr>
        <w:t xml:space="preserve"> – Lote 05 da quadra 11 do bairro Ramiro Batista da Costa, com área de 250,00m</w:t>
      </w:r>
      <w:r>
        <w:rPr>
          <w:szCs w:val="24"/>
          <w:vertAlign w:val="superscript"/>
        </w:rPr>
        <w:t>2</w:t>
      </w:r>
      <w:r>
        <w:rPr>
          <w:szCs w:val="24"/>
        </w:rPr>
        <w:t>, com as seguintes confrontações: frente com a Rua “C”, numa extensão de 10,00m; fundos com Concéssio Batista, numa extensão de 10,00m; lateral direita com o lote 04, numa extensão de 25,00m; e lateral esquerda com o lote 06, numa extensão de 25,00m.</w:t>
      </w: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 – Lote 06 da quadra 11 do bairro Ramiro Batista da Costa, com área de 250,00m</w:t>
      </w:r>
      <w:r>
        <w:rPr>
          <w:szCs w:val="24"/>
          <w:vertAlign w:val="superscript"/>
        </w:rPr>
        <w:t>2</w:t>
      </w:r>
      <w:r>
        <w:rPr>
          <w:szCs w:val="24"/>
        </w:rPr>
        <w:t>, com as seguintes confrontações: frente com a Rua “C”, numa extensão de 10,00m; fundos com Concéssio Batista, numa extensão de 10,00m; lateral direita com o lote 05, numa extensão de 25,00m; e lateral esquerda com o lote 07, numa extensão de 25,00m.</w:t>
      </w: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III – Lote 07 da quadra 11 do bairro Ramiro Batista da Costa, com área de 250,00m</w:t>
      </w:r>
      <w:r>
        <w:rPr>
          <w:szCs w:val="24"/>
          <w:vertAlign w:val="superscript"/>
        </w:rPr>
        <w:t>2</w:t>
      </w:r>
      <w:r>
        <w:rPr>
          <w:szCs w:val="24"/>
        </w:rPr>
        <w:t>, com as seguintes confrontações: frente com a Rua “C”, numa extensão de 10,00m; fundos com Concéssio Batista, numa extensão de 10,00m; lateral direita com o lote 06, numa extensão de 25,00m; e lateral esquerda com o lote 08, numa extensão de 25,00m.</w:t>
      </w: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IV – Lote 08 da quadra 11 do bairro Ramiro Batista da Costa, com área de 250,00m</w:t>
      </w:r>
      <w:r>
        <w:rPr>
          <w:szCs w:val="24"/>
          <w:vertAlign w:val="superscript"/>
        </w:rPr>
        <w:t>2</w:t>
      </w:r>
      <w:r>
        <w:rPr>
          <w:szCs w:val="24"/>
        </w:rPr>
        <w:t>, com as seguintes confrontações: frente com a Rua “C”, numa extensão de 10,00m; fundos com Concéssio Batista, numa extensão de 10,00m; lateral direita com o lote 07, numa extensão de 25,00m; e lateral esquerda com o lote 09, numa extensão de 25,00m.</w:t>
      </w: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V – Lote 09 da quadra 11 do bairro Ramiro Batista da Costa, com área de 250,00m</w:t>
      </w:r>
      <w:r>
        <w:rPr>
          <w:szCs w:val="24"/>
          <w:vertAlign w:val="superscript"/>
        </w:rPr>
        <w:t>2</w:t>
      </w:r>
      <w:r>
        <w:rPr>
          <w:szCs w:val="24"/>
        </w:rPr>
        <w:t>, com as seguintes confrontações: frente com a Rua “C”, numa extensão de 10,00m; fundos com Concéssio Batista, numa extensão de 10,00m; lateral direita com o lote 08, numa extensão de 25,00m; e lateral esquerda com o lote 10, numa extensão de 25,00m.</w:t>
      </w: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VI – Lote 10 da quadra 11 do bairro Ramiro Batista da Costa, com área de 250,00m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com as seguintes confrontações: frente com a Rua “C”, numa extensão de </w:t>
      </w:r>
      <w:r>
        <w:rPr>
          <w:szCs w:val="24"/>
        </w:rPr>
        <w:lastRenderedPageBreak/>
        <w:t>10,00m; fundos com Concéssio Batista, numa extensão de 10,00m; lateral direita com o lote 09, numa extensão de 25,00m; e lateral esquerda com o lote 11, numa extensão de 25,00m.</w:t>
      </w: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VII – Lote 11 da quadra 11 do bairro Ramiro Batista da Costa, com área de 250,00m</w:t>
      </w:r>
      <w:r>
        <w:rPr>
          <w:szCs w:val="24"/>
          <w:vertAlign w:val="superscript"/>
        </w:rPr>
        <w:t>2</w:t>
      </w:r>
      <w:r>
        <w:rPr>
          <w:szCs w:val="24"/>
        </w:rPr>
        <w:t>, com as seguintes confrontações: frente com a Rua “C”, numa extensão de 10,00m; fundos com Concéssio Batista, numa extensão de 10,00m; lateral direita com o lote 10, numa extensão de 25,00m; e lateral esquerda com a Rua “I”.</w:t>
      </w: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</w:p>
    <w:p w:rsidR="00365EC9" w:rsidRDefault="00365EC9" w:rsidP="00365E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VIII – Lote 09 da quadra 45 do loteamento Furnastur com as seguintes confrontações: frente com a Alameda 03 numa extensão de 16,00m; fundos com o lote 21 numa extensão de 16,00m; lateral direita com o lote 10 numa extensão de 30,00 e lateral esquerda com o lote 08 numa extensão de 30,00m, perfazendo uma área de 480,00m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365EC9" w:rsidRDefault="00365EC9" w:rsidP="00365EC9">
      <w:pPr>
        <w:jc w:val="both"/>
        <w:rPr>
          <w:sz w:val="24"/>
          <w:szCs w:val="24"/>
        </w:rPr>
      </w:pPr>
    </w:p>
    <w:p w:rsidR="00365EC9" w:rsidRDefault="00365EC9" w:rsidP="00365E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IX - Lote 10 da quadra 45 do loteamento Furnastur com as seguintes confrontações: frente com a Alameda 03 numa extensão de 16,00m; fundos com o lote 20 numa extensão de 16,00m; lateral direita com o lote 11 numa extensão de 30,00 e lateral esquerda com o lote 09 numa extensão de 30,00m, perfazendo uma área de 480,00m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365EC9" w:rsidRDefault="00365EC9" w:rsidP="00365EC9">
      <w:pPr>
        <w:jc w:val="both"/>
        <w:rPr>
          <w:sz w:val="24"/>
          <w:szCs w:val="24"/>
        </w:rPr>
      </w:pPr>
    </w:p>
    <w:p w:rsidR="00365EC9" w:rsidRDefault="00365EC9" w:rsidP="00365E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X - Lote 11 da quadra 45 do loteamento Furnastur com as seguintes confrontações: frente com a Alameda 03 numa extensão de 16,00m; fundos com o lote 19 numa extensão de 16,00m; lateral direita com o lote 12 numa extensão de 30,00 e lateral esquerda com o lote 10 numa extensão de 30,00m, perfazendo uma área de 480,00m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365EC9" w:rsidRDefault="00365EC9" w:rsidP="00365EC9">
      <w:pPr>
        <w:jc w:val="both"/>
        <w:rPr>
          <w:sz w:val="24"/>
          <w:szCs w:val="24"/>
        </w:rPr>
      </w:pPr>
    </w:p>
    <w:p w:rsidR="00365EC9" w:rsidRDefault="00365EC9" w:rsidP="00365E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XI - Lote 12 da quadra 45 do loteamento Furnastur, com as seguintes confrontações: frente com a Alameda 03 numa extensão de 16,00m; fundos com o lote 18 numa extensão de 16,00m; lateral direita com o lote 13 numa extensão de 30,00 e lateral esquerda com o lote 11 numa extensão de 30,00m, perfazendo uma área de 480,00m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e</w:t>
      </w:r>
    </w:p>
    <w:p w:rsidR="00365EC9" w:rsidRDefault="00365EC9" w:rsidP="00365EC9">
      <w:pPr>
        <w:jc w:val="both"/>
        <w:rPr>
          <w:sz w:val="24"/>
          <w:szCs w:val="24"/>
        </w:rPr>
      </w:pPr>
    </w:p>
    <w:p w:rsidR="00365EC9" w:rsidRDefault="00365EC9" w:rsidP="00365E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XII – Lote 13 da quadra 45 do loteamento Furnastur com as seguintes confrontações: frente com a Alameda 03 numa extensão de 21,50m; fundos com o lote 17 numa extensão de 16,00; lateral direta com o lote 14 e Alameda Palmeiras numa extensão de 14,00/4,70m e lateral esquerda com o lote 12 numa extensão de 30,00m, perfazendo uma área de 724,20m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 xml:space="preserve">O inciso IV do art. 1º da Lei nº 4183, de 20 de maio de 2009, passa a viger com a seguinte redação: </w:t>
      </w:r>
    </w:p>
    <w:p w:rsidR="00365EC9" w:rsidRDefault="00365EC9" w:rsidP="00365EC9">
      <w:pPr>
        <w:pStyle w:val="BlockQuotation"/>
        <w:widowControl/>
        <w:ind w:left="0" w:right="0"/>
        <w:rPr>
          <w:szCs w:val="24"/>
        </w:rPr>
      </w:pPr>
    </w:p>
    <w:p w:rsidR="00365EC9" w:rsidRDefault="00365EC9" w:rsidP="00365EC9">
      <w:pPr>
        <w:pStyle w:val="BlockQuotation"/>
        <w:widowControl/>
        <w:ind w:left="0" w:right="0"/>
        <w:rPr>
          <w:b/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  <w:t>“</w:t>
      </w:r>
      <w:r>
        <w:rPr>
          <w:b/>
          <w:i/>
          <w:szCs w:val="24"/>
        </w:rPr>
        <w:t>Art. 1º (...)</w:t>
      </w:r>
    </w:p>
    <w:p w:rsidR="00365EC9" w:rsidRDefault="00365EC9" w:rsidP="00365EC9">
      <w:pPr>
        <w:jc w:val="both"/>
        <w:rPr>
          <w:i/>
          <w:sz w:val="24"/>
          <w:szCs w:val="24"/>
        </w:rPr>
      </w:pPr>
    </w:p>
    <w:p w:rsidR="00365EC9" w:rsidRDefault="00365EC9" w:rsidP="00365EC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IV - Lote 12 da quadra 45 do loteamento Furnastur, com as seguintes confrontações: frente com a Alameda 03 numa extensão de 16,00m; fundos com o lote 18 numa extensão de 16,00m; lateral direita com o lote 13 numa extensão de 30,00 e lateral esquerda com o lote 11 numa extensão de 30,00m, perfazendo uma área de 480,00m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; e”</w:t>
      </w:r>
    </w:p>
    <w:p w:rsidR="00365EC9" w:rsidRDefault="00365EC9" w:rsidP="00365EC9">
      <w:pPr>
        <w:pStyle w:val="BlockQuotation"/>
        <w:widowControl/>
        <w:ind w:left="0" w:right="0"/>
        <w:rPr>
          <w:b/>
          <w:szCs w:val="24"/>
        </w:rPr>
      </w:pPr>
    </w:p>
    <w:p w:rsidR="00365EC9" w:rsidRDefault="00365EC9" w:rsidP="00365EC9">
      <w:pPr>
        <w:pStyle w:val="BlockQuotation"/>
        <w:widowControl/>
        <w:ind w:left="0" w:right="0"/>
      </w:pPr>
    </w:p>
    <w:p w:rsidR="00365EC9" w:rsidRDefault="00365EC9" w:rsidP="00365EC9">
      <w:pPr>
        <w:pStyle w:val="BlockQuotation"/>
        <w:widowControl/>
        <w:ind w:left="0" w:right="0"/>
      </w:pPr>
      <w:r>
        <w:lastRenderedPageBreak/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365EC9" w:rsidRDefault="00365EC9" w:rsidP="00365EC9">
      <w:pPr>
        <w:pStyle w:val="BlockQuotation"/>
        <w:widowControl/>
        <w:ind w:left="708" w:right="0" w:firstLine="708"/>
      </w:pPr>
    </w:p>
    <w:p w:rsidR="00365EC9" w:rsidRDefault="00365EC9" w:rsidP="00365EC9">
      <w:pPr>
        <w:pStyle w:val="BlockQuotation"/>
        <w:widowControl/>
        <w:ind w:left="708" w:right="0" w:firstLine="708"/>
      </w:pPr>
    </w:p>
    <w:p w:rsidR="00365EC9" w:rsidRDefault="00365EC9" w:rsidP="00365EC9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23 de junho de 2009.</w:t>
      </w:r>
    </w:p>
    <w:p w:rsidR="00365EC9" w:rsidRDefault="00365EC9" w:rsidP="00365EC9">
      <w:pPr>
        <w:ind w:firstLine="1416"/>
        <w:jc w:val="both"/>
        <w:rPr>
          <w:sz w:val="24"/>
          <w:szCs w:val="24"/>
        </w:rPr>
      </w:pPr>
    </w:p>
    <w:p w:rsidR="00365EC9" w:rsidRDefault="00365EC9" w:rsidP="00365EC9">
      <w:pPr>
        <w:ind w:firstLine="1416"/>
        <w:jc w:val="both"/>
        <w:rPr>
          <w:sz w:val="24"/>
          <w:szCs w:val="24"/>
        </w:rPr>
      </w:pPr>
    </w:p>
    <w:p w:rsidR="00365EC9" w:rsidRDefault="00365EC9" w:rsidP="00365EC9">
      <w:pPr>
        <w:ind w:firstLine="1416"/>
        <w:jc w:val="both"/>
        <w:rPr>
          <w:sz w:val="24"/>
          <w:szCs w:val="24"/>
        </w:rPr>
      </w:pPr>
    </w:p>
    <w:p w:rsidR="00365EC9" w:rsidRDefault="00365EC9" w:rsidP="00365EC9">
      <w:pPr>
        <w:ind w:firstLine="1416"/>
        <w:jc w:val="both"/>
        <w:rPr>
          <w:sz w:val="24"/>
          <w:szCs w:val="24"/>
        </w:rPr>
      </w:pPr>
    </w:p>
    <w:p w:rsidR="00365EC9" w:rsidRDefault="00365EC9" w:rsidP="00365EC9">
      <w:pPr>
        <w:ind w:firstLine="1416"/>
        <w:jc w:val="both"/>
        <w:rPr>
          <w:sz w:val="24"/>
          <w:szCs w:val="24"/>
        </w:rPr>
      </w:pPr>
    </w:p>
    <w:p w:rsidR="00365EC9" w:rsidRDefault="00365EC9" w:rsidP="00365EC9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65EC9" w:rsidTr="007A6CF3">
        <w:tc>
          <w:tcPr>
            <w:tcW w:w="4802" w:type="dxa"/>
            <w:shd w:val="clear" w:color="auto" w:fill="auto"/>
          </w:tcPr>
          <w:p w:rsidR="00365EC9" w:rsidRDefault="00365EC9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65EC9" w:rsidRDefault="00365EC9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65EC9" w:rsidRDefault="00365EC9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365EC9" w:rsidRDefault="00365EC9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65EC9" w:rsidRDefault="00365EC9" w:rsidP="00365EC9">
      <w:pPr>
        <w:keepNext/>
        <w:jc w:val="center"/>
      </w:pPr>
    </w:p>
    <w:p w:rsidR="0030374B" w:rsidRDefault="00365EC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C9"/>
    <w:rsid w:val="000A2C50"/>
    <w:rsid w:val="00147E9B"/>
    <w:rsid w:val="00365EC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F818C-F2E7-443E-B82C-525E7ACD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EC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65EC9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2018-08-10T18:15:00Z</dcterms:created>
  <dcterms:modified xsi:type="dcterms:W3CDTF">2018-08-10T18:15:00Z</dcterms:modified>
</cp:coreProperties>
</file>