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BE5" w:rsidRDefault="00286BE5" w:rsidP="00286BE5">
      <w:pPr>
        <w:keepNext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</w:t>
      </w:r>
      <w:bookmarkStart w:id="0" w:name="_GoBack"/>
      <w:bookmarkEnd w:id="0"/>
      <w:r>
        <w:rPr>
          <w:b/>
          <w:bCs/>
          <w:i/>
          <w:iCs/>
          <w:sz w:val="28"/>
        </w:rPr>
        <w:t xml:space="preserve"> 4221, DE 16 DE SETEMBRO DE 2009</w:t>
      </w:r>
    </w:p>
    <w:p w:rsidR="00286BE5" w:rsidRDefault="00286BE5" w:rsidP="00286BE5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286BE5" w:rsidRDefault="00286BE5" w:rsidP="00286BE5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286BE5" w:rsidRDefault="00286BE5" w:rsidP="00286BE5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286BE5" w:rsidRDefault="00286BE5" w:rsidP="00286BE5">
      <w:pPr>
        <w:keepNext/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suplementar e dá outras providências.</w:t>
      </w:r>
    </w:p>
    <w:p w:rsidR="00286BE5" w:rsidRDefault="00286BE5" w:rsidP="00286BE5">
      <w:pPr>
        <w:keepNext/>
        <w:ind w:firstLine="1843"/>
        <w:jc w:val="both"/>
        <w:rPr>
          <w:sz w:val="24"/>
          <w:szCs w:val="24"/>
        </w:rPr>
      </w:pPr>
    </w:p>
    <w:p w:rsidR="00286BE5" w:rsidRDefault="00286BE5" w:rsidP="00286BE5">
      <w:pPr>
        <w:keepNext/>
        <w:ind w:firstLine="1843"/>
        <w:jc w:val="both"/>
        <w:rPr>
          <w:sz w:val="24"/>
          <w:szCs w:val="24"/>
        </w:rPr>
      </w:pPr>
    </w:p>
    <w:p w:rsidR="00286BE5" w:rsidRDefault="00286BE5" w:rsidP="00286BE5">
      <w:pPr>
        <w:keepNext/>
        <w:ind w:firstLine="1843"/>
        <w:jc w:val="both"/>
        <w:rPr>
          <w:sz w:val="24"/>
          <w:szCs w:val="24"/>
        </w:rPr>
      </w:pPr>
    </w:p>
    <w:p w:rsidR="00286BE5" w:rsidRDefault="00286BE5" w:rsidP="00286BE5">
      <w:pPr>
        <w:pStyle w:val="Recuodecorpodetexto"/>
        <w:keepNext/>
        <w:ind w:left="0" w:firstLine="1418"/>
        <w:rPr>
          <w:szCs w:val="24"/>
        </w:rPr>
      </w:pPr>
      <w:r>
        <w:rPr>
          <w:szCs w:val="24"/>
        </w:rPr>
        <w:t>A CÂMARA MUNICIPAL DE FORMIGA APROVOU E EU SANCIONO A SEGUINTE LEI:</w:t>
      </w:r>
      <w:r>
        <w:rPr>
          <w:szCs w:val="24"/>
        </w:rPr>
        <w:tab/>
      </w:r>
    </w:p>
    <w:p w:rsidR="00286BE5" w:rsidRDefault="00286BE5" w:rsidP="00286BE5">
      <w:pPr>
        <w:keepNext/>
        <w:ind w:firstLine="709"/>
        <w:jc w:val="both"/>
        <w:rPr>
          <w:sz w:val="24"/>
          <w:szCs w:val="24"/>
        </w:rPr>
      </w:pPr>
    </w:p>
    <w:p w:rsidR="00286BE5" w:rsidRDefault="00286BE5" w:rsidP="00286BE5">
      <w:pPr>
        <w:keepNext/>
        <w:ind w:firstLine="709"/>
        <w:jc w:val="both"/>
        <w:rPr>
          <w:sz w:val="24"/>
          <w:szCs w:val="24"/>
        </w:rPr>
      </w:pPr>
    </w:p>
    <w:p w:rsidR="00286BE5" w:rsidRDefault="00286BE5" w:rsidP="00286BE5">
      <w:pPr>
        <w:pStyle w:val="Corpodetexto"/>
        <w:ind w:firstLine="1418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818515</wp:posOffset>
                </wp:positionV>
                <wp:extent cx="6213475" cy="1263650"/>
                <wp:effectExtent l="3810" t="1905" r="2540" b="1270"/>
                <wp:wrapSquare wrapText="largest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1263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55"/>
                              <w:gridCol w:w="6095"/>
                              <w:gridCol w:w="1647"/>
                            </w:tblGrid>
                            <w:tr w:rsidR="00286BE5"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86BE5" w:rsidRDefault="00286BE5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86BE5" w:rsidRDefault="00286BE5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PREFEITURA MUNICIPAL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86BE5" w:rsidRDefault="00286BE5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6BE5"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86BE5" w:rsidRDefault="00286BE5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02.08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86BE5" w:rsidRDefault="00286BE5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SECRETARIA MUNICIPAL DE OBRAS, TRANSP. E URBANISMO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86BE5" w:rsidRDefault="00286BE5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6BE5"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86BE5" w:rsidRDefault="00286BE5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1751200721.222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86BE5" w:rsidRDefault="00286BE5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Ampliação, Expansão e Automação de Redes de Captação e Distribuição de Água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86BE5" w:rsidRDefault="00286BE5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6BE5"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86BE5" w:rsidRDefault="00286BE5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449051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86BE5" w:rsidRDefault="00286BE5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Obras e Instalações(2208)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86BE5" w:rsidRDefault="00286BE5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567.700,00</w:t>
                                  </w:r>
                                </w:p>
                              </w:tc>
                            </w:tr>
                            <w:tr w:rsidR="00286BE5"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86BE5" w:rsidRDefault="00286BE5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86BE5" w:rsidRDefault="00286BE5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86BE5" w:rsidRDefault="00286BE5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567.700,00</w:t>
                                  </w:r>
                                </w:p>
                              </w:tc>
                            </w:tr>
                          </w:tbl>
                          <w:p w:rsidR="00286BE5" w:rsidRDefault="00286BE5" w:rsidP="00286BE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.75pt;margin-top:64.45pt;width:489.25pt;height:99.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55"/>
                        <w:gridCol w:w="6095"/>
                        <w:gridCol w:w="1647"/>
                      </w:tblGrid>
                      <w:tr w:rsidR="00286BE5"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86BE5" w:rsidRDefault="00286BE5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86BE5" w:rsidRDefault="00286BE5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PREFEITURA MUNICIPAL</w:t>
                            </w:r>
                          </w:p>
                        </w:tc>
                        <w:tc>
                          <w:tcPr>
                            <w:tcW w:w="1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86BE5" w:rsidRDefault="00286BE5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6BE5"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86BE5" w:rsidRDefault="00286BE5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02.08</w:t>
                            </w:r>
                          </w:p>
                        </w:tc>
                        <w:tc>
                          <w:tcPr>
                            <w:tcW w:w="6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86BE5" w:rsidRDefault="00286BE5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SECRETARIA MUNICIPAL DE OBRAS, TRANSP. E URBANISMO</w:t>
                            </w:r>
                          </w:p>
                        </w:tc>
                        <w:tc>
                          <w:tcPr>
                            <w:tcW w:w="1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86BE5" w:rsidRDefault="00286BE5">
                            <w:pPr>
                              <w:keepNext/>
                              <w:snapToGrid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6BE5"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86BE5" w:rsidRDefault="00286BE5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1751200721.222</w:t>
                            </w:r>
                          </w:p>
                        </w:tc>
                        <w:tc>
                          <w:tcPr>
                            <w:tcW w:w="6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86BE5" w:rsidRDefault="00286BE5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Ampliação, Expansão e Automação de Redes de Captação e Distribuição de Água</w:t>
                            </w:r>
                          </w:p>
                        </w:tc>
                        <w:tc>
                          <w:tcPr>
                            <w:tcW w:w="1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86BE5" w:rsidRDefault="00286BE5">
                            <w:pPr>
                              <w:keepNext/>
                              <w:snapToGrid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6BE5"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86BE5" w:rsidRDefault="00286BE5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449051</w:t>
                            </w:r>
                          </w:p>
                        </w:tc>
                        <w:tc>
                          <w:tcPr>
                            <w:tcW w:w="6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86BE5" w:rsidRDefault="00286BE5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Obras e Instalações(2208)</w:t>
                            </w:r>
                          </w:p>
                        </w:tc>
                        <w:tc>
                          <w:tcPr>
                            <w:tcW w:w="1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86BE5" w:rsidRDefault="00286BE5">
                            <w:pPr>
                              <w:keepNext/>
                              <w:snapToGrid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567.700,00</w:t>
                            </w:r>
                          </w:p>
                        </w:tc>
                      </w:tr>
                      <w:tr w:rsidR="00286BE5"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86BE5" w:rsidRDefault="00286BE5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86BE5" w:rsidRDefault="00286BE5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86BE5" w:rsidRDefault="00286BE5">
                            <w:pPr>
                              <w:keepNext/>
                              <w:snapToGrid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567.700,00</w:t>
                            </w:r>
                          </w:p>
                        </w:tc>
                      </w:tr>
                    </w:tbl>
                    <w:p w:rsidR="00286BE5" w:rsidRDefault="00286BE5" w:rsidP="00286BE5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Poder Executivo autorizado a abrir no Orçamento Vigente, crédito suplementar no valor de R$ 567.700,00 (Quinhentos e Sessenta e Sete Mil e Setecentos Reais), para aplicação de recursos provenientes de órgãos do Estado de Minas Gerais, que serão utilizados na recuperação da barragem de captação de água bruta no Rio Formiga. </w:t>
      </w:r>
    </w:p>
    <w:p w:rsidR="00286BE5" w:rsidRDefault="00286BE5" w:rsidP="00286BE5">
      <w:pPr>
        <w:pStyle w:val="Corpodetexto"/>
        <w:ind w:firstLine="1418"/>
        <w:rPr>
          <w:sz w:val="24"/>
          <w:szCs w:val="24"/>
        </w:rPr>
      </w:pPr>
    </w:p>
    <w:p w:rsidR="00286BE5" w:rsidRDefault="00286BE5" w:rsidP="00286BE5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Para fazer face às despesas de que trata o artigo 1º, fica utilizada a tendência ao excesso de arrecadação, conforme artigo 43 da Lei 4.320/64.</w:t>
      </w:r>
    </w:p>
    <w:p w:rsidR="00286BE5" w:rsidRDefault="00286BE5" w:rsidP="00286BE5">
      <w:pPr>
        <w:pStyle w:val="Corpodetexto"/>
        <w:ind w:firstLine="1418"/>
        <w:rPr>
          <w:sz w:val="24"/>
          <w:szCs w:val="24"/>
        </w:rPr>
      </w:pPr>
    </w:p>
    <w:p w:rsidR="00286BE5" w:rsidRDefault="00286BE5" w:rsidP="00286BE5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publicação.</w:t>
      </w:r>
    </w:p>
    <w:p w:rsidR="00286BE5" w:rsidRDefault="00286BE5" w:rsidP="00286BE5">
      <w:pPr>
        <w:keepNext/>
        <w:ind w:firstLine="1418"/>
        <w:jc w:val="both"/>
        <w:rPr>
          <w:sz w:val="24"/>
          <w:szCs w:val="24"/>
        </w:rPr>
      </w:pPr>
    </w:p>
    <w:p w:rsidR="00286BE5" w:rsidRDefault="00286BE5" w:rsidP="00286BE5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Revogam-se as disposições em contrário.</w:t>
      </w:r>
    </w:p>
    <w:p w:rsidR="00286BE5" w:rsidRDefault="00286BE5" w:rsidP="00286BE5">
      <w:pPr>
        <w:keepNext/>
        <w:ind w:firstLine="1418"/>
        <w:jc w:val="both"/>
        <w:rPr>
          <w:sz w:val="24"/>
          <w:szCs w:val="24"/>
        </w:rPr>
      </w:pPr>
    </w:p>
    <w:p w:rsidR="00286BE5" w:rsidRDefault="00286BE5" w:rsidP="00286BE5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Esta Lei entrará em vigor na data de sua publicação.</w:t>
      </w:r>
    </w:p>
    <w:p w:rsidR="00286BE5" w:rsidRDefault="00286BE5" w:rsidP="00286BE5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286BE5" w:rsidRDefault="00286BE5" w:rsidP="00286BE5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286BE5" w:rsidRDefault="00286BE5" w:rsidP="00286BE5">
      <w:pPr>
        <w:keepNext/>
        <w:jc w:val="both"/>
        <w:rPr>
          <w:sz w:val="24"/>
          <w:szCs w:val="24"/>
        </w:rPr>
      </w:pPr>
    </w:p>
    <w:p w:rsidR="00286BE5" w:rsidRDefault="00286BE5" w:rsidP="00286BE5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16 de setembro de 2009.</w:t>
      </w:r>
    </w:p>
    <w:p w:rsidR="00286BE5" w:rsidRDefault="00286BE5" w:rsidP="00286BE5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286BE5" w:rsidRDefault="00286BE5" w:rsidP="00286BE5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286BE5" w:rsidRDefault="00286BE5" w:rsidP="00286BE5">
      <w:pPr>
        <w:pStyle w:val="BlockQuotation"/>
        <w:widowControl/>
        <w:ind w:left="0" w:right="0"/>
        <w:rPr>
          <w:szCs w:val="24"/>
        </w:rPr>
      </w:pPr>
    </w:p>
    <w:p w:rsidR="00286BE5" w:rsidRDefault="00286BE5" w:rsidP="00286BE5">
      <w:pPr>
        <w:pStyle w:val="BlockQuotation"/>
        <w:widowControl/>
        <w:ind w:left="0" w:right="0"/>
        <w:rPr>
          <w:szCs w:val="24"/>
        </w:rPr>
      </w:pPr>
    </w:p>
    <w:p w:rsidR="00286BE5" w:rsidRDefault="00286BE5" w:rsidP="00286BE5">
      <w:pPr>
        <w:pStyle w:val="BlockQuotation"/>
        <w:widowControl/>
        <w:ind w:left="0" w:right="0"/>
        <w:rPr>
          <w:szCs w:val="24"/>
        </w:rPr>
      </w:pPr>
    </w:p>
    <w:p w:rsidR="00286BE5" w:rsidRDefault="00286BE5" w:rsidP="00286BE5">
      <w:pPr>
        <w:pStyle w:val="BlockQuotation"/>
        <w:widowControl/>
        <w:ind w:left="0" w:right="0"/>
        <w:rPr>
          <w:szCs w:val="24"/>
        </w:rPr>
      </w:pPr>
    </w:p>
    <w:p w:rsidR="00286BE5" w:rsidRDefault="00286BE5" w:rsidP="00286BE5">
      <w:pPr>
        <w:pStyle w:val="BlockQuotation"/>
        <w:widowControl/>
        <w:ind w:left="0" w:right="0"/>
        <w:rPr>
          <w:szCs w:val="24"/>
        </w:rPr>
      </w:pPr>
    </w:p>
    <w:p w:rsidR="00286BE5" w:rsidRDefault="00286BE5" w:rsidP="00286BE5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286BE5" w:rsidTr="00DF50BE">
        <w:tc>
          <w:tcPr>
            <w:tcW w:w="4802" w:type="dxa"/>
            <w:shd w:val="clear" w:color="auto" w:fill="auto"/>
          </w:tcPr>
          <w:p w:rsidR="00286BE5" w:rsidRDefault="00286BE5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286BE5" w:rsidRDefault="00286BE5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286BE5" w:rsidRDefault="00286BE5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286BE5" w:rsidRDefault="00286BE5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286BE5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E5"/>
    <w:rsid w:val="000A2C50"/>
    <w:rsid w:val="00147E9B"/>
    <w:rsid w:val="00286BE5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B39FCAA-11CF-46FC-B5E8-4B1F97B3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E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86BE5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286BE5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286BE5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286BE5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86BE5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2018-08-13T13:46:00Z</dcterms:created>
  <dcterms:modified xsi:type="dcterms:W3CDTF">2018-08-13T13:46:00Z</dcterms:modified>
</cp:coreProperties>
</file>