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47" w:rsidRDefault="00B04247" w:rsidP="00B04247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4230,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05 DE NOVEMBRO DE 2009</w:t>
      </w:r>
    </w:p>
    <w:p w:rsidR="00B04247" w:rsidRDefault="00B04247" w:rsidP="00B04247">
      <w:pPr>
        <w:keepNext/>
        <w:jc w:val="both"/>
        <w:rPr>
          <w:sz w:val="22"/>
          <w:szCs w:val="22"/>
        </w:rPr>
      </w:pPr>
    </w:p>
    <w:p w:rsidR="00B04247" w:rsidRDefault="00B04247" w:rsidP="00B04247">
      <w:pPr>
        <w:keepNext/>
        <w:jc w:val="both"/>
        <w:rPr>
          <w:sz w:val="22"/>
          <w:szCs w:val="22"/>
        </w:rPr>
      </w:pPr>
    </w:p>
    <w:p w:rsidR="00B04247" w:rsidRDefault="00B04247" w:rsidP="00B04247">
      <w:pPr>
        <w:keepNext/>
        <w:ind w:left="495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Autoriza abertura de crédito especial, concessão de contribuição e dá outras </w:t>
      </w:r>
      <w:r>
        <w:rPr>
          <w:sz w:val="22"/>
          <w:szCs w:val="22"/>
        </w:rPr>
        <w:t>providências:</w:t>
      </w:r>
    </w:p>
    <w:p w:rsidR="00B04247" w:rsidRDefault="00B04247" w:rsidP="00B04247">
      <w:pPr>
        <w:pStyle w:val="Recuodecorpodetexto"/>
        <w:keepNext/>
        <w:rPr>
          <w:rFonts w:ascii="Times New Roman" w:hAnsi="Times New Roman" w:cs="Times New Roman"/>
          <w:sz w:val="22"/>
          <w:szCs w:val="22"/>
        </w:rPr>
      </w:pPr>
    </w:p>
    <w:p w:rsidR="00B04247" w:rsidRDefault="00B04247" w:rsidP="00B04247">
      <w:pPr>
        <w:pStyle w:val="Recuodecorpodetexto"/>
        <w:keepNext/>
        <w:rPr>
          <w:rFonts w:ascii="Times New Roman" w:hAnsi="Times New Roman" w:cs="Times New Roman"/>
          <w:sz w:val="22"/>
          <w:szCs w:val="22"/>
        </w:rPr>
      </w:pPr>
    </w:p>
    <w:p w:rsidR="00B04247" w:rsidRDefault="00B04247" w:rsidP="00B04247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CÂMARA MUNICIPAL DE FORMIGA APROVOU E EU SANCIONO A SEGUINTE LEI: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B04247" w:rsidRDefault="00B04247" w:rsidP="00B04247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04247" w:rsidRDefault="00B04247" w:rsidP="00B04247">
      <w:pPr>
        <w:keepNext/>
        <w:ind w:firstLine="1418"/>
        <w:jc w:val="both"/>
        <w:rPr>
          <w:sz w:val="22"/>
          <w:szCs w:val="22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Fica o Poder Executivo autorizado a repassar recursos financeiros na Ordem de R$ 20.000,00 (Vinte Mil Reais) à Associação Comercial e Industrial de Formiga – ACIF. </w:t>
      </w:r>
    </w:p>
    <w:p w:rsidR="00B04247" w:rsidRDefault="00B04247" w:rsidP="00B04247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04247" w:rsidRDefault="00B04247" w:rsidP="00B04247">
      <w:pPr>
        <w:keepNext/>
        <w:ind w:firstLine="1418"/>
        <w:jc w:val="both"/>
        <w:rPr>
          <w:sz w:val="22"/>
          <w:szCs w:val="22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Para fazer face às despesas de que trata o artigo primeiro, fica o Poder Executivo autorizado a abrir no Orçamento Vigente, crédito especial no valor de R$ 20.000,00 (Vinte Mil Reais), conforme abaixo:</w:t>
      </w:r>
    </w:p>
    <w:p w:rsidR="00B04247" w:rsidRDefault="00B04247" w:rsidP="00B04247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237"/>
        <w:gridCol w:w="1363"/>
      </w:tblGrid>
      <w:tr w:rsidR="00B04247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PREFEITURA MUNICIPAL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B04247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 MUNICIPAL DE DESENVOLVIMENTO ECONÔMICO E PARCERIAS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B04247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2384500000.156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Apoio à Entidades de Classe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B04247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Contribuições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</w:tr>
      <w:tr w:rsidR="00B04247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20.000,00</w:t>
            </w:r>
          </w:p>
        </w:tc>
      </w:tr>
    </w:tbl>
    <w:p w:rsidR="00B04247" w:rsidRDefault="00B04247" w:rsidP="00B04247"/>
    <w:p w:rsidR="00B04247" w:rsidRDefault="00B04247" w:rsidP="00B04247">
      <w:pPr>
        <w:rPr>
          <w:sz w:val="22"/>
          <w:szCs w:val="22"/>
        </w:rPr>
      </w:pPr>
    </w:p>
    <w:p w:rsidR="00B04247" w:rsidRDefault="00B04247" w:rsidP="00B04247">
      <w:pPr>
        <w:pStyle w:val="Corpodetexto"/>
        <w:ind w:firstLine="1418"/>
        <w:rPr>
          <w:sz w:val="22"/>
          <w:szCs w:val="22"/>
        </w:rPr>
      </w:pPr>
      <w:r>
        <w:rPr>
          <w:b/>
          <w:sz w:val="22"/>
          <w:szCs w:val="22"/>
        </w:rPr>
        <w:t>Parágrafo Único –</w:t>
      </w:r>
      <w:r>
        <w:rPr>
          <w:sz w:val="22"/>
          <w:szCs w:val="22"/>
        </w:rPr>
        <w:t xml:space="preserve"> Fica o Poder Executivo autorizado a incluir no Plano Plurianual para o período 2.006/2.009, dentro do programa “Encargos Especiais”, a ação “Apoio à Entidades de Classe ”.</w:t>
      </w:r>
    </w:p>
    <w:p w:rsidR="00B04247" w:rsidRDefault="00B04247" w:rsidP="00B04247">
      <w:pPr>
        <w:rPr>
          <w:sz w:val="22"/>
          <w:szCs w:val="22"/>
        </w:rPr>
      </w:pPr>
    </w:p>
    <w:p w:rsidR="00B04247" w:rsidRDefault="00B04247" w:rsidP="00B04247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Cs w:val="24"/>
        </w:rPr>
        <w:t>Art. 3º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Para fazer face às despesas de que trata o </w:t>
      </w:r>
      <w:proofErr w:type="gramStart"/>
      <w:r>
        <w:rPr>
          <w:rFonts w:ascii="Times New Roman" w:hAnsi="Times New Roman" w:cs="Times New Roman"/>
          <w:sz w:val="22"/>
          <w:szCs w:val="22"/>
        </w:rPr>
        <w:t>artigo Segundo</w:t>
      </w:r>
      <w:proofErr w:type="gramEnd"/>
      <w:r>
        <w:rPr>
          <w:rFonts w:ascii="Times New Roman" w:hAnsi="Times New Roman" w:cs="Times New Roman"/>
          <w:sz w:val="22"/>
          <w:szCs w:val="22"/>
        </w:rPr>
        <w:t>, ficam canceladas parcialmente no Orçamento Vigente, as dotações abaixo discriminadas:</w:t>
      </w:r>
    </w:p>
    <w:p w:rsidR="00B04247" w:rsidRDefault="00B04247" w:rsidP="00B04247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237"/>
        <w:gridCol w:w="1363"/>
      </w:tblGrid>
      <w:tr w:rsidR="00B04247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PREFEITURA MUNICIPAL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B04247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 MUNICIPAL DE DESENVOLVIMENTO ECONÔMICO E PARCERIAS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B04247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0412200012.031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B04247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Obrigações </w:t>
            </w:r>
            <w:proofErr w:type="gramStart"/>
            <w:r>
              <w:rPr>
                <w:sz w:val="22"/>
                <w:szCs w:val="22"/>
              </w:rPr>
              <w:t>Patronais(</w:t>
            </w:r>
            <w:proofErr w:type="gramEnd"/>
            <w:r>
              <w:rPr>
                <w:sz w:val="22"/>
                <w:szCs w:val="22"/>
              </w:rPr>
              <w:t>2630)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5.500,00</w:t>
            </w:r>
          </w:p>
        </w:tc>
      </w:tr>
      <w:tr w:rsidR="00B04247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319011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Vencimentos e Vantagens Fixas – Pessoal </w:t>
            </w:r>
            <w:proofErr w:type="gramStart"/>
            <w:r>
              <w:rPr>
                <w:sz w:val="22"/>
                <w:szCs w:val="22"/>
              </w:rPr>
              <w:t>Civil(</w:t>
            </w:r>
            <w:proofErr w:type="gramEnd"/>
            <w:r>
              <w:rPr>
                <w:sz w:val="22"/>
                <w:szCs w:val="22"/>
              </w:rPr>
              <w:t>2632)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14.500,00</w:t>
            </w:r>
          </w:p>
        </w:tc>
      </w:tr>
      <w:tr w:rsidR="00B04247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7" w:rsidRDefault="00B04247" w:rsidP="00041504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20.000,00</w:t>
            </w:r>
          </w:p>
        </w:tc>
      </w:tr>
    </w:tbl>
    <w:p w:rsidR="00B04247" w:rsidRDefault="00B04247" w:rsidP="00B04247">
      <w:pPr>
        <w:pStyle w:val="Recuodecorpodetexto"/>
        <w:keepNext/>
      </w:pPr>
    </w:p>
    <w:p w:rsidR="00B04247" w:rsidRDefault="00B04247" w:rsidP="00B04247">
      <w:pPr>
        <w:keepNext/>
        <w:ind w:firstLine="1418"/>
        <w:jc w:val="both"/>
        <w:rPr>
          <w:sz w:val="22"/>
          <w:szCs w:val="22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Esta Lei entra em vigor na data de sua publicação, revogadas as disposições em contrário.</w:t>
      </w:r>
    </w:p>
    <w:p w:rsidR="00B04247" w:rsidRDefault="00B04247" w:rsidP="00B04247">
      <w:pPr>
        <w:keepNext/>
        <w:jc w:val="both"/>
        <w:rPr>
          <w:sz w:val="22"/>
          <w:szCs w:val="22"/>
        </w:rPr>
      </w:pPr>
    </w:p>
    <w:p w:rsidR="00B04247" w:rsidRDefault="00B04247" w:rsidP="00B0424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05 de novembro de 2009.</w:t>
      </w:r>
    </w:p>
    <w:p w:rsidR="00B04247" w:rsidRDefault="00B04247" w:rsidP="00B04247">
      <w:pPr>
        <w:ind w:firstLine="1416"/>
        <w:jc w:val="both"/>
        <w:rPr>
          <w:sz w:val="24"/>
          <w:szCs w:val="24"/>
        </w:rPr>
      </w:pPr>
    </w:p>
    <w:p w:rsidR="00B04247" w:rsidRDefault="00B04247" w:rsidP="00B04247">
      <w:pPr>
        <w:ind w:firstLine="1416"/>
        <w:jc w:val="both"/>
        <w:rPr>
          <w:sz w:val="24"/>
          <w:szCs w:val="24"/>
        </w:rPr>
      </w:pPr>
    </w:p>
    <w:p w:rsidR="00B04247" w:rsidRDefault="00B04247" w:rsidP="00B04247">
      <w:pPr>
        <w:ind w:firstLine="1416"/>
        <w:jc w:val="both"/>
        <w:rPr>
          <w:sz w:val="24"/>
          <w:szCs w:val="24"/>
        </w:rPr>
      </w:pPr>
    </w:p>
    <w:p w:rsidR="00B04247" w:rsidRDefault="00B04247" w:rsidP="00B04247">
      <w:pPr>
        <w:ind w:firstLine="1416"/>
        <w:jc w:val="both"/>
        <w:rPr>
          <w:sz w:val="24"/>
          <w:szCs w:val="24"/>
        </w:rPr>
      </w:pPr>
    </w:p>
    <w:p w:rsidR="00B04247" w:rsidRDefault="00B04247" w:rsidP="00B04247">
      <w:pPr>
        <w:ind w:firstLine="1416"/>
        <w:jc w:val="both"/>
        <w:rPr>
          <w:sz w:val="24"/>
          <w:szCs w:val="24"/>
        </w:rPr>
      </w:pPr>
    </w:p>
    <w:p w:rsidR="00B04247" w:rsidRDefault="00B04247" w:rsidP="00B04247">
      <w:pPr>
        <w:ind w:firstLine="1416"/>
        <w:jc w:val="both"/>
        <w:rPr>
          <w:sz w:val="24"/>
          <w:szCs w:val="24"/>
        </w:rPr>
      </w:pPr>
    </w:p>
    <w:p w:rsidR="00B04247" w:rsidRDefault="00B04247" w:rsidP="00B04247">
      <w:pPr>
        <w:jc w:val="both"/>
        <w:rPr>
          <w:sz w:val="24"/>
          <w:szCs w:val="24"/>
        </w:rPr>
      </w:pPr>
    </w:p>
    <w:p w:rsidR="00B04247" w:rsidRDefault="00B04247" w:rsidP="00B04247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04247" w:rsidTr="00041504">
        <w:tc>
          <w:tcPr>
            <w:tcW w:w="4802" w:type="dxa"/>
            <w:shd w:val="clear" w:color="auto" w:fill="auto"/>
          </w:tcPr>
          <w:p w:rsidR="00B04247" w:rsidRDefault="00B04247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B04247" w:rsidRDefault="00B04247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04247" w:rsidRDefault="00B04247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B04247" w:rsidRDefault="00B04247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B04247" w:rsidRDefault="00B04247" w:rsidP="00B04247">
      <w:pPr>
        <w:pStyle w:val="Corpodetexto"/>
      </w:pPr>
    </w:p>
    <w:p w:rsidR="0030374B" w:rsidRDefault="00B0424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47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B04247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4BE0-A169-42B1-B40A-67DE2D54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4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0424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04247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B04247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B04247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04247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2019-08-07T11:11:00Z</dcterms:created>
  <dcterms:modified xsi:type="dcterms:W3CDTF">2019-08-07T11:12:00Z</dcterms:modified>
</cp:coreProperties>
</file>