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70C" w:rsidRPr="00514BC5" w:rsidRDefault="00B0570C" w:rsidP="00B0570C">
      <w:pPr>
        <w:keepNext/>
        <w:jc w:val="center"/>
        <w:outlineLvl w:val="7"/>
        <w:rPr>
          <w:sz w:val="28"/>
          <w:szCs w:val="28"/>
        </w:rPr>
      </w:pPr>
      <w:r w:rsidRPr="00514BC5">
        <w:rPr>
          <w:b/>
          <w:bCs/>
          <w:i/>
          <w:iCs/>
          <w:sz w:val="28"/>
          <w:szCs w:val="28"/>
        </w:rPr>
        <w:t xml:space="preserve">LEI Nº 4272, </w:t>
      </w:r>
      <w:r w:rsidRPr="00514BC5">
        <w:rPr>
          <w:b/>
          <w:i/>
          <w:sz w:val="28"/>
          <w:szCs w:val="28"/>
        </w:rPr>
        <w:t>D</w:t>
      </w:r>
      <w:r w:rsidRPr="00514BC5">
        <w:rPr>
          <w:b/>
          <w:bCs/>
          <w:i/>
          <w:iCs/>
          <w:sz w:val="28"/>
          <w:szCs w:val="28"/>
        </w:rPr>
        <w:t xml:space="preserve">E </w:t>
      </w:r>
      <w:r>
        <w:rPr>
          <w:b/>
          <w:bCs/>
          <w:i/>
          <w:iCs/>
          <w:sz w:val="28"/>
          <w:szCs w:val="28"/>
        </w:rPr>
        <w:t>04</w:t>
      </w:r>
      <w:r w:rsidRPr="00514BC5">
        <w:rPr>
          <w:b/>
          <w:bCs/>
          <w:i/>
          <w:iCs/>
          <w:sz w:val="28"/>
          <w:szCs w:val="28"/>
        </w:rPr>
        <w:t xml:space="preserve"> DE </w:t>
      </w:r>
      <w:r>
        <w:rPr>
          <w:b/>
          <w:bCs/>
          <w:i/>
          <w:iCs/>
          <w:sz w:val="28"/>
          <w:szCs w:val="28"/>
        </w:rPr>
        <w:t>JANEIRO DE 2010</w:t>
      </w:r>
    </w:p>
    <w:p w:rsidR="00B0570C" w:rsidRPr="00514BC5" w:rsidRDefault="00B0570C" w:rsidP="00B0570C">
      <w:pPr>
        <w:pStyle w:val="blockquotation0"/>
        <w:spacing w:before="0" w:beforeAutospacing="0" w:after="0" w:afterAutospacing="0"/>
        <w:jc w:val="both"/>
      </w:pPr>
      <w:r w:rsidRPr="00514BC5">
        <w:t>   </w:t>
      </w:r>
    </w:p>
    <w:p w:rsidR="00B0570C" w:rsidRPr="00514BC5" w:rsidRDefault="00B0570C" w:rsidP="00B0570C">
      <w:pPr>
        <w:pStyle w:val="blockquotation0"/>
        <w:spacing w:before="0" w:beforeAutospacing="0" w:after="0" w:afterAutospacing="0"/>
      </w:pPr>
    </w:p>
    <w:p w:rsidR="00B0570C" w:rsidRPr="00514BC5" w:rsidRDefault="00B0570C" w:rsidP="00B05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B0570C" w:rsidRPr="00514BC5" w:rsidRDefault="00B0570C" w:rsidP="00B0570C">
      <w:pPr>
        <w:ind w:left="4536" w:right="-1"/>
        <w:jc w:val="both"/>
        <w:rPr>
          <w:sz w:val="24"/>
          <w:szCs w:val="24"/>
        </w:rPr>
      </w:pPr>
      <w:r w:rsidRPr="00514BC5">
        <w:rPr>
          <w:sz w:val="24"/>
          <w:szCs w:val="24"/>
        </w:rPr>
        <w:t>Autoriza o Município de Formiga a contratar com o Banco de Desenvolvimento de Minas Gerais S/A – BDMG, operações de crédito com outorga de garantia e dá outras providências.</w:t>
      </w:r>
    </w:p>
    <w:p w:rsidR="00B0570C" w:rsidRPr="00514BC5" w:rsidRDefault="00B0570C" w:rsidP="00B0570C">
      <w:pPr>
        <w:ind w:left="4536" w:right="-1"/>
        <w:jc w:val="both"/>
        <w:rPr>
          <w:sz w:val="24"/>
          <w:szCs w:val="24"/>
        </w:rPr>
      </w:pPr>
    </w:p>
    <w:p w:rsidR="00B0570C" w:rsidRPr="00514BC5" w:rsidRDefault="00B0570C" w:rsidP="00B0570C">
      <w:pPr>
        <w:pStyle w:val="BlockQuotation"/>
        <w:widowControl/>
        <w:ind w:left="0" w:right="0"/>
        <w:rPr>
          <w:szCs w:val="24"/>
        </w:rPr>
      </w:pPr>
      <w:r w:rsidRPr="00514BC5">
        <w:t>                       </w:t>
      </w:r>
      <w:r w:rsidRPr="00514BC5">
        <w:rPr>
          <w:szCs w:val="24"/>
        </w:rPr>
        <w:t>A CÂMARA MUNICIPAL DE FORMIGA APROVOU E EU SANCIONO A SEGUINTE LEI:</w:t>
      </w:r>
    </w:p>
    <w:p w:rsidR="00B0570C" w:rsidRPr="00514BC5" w:rsidRDefault="00B0570C" w:rsidP="00B0570C">
      <w:pPr>
        <w:pStyle w:val="Ttulo"/>
        <w:jc w:val="both"/>
      </w:pPr>
    </w:p>
    <w:p w:rsidR="00B0570C" w:rsidRPr="00514BC5" w:rsidRDefault="00B0570C" w:rsidP="00B0570C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514BC5">
        <w:rPr>
          <w:b/>
          <w:bCs/>
          <w:sz w:val="24"/>
          <w:szCs w:val="24"/>
        </w:rPr>
        <w:t>Art. 1º</w:t>
      </w:r>
      <w:r w:rsidRPr="00514BC5">
        <w:rPr>
          <w:sz w:val="24"/>
          <w:szCs w:val="24"/>
        </w:rPr>
        <w:t xml:space="preserve"> Fica o Chefe do Executivo do Município de Formiga autorizado a celebrar com o Banco de Desenvolvimento de Minas Gerais S/A – BDMG, operações de crédito até o montante de R$ 3.000.000,00 (três milhões de reais), destinadas ao financiamento de projetos de </w:t>
      </w:r>
      <w:proofErr w:type="spellStart"/>
      <w:r w:rsidRPr="00514BC5">
        <w:rPr>
          <w:sz w:val="24"/>
          <w:szCs w:val="24"/>
        </w:rPr>
        <w:t>infra-estrutura</w:t>
      </w:r>
      <w:proofErr w:type="spellEnd"/>
      <w:r w:rsidRPr="00514BC5">
        <w:rPr>
          <w:sz w:val="24"/>
          <w:szCs w:val="24"/>
        </w:rPr>
        <w:t xml:space="preserve"> urbana no âmbito do </w:t>
      </w:r>
      <w:r w:rsidRPr="00514BC5">
        <w:rPr>
          <w:b/>
          <w:bCs/>
          <w:sz w:val="24"/>
          <w:szCs w:val="24"/>
        </w:rPr>
        <w:t xml:space="preserve">Programa de Modernização Institucional e Ampliação da </w:t>
      </w:r>
      <w:proofErr w:type="spellStart"/>
      <w:r w:rsidRPr="00514BC5">
        <w:rPr>
          <w:b/>
          <w:bCs/>
          <w:sz w:val="24"/>
          <w:szCs w:val="24"/>
        </w:rPr>
        <w:t>Infra-Estrutura</w:t>
      </w:r>
      <w:proofErr w:type="spellEnd"/>
      <w:r w:rsidRPr="00514BC5">
        <w:rPr>
          <w:b/>
          <w:bCs/>
          <w:sz w:val="24"/>
          <w:szCs w:val="24"/>
        </w:rPr>
        <w:t xml:space="preserve"> </w:t>
      </w:r>
      <w:smartTag w:uri="urn:schemas-microsoft-com:office:smarttags" w:element="PersonName">
        <w:smartTagPr>
          <w:attr w:name="ProductID" w:val="em Munic￭pios do Estado"/>
        </w:smartTagPr>
        <w:r w:rsidRPr="00514BC5">
          <w:rPr>
            <w:b/>
            <w:bCs/>
            <w:sz w:val="24"/>
            <w:szCs w:val="24"/>
          </w:rPr>
          <w:t>em Municípios do Estado</w:t>
        </w:r>
      </w:smartTag>
      <w:r w:rsidRPr="00514BC5">
        <w:rPr>
          <w:b/>
          <w:bCs/>
          <w:sz w:val="24"/>
          <w:szCs w:val="24"/>
        </w:rPr>
        <w:t xml:space="preserve"> de Minas Gerais – Novo SOMMA,</w:t>
      </w:r>
      <w:r w:rsidRPr="00514BC5">
        <w:rPr>
          <w:sz w:val="24"/>
          <w:szCs w:val="24"/>
        </w:rPr>
        <w:t xml:space="preserve"> cujas condições encontram-se previstas no artigo 2º desta Lei, observada a legislação vigente, em especial as disposições da Lei Complementar nº 101 de 04 de maio de 2000.</w:t>
      </w:r>
    </w:p>
    <w:p w:rsidR="00B0570C" w:rsidRPr="002D697D" w:rsidRDefault="00B0570C" w:rsidP="00B0570C">
      <w:pPr>
        <w:spacing w:before="100" w:beforeAutospacing="1" w:after="100" w:afterAutospacing="1"/>
        <w:ind w:right="-1" w:firstLine="1418"/>
        <w:jc w:val="both"/>
        <w:rPr>
          <w:sz w:val="24"/>
          <w:szCs w:val="24"/>
        </w:rPr>
      </w:pPr>
      <w:r w:rsidRPr="002D697D">
        <w:rPr>
          <w:sz w:val="24"/>
          <w:szCs w:val="24"/>
        </w:rPr>
        <w:t> </w:t>
      </w:r>
      <w:r w:rsidRPr="002D697D">
        <w:rPr>
          <w:b/>
          <w:bCs/>
          <w:sz w:val="24"/>
          <w:szCs w:val="24"/>
        </w:rPr>
        <w:t>Art. 2º</w:t>
      </w:r>
      <w:r w:rsidRPr="002D697D">
        <w:rPr>
          <w:sz w:val="24"/>
          <w:szCs w:val="24"/>
        </w:rPr>
        <w:t xml:space="preserve"> As operações de crédito de que trata o art. 1º desta Lei subordinar-se-ão às seguintes condições gerais:</w:t>
      </w:r>
    </w:p>
    <w:p w:rsidR="00B0570C" w:rsidRPr="002D697D" w:rsidRDefault="00B0570C" w:rsidP="00B0570C">
      <w:pPr>
        <w:spacing w:before="100" w:beforeAutospacing="1" w:after="100" w:afterAutospacing="1"/>
        <w:ind w:right="-1" w:firstLine="1418"/>
        <w:jc w:val="both"/>
        <w:rPr>
          <w:sz w:val="24"/>
          <w:szCs w:val="24"/>
        </w:rPr>
      </w:pPr>
      <w:r w:rsidRPr="002D697D">
        <w:rPr>
          <w:sz w:val="24"/>
          <w:szCs w:val="24"/>
        </w:rPr>
        <w:t xml:space="preserve">a)   Taxa de Juros de 4% (quatro por cento) ao ano pagáveis inclusive durante o prazo de carência. </w:t>
      </w:r>
    </w:p>
    <w:p w:rsidR="00B0570C" w:rsidRPr="002D697D" w:rsidRDefault="00B0570C" w:rsidP="00B0570C">
      <w:pPr>
        <w:spacing w:before="100" w:beforeAutospacing="1" w:after="100" w:afterAutospacing="1"/>
        <w:ind w:right="-1" w:firstLine="1418"/>
        <w:jc w:val="both"/>
        <w:rPr>
          <w:sz w:val="24"/>
          <w:szCs w:val="24"/>
        </w:rPr>
      </w:pPr>
      <w:r w:rsidRPr="002D697D">
        <w:rPr>
          <w:sz w:val="24"/>
          <w:szCs w:val="24"/>
        </w:rPr>
        <w:t>b)   Atualização monetária de acordo com o acima da Taxa de Juros de Longo Prazo – TJLP ou outro índice que venha a ser estabelecido para atualização monetária de valores.</w:t>
      </w:r>
    </w:p>
    <w:p w:rsidR="00B0570C" w:rsidRPr="002D697D" w:rsidRDefault="00B0570C" w:rsidP="00B0570C">
      <w:pPr>
        <w:spacing w:before="100" w:beforeAutospacing="1" w:after="100" w:afterAutospacing="1"/>
        <w:ind w:right="-1" w:firstLine="1418"/>
        <w:jc w:val="both"/>
        <w:rPr>
          <w:sz w:val="24"/>
          <w:szCs w:val="24"/>
        </w:rPr>
      </w:pPr>
      <w:r w:rsidRPr="002D697D">
        <w:rPr>
          <w:sz w:val="24"/>
          <w:szCs w:val="24"/>
        </w:rPr>
        <w:t>c)   Tarifa de análise de crédito de 0,5% do valor do financiamento.</w:t>
      </w:r>
    </w:p>
    <w:p w:rsidR="00B0570C" w:rsidRPr="00514BC5" w:rsidRDefault="00B0570C" w:rsidP="00B0570C">
      <w:pPr>
        <w:tabs>
          <w:tab w:val="left" w:pos="2160"/>
        </w:tabs>
        <w:spacing w:before="80"/>
        <w:ind w:firstLine="1418"/>
        <w:jc w:val="both"/>
        <w:rPr>
          <w:sz w:val="24"/>
          <w:szCs w:val="24"/>
        </w:rPr>
      </w:pPr>
      <w:r w:rsidRPr="00514BC5">
        <w:rPr>
          <w:sz w:val="24"/>
          <w:szCs w:val="24"/>
        </w:rPr>
        <w:t>d)   A dívida será paga em até 66 (sessenta e seis) meses, sendo até 6 (seis) meses de carência, respeitados os prazos definidos pelo BDMG para cada tipo de projeto.</w:t>
      </w:r>
    </w:p>
    <w:p w:rsidR="00B0570C" w:rsidRPr="00514BC5" w:rsidRDefault="00B0570C" w:rsidP="00B0570C">
      <w:pPr>
        <w:tabs>
          <w:tab w:val="left" w:pos="2160"/>
        </w:tabs>
        <w:spacing w:before="80"/>
        <w:ind w:firstLine="1418"/>
        <w:jc w:val="both"/>
        <w:rPr>
          <w:sz w:val="24"/>
          <w:szCs w:val="24"/>
        </w:rPr>
      </w:pPr>
      <w:r w:rsidRPr="00514BC5">
        <w:rPr>
          <w:sz w:val="24"/>
          <w:szCs w:val="24"/>
        </w:rPr>
        <w:t>e)   A participação do Município, a título de contrapartida, com recursos próprios, em montante de 10% (dez por cento) do valor do investimento financiável.</w:t>
      </w:r>
    </w:p>
    <w:p w:rsidR="00B0570C" w:rsidRPr="00514BC5" w:rsidRDefault="00B0570C" w:rsidP="00B0570C">
      <w:pPr>
        <w:spacing w:before="100" w:beforeAutospacing="1" w:after="100" w:afterAutospacing="1"/>
        <w:ind w:right="-1" w:firstLine="1418"/>
        <w:jc w:val="both"/>
        <w:rPr>
          <w:sz w:val="24"/>
          <w:szCs w:val="24"/>
        </w:rPr>
      </w:pPr>
      <w:r w:rsidRPr="00514BC5">
        <w:rPr>
          <w:sz w:val="24"/>
          <w:szCs w:val="24"/>
        </w:rPr>
        <w:t> </w:t>
      </w:r>
      <w:r w:rsidRPr="00514BC5">
        <w:rPr>
          <w:b/>
          <w:bCs/>
          <w:sz w:val="24"/>
          <w:szCs w:val="24"/>
        </w:rPr>
        <w:t>Art. 3º</w:t>
      </w:r>
      <w:r w:rsidRPr="00514BC5">
        <w:rPr>
          <w:sz w:val="24"/>
          <w:szCs w:val="24"/>
        </w:rPr>
        <w:t xml:space="preserve"> Fica o Município autorizado a oferecer a vinculação em garantia das operações de crédito, por todo o tempo de vigência dos contratos de financiamento e até a liquidação total da dívida, sob a forma de Reserva de Meio de Pagamento, das Receitas de Transferências oriundas do Imposto sobre Operações Relativas à Circulação de Mercadorias e sobre a Prestação de Serviços de Transporte Interestadual e Intermunicipal e de Comunicação - ICMS e do Fundo de Participação dos Municípios - FPM, em montante necessário e suficiente para a amortização das parcelas do principal e o pagamento dos acessórios da dívida.</w:t>
      </w:r>
    </w:p>
    <w:p w:rsidR="00B0570C" w:rsidRPr="00514BC5" w:rsidRDefault="00B0570C" w:rsidP="00B0570C">
      <w:pPr>
        <w:spacing w:before="100" w:beforeAutospacing="1" w:after="100" w:afterAutospacing="1"/>
        <w:ind w:right="-1" w:firstLine="1418"/>
        <w:jc w:val="both"/>
        <w:rPr>
          <w:sz w:val="24"/>
          <w:szCs w:val="24"/>
        </w:rPr>
      </w:pPr>
      <w:r w:rsidRPr="00514BC5">
        <w:rPr>
          <w:sz w:val="24"/>
          <w:szCs w:val="24"/>
        </w:rPr>
        <w:lastRenderedPageBreak/>
        <w:t> </w:t>
      </w:r>
      <w:r w:rsidRPr="00514BC5">
        <w:rPr>
          <w:b/>
          <w:bCs/>
          <w:sz w:val="24"/>
          <w:szCs w:val="24"/>
        </w:rPr>
        <w:t>Parágrafo Único</w:t>
      </w:r>
      <w:r w:rsidRPr="00514BC5">
        <w:rPr>
          <w:sz w:val="24"/>
          <w:szCs w:val="24"/>
        </w:rPr>
        <w:t xml:space="preserve"> - As receitas de transferências sobre as quais se autoriza a vinculação em garantia, em caso de sua extinção, serão substituídas pelas receitas que vier a serem estabelecidas constitucionalmente, independentemente de nova autorização.</w:t>
      </w:r>
    </w:p>
    <w:p w:rsidR="00B0570C" w:rsidRPr="00514BC5" w:rsidRDefault="00B0570C" w:rsidP="00B0570C">
      <w:pPr>
        <w:ind w:firstLine="1418"/>
        <w:jc w:val="both"/>
        <w:rPr>
          <w:b/>
          <w:bCs/>
          <w:sz w:val="24"/>
          <w:szCs w:val="24"/>
        </w:rPr>
      </w:pPr>
    </w:p>
    <w:p w:rsidR="00B0570C" w:rsidRPr="00514BC5" w:rsidRDefault="00B0570C" w:rsidP="00B0570C">
      <w:pPr>
        <w:ind w:firstLine="1418"/>
        <w:jc w:val="both"/>
        <w:rPr>
          <w:sz w:val="24"/>
          <w:szCs w:val="24"/>
        </w:rPr>
      </w:pPr>
      <w:r w:rsidRPr="00514BC5">
        <w:rPr>
          <w:b/>
          <w:bCs/>
          <w:sz w:val="24"/>
          <w:szCs w:val="24"/>
        </w:rPr>
        <w:t>Art. 4º</w:t>
      </w:r>
      <w:r w:rsidRPr="00514BC5">
        <w:rPr>
          <w:sz w:val="24"/>
          <w:szCs w:val="24"/>
        </w:rPr>
        <w:t xml:space="preserve"> O Chefe do Executivo do Município está autorizado a constituir o Banco de Desenvolvimento de Minas Gerais S/A - BDMG como seu mandatário, com poderes irrevogáveis e irretratáveis, para receber junto às fontes pagadoras das receitas de transferências mencionadas no </w:t>
      </w:r>
      <w:r w:rsidRPr="00514BC5">
        <w:rPr>
          <w:i/>
          <w:iCs/>
          <w:sz w:val="24"/>
          <w:szCs w:val="24"/>
        </w:rPr>
        <w:t xml:space="preserve">caput </w:t>
      </w:r>
      <w:r w:rsidRPr="00514BC5">
        <w:rPr>
          <w:sz w:val="24"/>
          <w:szCs w:val="24"/>
        </w:rPr>
        <w:t>do artigo terceiro, os recursos vinculados, podendo utilizar esses recursos no pagamento do que lhe for devido por força dos contratos a que se refere o artigo primeiro.</w:t>
      </w:r>
    </w:p>
    <w:p w:rsidR="00B0570C" w:rsidRPr="00514BC5" w:rsidRDefault="00B0570C" w:rsidP="00B0570C">
      <w:pPr>
        <w:spacing w:before="100" w:beforeAutospacing="1" w:after="100" w:afterAutospacing="1"/>
        <w:ind w:right="-1" w:firstLine="1418"/>
        <w:jc w:val="both"/>
        <w:rPr>
          <w:sz w:val="24"/>
          <w:szCs w:val="24"/>
        </w:rPr>
      </w:pPr>
      <w:r w:rsidRPr="00514BC5">
        <w:rPr>
          <w:b/>
          <w:bCs/>
          <w:sz w:val="24"/>
          <w:szCs w:val="24"/>
        </w:rPr>
        <w:t> Parágrafo Único</w:t>
      </w:r>
      <w:r w:rsidRPr="00514BC5">
        <w:rPr>
          <w:sz w:val="24"/>
          <w:szCs w:val="24"/>
        </w:rPr>
        <w:t xml:space="preserve"> - Os poderes mencionados se limitam aos casos de inadimplemento do Município e se restringem às parcelas vencidas e não pagas.</w:t>
      </w:r>
    </w:p>
    <w:p w:rsidR="00B0570C" w:rsidRPr="00514BC5" w:rsidRDefault="00B0570C" w:rsidP="00B0570C">
      <w:pPr>
        <w:spacing w:before="100" w:beforeAutospacing="1" w:after="100" w:afterAutospacing="1"/>
        <w:ind w:right="-1" w:firstLine="1418"/>
        <w:jc w:val="both"/>
        <w:rPr>
          <w:sz w:val="24"/>
          <w:szCs w:val="24"/>
        </w:rPr>
      </w:pPr>
      <w:r w:rsidRPr="00514BC5">
        <w:rPr>
          <w:sz w:val="24"/>
          <w:szCs w:val="24"/>
        </w:rPr>
        <w:t> </w:t>
      </w:r>
      <w:r w:rsidRPr="00514BC5">
        <w:rPr>
          <w:b/>
          <w:bCs/>
          <w:sz w:val="24"/>
          <w:szCs w:val="24"/>
        </w:rPr>
        <w:t>Art. 5º</w:t>
      </w:r>
      <w:r w:rsidRPr="00514BC5">
        <w:rPr>
          <w:sz w:val="24"/>
          <w:szCs w:val="24"/>
        </w:rPr>
        <w:t xml:space="preserve"> Fica o Município autorizado a:</w:t>
      </w:r>
    </w:p>
    <w:p w:rsidR="00B0570C" w:rsidRPr="00514BC5" w:rsidRDefault="00B0570C" w:rsidP="00B0570C">
      <w:pPr>
        <w:spacing w:after="120"/>
        <w:ind w:firstLine="1418"/>
        <w:jc w:val="both"/>
        <w:rPr>
          <w:sz w:val="24"/>
          <w:szCs w:val="24"/>
        </w:rPr>
      </w:pPr>
      <w:r w:rsidRPr="00514BC5">
        <w:rPr>
          <w:sz w:val="24"/>
          <w:szCs w:val="24"/>
        </w:rPr>
        <w:t>a) </w:t>
      </w:r>
      <w:proofErr w:type="gramStart"/>
      <w:r w:rsidRPr="00514BC5">
        <w:rPr>
          <w:sz w:val="24"/>
          <w:szCs w:val="24"/>
        </w:rPr>
        <w:t>  Participar e assinar</w:t>
      </w:r>
      <w:proofErr w:type="gramEnd"/>
      <w:r w:rsidRPr="00514BC5">
        <w:rPr>
          <w:sz w:val="24"/>
          <w:szCs w:val="24"/>
        </w:rPr>
        <w:t xml:space="preserve"> contratos, convênios, aditivos e termos que possibilitem a execução da presente Lei.</w:t>
      </w:r>
    </w:p>
    <w:p w:rsidR="00B0570C" w:rsidRPr="00514BC5" w:rsidRDefault="00B0570C" w:rsidP="00B0570C">
      <w:pPr>
        <w:spacing w:after="120"/>
        <w:ind w:firstLine="1418"/>
        <w:jc w:val="both"/>
        <w:rPr>
          <w:sz w:val="24"/>
          <w:szCs w:val="24"/>
        </w:rPr>
      </w:pPr>
      <w:r w:rsidRPr="00514BC5">
        <w:rPr>
          <w:sz w:val="24"/>
          <w:szCs w:val="24"/>
        </w:rPr>
        <w:t>b) </w:t>
      </w:r>
      <w:proofErr w:type="gramStart"/>
      <w:r w:rsidRPr="00514BC5">
        <w:rPr>
          <w:sz w:val="24"/>
          <w:szCs w:val="24"/>
        </w:rPr>
        <w:t>  Aceitar</w:t>
      </w:r>
      <w:proofErr w:type="gramEnd"/>
      <w:r w:rsidRPr="00514BC5">
        <w:rPr>
          <w:sz w:val="24"/>
          <w:szCs w:val="24"/>
        </w:rPr>
        <w:t xml:space="preserve"> todas as condições estabelecidas pelas normas do Programa Novo SOMMA referentes às operações de crédito, vigentes à época da assinatura dos contratos de financiamento.</w:t>
      </w:r>
    </w:p>
    <w:p w:rsidR="00B0570C" w:rsidRPr="00514BC5" w:rsidRDefault="00B0570C" w:rsidP="00B0570C">
      <w:pPr>
        <w:spacing w:after="120"/>
        <w:ind w:firstLine="1418"/>
        <w:jc w:val="both"/>
        <w:rPr>
          <w:sz w:val="24"/>
          <w:szCs w:val="24"/>
        </w:rPr>
      </w:pPr>
      <w:r w:rsidRPr="00514BC5">
        <w:rPr>
          <w:sz w:val="24"/>
          <w:szCs w:val="24"/>
        </w:rPr>
        <w:t>c) </w:t>
      </w:r>
      <w:proofErr w:type="gramStart"/>
      <w:r w:rsidRPr="00514BC5">
        <w:rPr>
          <w:sz w:val="24"/>
          <w:szCs w:val="24"/>
        </w:rPr>
        <w:t>  Abrir</w:t>
      </w:r>
      <w:proofErr w:type="gramEnd"/>
      <w:r w:rsidRPr="00514BC5">
        <w:rPr>
          <w:sz w:val="24"/>
          <w:szCs w:val="24"/>
        </w:rPr>
        <w:t xml:space="preserve"> conta bancária vinculada ao contrato de financiamento, no Banco, destinada a centralizar a movimentação dos recursos decorrentes do referido contrato.</w:t>
      </w:r>
    </w:p>
    <w:p w:rsidR="00B0570C" w:rsidRPr="00514BC5" w:rsidRDefault="00B0570C" w:rsidP="00B0570C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514BC5">
        <w:rPr>
          <w:sz w:val="24"/>
          <w:szCs w:val="24"/>
        </w:rPr>
        <w:t>d) </w:t>
      </w:r>
      <w:proofErr w:type="gramStart"/>
      <w:r w:rsidRPr="00514BC5">
        <w:rPr>
          <w:sz w:val="24"/>
          <w:szCs w:val="24"/>
        </w:rPr>
        <w:t>  Aceitar</w:t>
      </w:r>
      <w:proofErr w:type="gramEnd"/>
      <w:r w:rsidRPr="00514BC5">
        <w:rPr>
          <w:sz w:val="24"/>
          <w:szCs w:val="24"/>
        </w:rPr>
        <w:t xml:space="preserve"> o foro da cidade de Belo Horizonte para dirimir quaisquer controvérsias decorrentes da execução dos contratos.</w:t>
      </w:r>
    </w:p>
    <w:p w:rsidR="00B0570C" w:rsidRPr="00514BC5" w:rsidRDefault="00B0570C" w:rsidP="00B0570C">
      <w:pPr>
        <w:spacing w:before="100" w:beforeAutospacing="1" w:after="100" w:afterAutospacing="1"/>
        <w:ind w:right="-1" w:firstLine="1418"/>
        <w:jc w:val="both"/>
        <w:rPr>
          <w:sz w:val="24"/>
          <w:szCs w:val="24"/>
        </w:rPr>
      </w:pPr>
      <w:r w:rsidRPr="00514BC5">
        <w:rPr>
          <w:sz w:val="24"/>
          <w:szCs w:val="24"/>
        </w:rPr>
        <w:t> </w:t>
      </w:r>
      <w:r w:rsidRPr="00514BC5">
        <w:rPr>
          <w:b/>
          <w:bCs/>
          <w:sz w:val="24"/>
          <w:szCs w:val="24"/>
        </w:rPr>
        <w:t xml:space="preserve">Art. 6º </w:t>
      </w:r>
      <w:r w:rsidRPr="00514BC5">
        <w:rPr>
          <w:sz w:val="24"/>
          <w:szCs w:val="24"/>
        </w:rPr>
        <w:t>Os orçamentos municipais consignarão, obrigatoriamente, as dotações necessárias às amortizações e aos pagamentos dos encargos anuais, relativos aos contratos de financiamento a que se refere o artigo primeiro.</w:t>
      </w:r>
    </w:p>
    <w:p w:rsidR="00B0570C" w:rsidRPr="00514BC5" w:rsidRDefault="00B0570C" w:rsidP="00B0570C">
      <w:pPr>
        <w:spacing w:before="100" w:beforeAutospacing="1" w:after="100" w:afterAutospacing="1"/>
        <w:ind w:right="-1" w:firstLine="1418"/>
        <w:jc w:val="both"/>
        <w:rPr>
          <w:sz w:val="24"/>
          <w:szCs w:val="24"/>
        </w:rPr>
      </w:pPr>
      <w:r w:rsidRPr="00514BC5">
        <w:rPr>
          <w:sz w:val="24"/>
          <w:szCs w:val="24"/>
        </w:rPr>
        <w:t> </w:t>
      </w:r>
      <w:r w:rsidRPr="00514BC5">
        <w:rPr>
          <w:b/>
          <w:bCs/>
          <w:sz w:val="24"/>
          <w:szCs w:val="24"/>
        </w:rPr>
        <w:t>Art. 7º</w:t>
      </w:r>
      <w:r w:rsidRPr="00514BC5">
        <w:rPr>
          <w:sz w:val="24"/>
          <w:szCs w:val="24"/>
        </w:rPr>
        <w:t xml:space="preserve"> Fica o Chefe do Executivo autorizado a abrir créditos especiais destinados a fazer face aos pagamentos de obrigações decorrentes das operações de crédito ora autorizadas.</w:t>
      </w:r>
    </w:p>
    <w:p w:rsidR="00B0570C" w:rsidRPr="00514BC5" w:rsidRDefault="00B0570C" w:rsidP="00B0570C">
      <w:pPr>
        <w:spacing w:before="100" w:beforeAutospacing="1" w:after="100" w:afterAutospacing="1"/>
        <w:ind w:right="-1" w:firstLine="1418"/>
        <w:jc w:val="both"/>
        <w:rPr>
          <w:sz w:val="24"/>
          <w:szCs w:val="24"/>
        </w:rPr>
      </w:pPr>
      <w:r w:rsidRPr="00514BC5">
        <w:rPr>
          <w:sz w:val="24"/>
          <w:szCs w:val="24"/>
        </w:rPr>
        <w:t> </w:t>
      </w:r>
      <w:r w:rsidRPr="00514BC5">
        <w:rPr>
          <w:b/>
          <w:bCs/>
          <w:sz w:val="24"/>
          <w:szCs w:val="24"/>
        </w:rPr>
        <w:t>Art. 8º</w:t>
      </w:r>
      <w:r w:rsidRPr="00514BC5">
        <w:rPr>
          <w:sz w:val="24"/>
          <w:szCs w:val="24"/>
        </w:rPr>
        <w:t xml:space="preserve"> Esta Lei entra em vigor na data de sua publicação, revogadas as disposições em contrário, em especial a lei 4184 de 27/05/2009.</w:t>
      </w:r>
    </w:p>
    <w:p w:rsidR="00B0570C" w:rsidRPr="00514BC5" w:rsidRDefault="00B0570C" w:rsidP="00B0570C">
      <w:pPr>
        <w:spacing w:before="100" w:beforeAutospacing="1" w:after="100" w:afterAutospacing="1"/>
        <w:jc w:val="center"/>
        <w:rPr>
          <w:color w:val="000000"/>
          <w:sz w:val="24"/>
          <w:szCs w:val="24"/>
        </w:rPr>
      </w:pPr>
    </w:p>
    <w:p w:rsidR="00B0570C" w:rsidRPr="00514BC5" w:rsidRDefault="00B0570C" w:rsidP="00B0570C">
      <w:pPr>
        <w:ind w:firstLine="1418"/>
        <w:jc w:val="both"/>
        <w:rPr>
          <w:sz w:val="24"/>
          <w:szCs w:val="24"/>
        </w:rPr>
      </w:pPr>
      <w:r w:rsidRPr="00514BC5">
        <w:rPr>
          <w:sz w:val="24"/>
          <w:szCs w:val="24"/>
        </w:rPr>
        <w:t xml:space="preserve">Gabinete do Prefeito em Formiga, </w:t>
      </w:r>
      <w:r>
        <w:rPr>
          <w:sz w:val="24"/>
          <w:szCs w:val="24"/>
        </w:rPr>
        <w:t>04</w:t>
      </w:r>
      <w:r w:rsidRPr="00514BC5">
        <w:rPr>
          <w:sz w:val="24"/>
          <w:szCs w:val="24"/>
        </w:rPr>
        <w:t xml:space="preserve"> de </w:t>
      </w:r>
      <w:r>
        <w:rPr>
          <w:sz w:val="24"/>
          <w:szCs w:val="24"/>
        </w:rPr>
        <w:t>janeiro</w:t>
      </w:r>
      <w:r w:rsidRPr="00514BC5">
        <w:rPr>
          <w:sz w:val="24"/>
          <w:szCs w:val="24"/>
        </w:rPr>
        <w:t xml:space="preserve"> de 20</w:t>
      </w:r>
      <w:r>
        <w:rPr>
          <w:sz w:val="24"/>
          <w:szCs w:val="24"/>
        </w:rPr>
        <w:t>10</w:t>
      </w:r>
      <w:r w:rsidRPr="00514BC5">
        <w:rPr>
          <w:sz w:val="24"/>
          <w:szCs w:val="24"/>
        </w:rPr>
        <w:t>.</w:t>
      </w:r>
    </w:p>
    <w:p w:rsidR="00B0570C" w:rsidRPr="00514BC5" w:rsidRDefault="00B0570C" w:rsidP="00B0570C">
      <w:pPr>
        <w:autoSpaceDE w:val="0"/>
        <w:autoSpaceDN w:val="0"/>
        <w:adjustRightInd w:val="0"/>
        <w:jc w:val="center"/>
        <w:rPr>
          <w:b/>
          <w:i/>
          <w:sz w:val="24"/>
          <w:szCs w:val="24"/>
        </w:rPr>
      </w:pPr>
    </w:p>
    <w:p w:rsidR="00B0570C" w:rsidRPr="00514BC5" w:rsidRDefault="00B0570C" w:rsidP="00B0570C">
      <w:pPr>
        <w:autoSpaceDE w:val="0"/>
        <w:autoSpaceDN w:val="0"/>
        <w:adjustRightInd w:val="0"/>
        <w:jc w:val="center"/>
        <w:rPr>
          <w:b/>
          <w:i/>
          <w:sz w:val="24"/>
          <w:szCs w:val="24"/>
        </w:rPr>
      </w:pPr>
    </w:p>
    <w:p w:rsidR="00B0570C" w:rsidRPr="00514BC5" w:rsidRDefault="00B0570C" w:rsidP="00B0570C">
      <w:pPr>
        <w:autoSpaceDE w:val="0"/>
        <w:autoSpaceDN w:val="0"/>
        <w:adjustRightInd w:val="0"/>
        <w:jc w:val="center"/>
        <w:rPr>
          <w:b/>
          <w:i/>
          <w:sz w:val="24"/>
          <w:szCs w:val="24"/>
        </w:rPr>
      </w:pPr>
    </w:p>
    <w:p w:rsidR="00B0570C" w:rsidRDefault="00B0570C" w:rsidP="00B0570C">
      <w:pPr>
        <w:autoSpaceDE w:val="0"/>
        <w:autoSpaceDN w:val="0"/>
        <w:adjustRightInd w:val="0"/>
        <w:jc w:val="center"/>
        <w:rPr>
          <w:b/>
          <w:i/>
          <w:sz w:val="24"/>
          <w:szCs w:val="24"/>
        </w:rPr>
      </w:pPr>
    </w:p>
    <w:p w:rsidR="00B0570C" w:rsidRPr="00514BC5" w:rsidRDefault="00B0570C" w:rsidP="00B0570C">
      <w:pPr>
        <w:autoSpaceDE w:val="0"/>
        <w:autoSpaceDN w:val="0"/>
        <w:adjustRightInd w:val="0"/>
        <w:jc w:val="center"/>
        <w:rPr>
          <w:b/>
          <w:i/>
          <w:sz w:val="24"/>
          <w:szCs w:val="24"/>
        </w:rPr>
      </w:pPr>
    </w:p>
    <w:p w:rsidR="00B0570C" w:rsidRPr="00514BC5" w:rsidRDefault="00B0570C" w:rsidP="00B0570C">
      <w:pPr>
        <w:pStyle w:val="BlockQuotation"/>
        <w:widowControl/>
        <w:ind w:left="0" w:right="0"/>
        <w:rPr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1"/>
        <w:gridCol w:w="4263"/>
      </w:tblGrid>
      <w:tr w:rsidR="00B0570C" w:rsidRPr="00514BC5" w:rsidTr="00074376">
        <w:tc>
          <w:tcPr>
            <w:tcW w:w="4802" w:type="dxa"/>
          </w:tcPr>
          <w:p w:rsidR="00B0570C" w:rsidRPr="00514BC5" w:rsidRDefault="00B0570C" w:rsidP="00074376">
            <w:pPr>
              <w:jc w:val="center"/>
              <w:rPr>
                <w:b/>
                <w:i/>
                <w:sz w:val="22"/>
                <w:szCs w:val="22"/>
              </w:rPr>
            </w:pPr>
            <w:r w:rsidRPr="00514BC5">
              <w:rPr>
                <w:b/>
                <w:i/>
                <w:sz w:val="22"/>
                <w:szCs w:val="22"/>
              </w:rPr>
              <w:lastRenderedPageBreak/>
              <w:t>ALUÍSIO VELOSO DA CUNHA</w:t>
            </w:r>
          </w:p>
          <w:p w:rsidR="00B0570C" w:rsidRPr="00514BC5" w:rsidRDefault="00B0570C" w:rsidP="00074376">
            <w:pPr>
              <w:jc w:val="center"/>
              <w:rPr>
                <w:sz w:val="22"/>
                <w:szCs w:val="22"/>
              </w:rPr>
            </w:pPr>
            <w:r w:rsidRPr="00514BC5">
              <w:rPr>
                <w:sz w:val="22"/>
                <w:szCs w:val="22"/>
              </w:rPr>
              <w:t>Prefeito Municipal</w:t>
            </w:r>
          </w:p>
        </w:tc>
        <w:tc>
          <w:tcPr>
            <w:tcW w:w="4802" w:type="dxa"/>
          </w:tcPr>
          <w:p w:rsidR="00B0570C" w:rsidRPr="00514BC5" w:rsidRDefault="00B0570C" w:rsidP="00074376">
            <w:pPr>
              <w:jc w:val="center"/>
              <w:rPr>
                <w:b/>
                <w:i/>
                <w:sz w:val="22"/>
                <w:szCs w:val="22"/>
              </w:rPr>
            </w:pPr>
            <w:r w:rsidRPr="00514BC5">
              <w:rPr>
                <w:b/>
                <w:i/>
                <w:sz w:val="22"/>
                <w:szCs w:val="22"/>
              </w:rPr>
              <w:t>SHELDON GERALDO DE ALMEIDA</w:t>
            </w:r>
          </w:p>
          <w:p w:rsidR="00B0570C" w:rsidRPr="00514BC5" w:rsidRDefault="00B0570C" w:rsidP="00074376">
            <w:pPr>
              <w:jc w:val="center"/>
              <w:rPr>
                <w:sz w:val="22"/>
                <w:szCs w:val="22"/>
              </w:rPr>
            </w:pPr>
            <w:r w:rsidRPr="00514BC5">
              <w:rPr>
                <w:sz w:val="22"/>
                <w:szCs w:val="22"/>
              </w:rPr>
              <w:t>Chefe de Gabinete</w:t>
            </w:r>
          </w:p>
        </w:tc>
      </w:tr>
    </w:tbl>
    <w:p w:rsidR="00B0570C" w:rsidRPr="00514BC5" w:rsidRDefault="00B0570C" w:rsidP="00B0570C">
      <w:pPr>
        <w:pStyle w:val="BlockQuotation"/>
        <w:widowControl/>
        <w:ind w:left="0" w:right="0"/>
        <w:rPr>
          <w:rFonts w:eastAsia="Times New Roman"/>
          <w:szCs w:val="24"/>
        </w:rPr>
      </w:pPr>
    </w:p>
    <w:p w:rsidR="0030374B" w:rsidRDefault="00B0570C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70C"/>
    <w:rsid w:val="000A2C50"/>
    <w:rsid w:val="00147E9B"/>
    <w:rsid w:val="004662F0"/>
    <w:rsid w:val="005B4ECA"/>
    <w:rsid w:val="0070535B"/>
    <w:rsid w:val="00757829"/>
    <w:rsid w:val="009E5F9A"/>
    <w:rsid w:val="00B0570C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93B149-1D45-4027-97FB-D8068F256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70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B0570C"/>
    <w:pPr>
      <w:widowControl w:val="0"/>
      <w:ind w:left="3402" w:right="-658"/>
      <w:jc w:val="both"/>
    </w:pPr>
    <w:rPr>
      <w:rFonts w:eastAsia="MS Mincho"/>
      <w:sz w:val="24"/>
    </w:rPr>
  </w:style>
  <w:style w:type="paragraph" w:styleId="Ttulo">
    <w:name w:val="Title"/>
    <w:basedOn w:val="Normal"/>
    <w:link w:val="TtuloChar"/>
    <w:qFormat/>
    <w:rsid w:val="00B0570C"/>
    <w:pPr>
      <w:jc w:val="center"/>
    </w:pPr>
    <w:rPr>
      <w:rFonts w:ascii="Arial" w:hAnsi="Arial" w:cs="Arial"/>
      <w:b/>
      <w:bCs/>
      <w:sz w:val="28"/>
    </w:rPr>
  </w:style>
  <w:style w:type="character" w:customStyle="1" w:styleId="TtuloChar">
    <w:name w:val="Título Char"/>
    <w:basedOn w:val="Fontepargpadro"/>
    <w:link w:val="Ttulo"/>
    <w:rsid w:val="00B0570C"/>
    <w:rPr>
      <w:rFonts w:ascii="Arial" w:eastAsia="SimSun" w:hAnsi="Arial" w:cs="Arial"/>
      <w:b/>
      <w:bCs/>
      <w:sz w:val="28"/>
      <w:szCs w:val="20"/>
      <w:lang w:eastAsia="pt-BR"/>
    </w:rPr>
  </w:style>
  <w:style w:type="paragraph" w:customStyle="1" w:styleId="blockquotation0">
    <w:name w:val="blockquotation"/>
    <w:basedOn w:val="Normal"/>
    <w:rsid w:val="00B0570C"/>
    <w:pPr>
      <w:spacing w:before="100" w:beforeAutospacing="1" w:after="100" w:afterAutospacing="1"/>
    </w:pPr>
    <w:rPr>
      <w:rFonts w:eastAsia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695</Words>
  <Characters>3758</Characters>
  <Application>Microsoft Office Word</Application>
  <DocSecurity>0</DocSecurity>
  <Lines>31</Lines>
  <Paragraphs>8</Paragraphs>
  <ScaleCrop>false</ScaleCrop>
  <Company/>
  <LinksUpToDate>false</LinksUpToDate>
  <CharactersWithSpaces>4445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2018-08-30T14:51:00Z</dcterms:created>
  <dcterms:modified xsi:type="dcterms:W3CDTF">2018-08-30T14:51:00Z</dcterms:modified>
</cp:coreProperties>
</file>