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0A" w:rsidRPr="00390254" w:rsidRDefault="00434E0A" w:rsidP="00434E0A">
      <w:pPr>
        <w:keepNext/>
        <w:jc w:val="center"/>
        <w:outlineLvl w:val="7"/>
        <w:rPr>
          <w:sz w:val="22"/>
          <w:szCs w:val="22"/>
        </w:rPr>
      </w:pPr>
      <w:r w:rsidRPr="00390254">
        <w:rPr>
          <w:b/>
          <w:bCs/>
          <w:i/>
          <w:iCs/>
          <w:sz w:val="28"/>
          <w:szCs w:val="28"/>
        </w:rPr>
        <w:t xml:space="preserve">LEI Nº 4301, </w:t>
      </w:r>
      <w:r w:rsidRPr="00390254">
        <w:rPr>
          <w:b/>
          <w:i/>
          <w:sz w:val="28"/>
          <w:szCs w:val="28"/>
        </w:rPr>
        <w:t>D</w:t>
      </w:r>
      <w:r w:rsidRPr="00390254">
        <w:rPr>
          <w:b/>
          <w:bCs/>
          <w:i/>
          <w:iCs/>
          <w:sz w:val="28"/>
          <w:szCs w:val="28"/>
        </w:rPr>
        <w:t>E 1</w:t>
      </w:r>
      <w:r>
        <w:rPr>
          <w:b/>
          <w:bCs/>
          <w:i/>
          <w:iCs/>
          <w:sz w:val="28"/>
          <w:szCs w:val="28"/>
        </w:rPr>
        <w:t>4</w:t>
      </w:r>
      <w:r w:rsidRPr="00390254">
        <w:rPr>
          <w:b/>
          <w:bCs/>
          <w:i/>
          <w:iCs/>
          <w:sz w:val="28"/>
          <w:szCs w:val="28"/>
        </w:rPr>
        <w:t xml:space="preserve"> DE ABRIL DE 2010</w:t>
      </w:r>
    </w:p>
    <w:p w:rsidR="00434E0A" w:rsidRPr="00390254" w:rsidRDefault="00434E0A" w:rsidP="00434E0A">
      <w:pPr>
        <w:jc w:val="center"/>
        <w:rPr>
          <w:b/>
          <w:i/>
        </w:rPr>
      </w:pPr>
    </w:p>
    <w:p w:rsidR="00434E0A" w:rsidRPr="00390254" w:rsidRDefault="00434E0A" w:rsidP="00434E0A">
      <w:pPr>
        <w:jc w:val="center"/>
        <w:rPr>
          <w:b/>
          <w:i/>
        </w:rPr>
      </w:pPr>
    </w:p>
    <w:p w:rsidR="00434E0A" w:rsidRPr="00390254" w:rsidRDefault="00434E0A" w:rsidP="00434E0A">
      <w:pPr>
        <w:jc w:val="center"/>
        <w:rPr>
          <w:b/>
          <w:i/>
        </w:rPr>
      </w:pPr>
    </w:p>
    <w:p w:rsidR="00434E0A" w:rsidRPr="00390254" w:rsidRDefault="00434E0A" w:rsidP="00434E0A">
      <w:pPr>
        <w:ind w:left="4253"/>
        <w:jc w:val="both"/>
        <w:rPr>
          <w:sz w:val="24"/>
          <w:szCs w:val="24"/>
        </w:rPr>
      </w:pPr>
      <w:r w:rsidRPr="00390254">
        <w:rPr>
          <w:sz w:val="24"/>
          <w:szCs w:val="24"/>
        </w:rPr>
        <w:t>Autoriza a contratação de pessoal para atender o Programa Segundo Tempo e dá outras providências.</w:t>
      </w:r>
    </w:p>
    <w:p w:rsidR="00434E0A" w:rsidRPr="00390254" w:rsidRDefault="00434E0A" w:rsidP="00434E0A">
      <w:pPr>
        <w:ind w:left="4253"/>
        <w:jc w:val="both"/>
        <w:rPr>
          <w:sz w:val="24"/>
          <w:szCs w:val="24"/>
        </w:rPr>
      </w:pPr>
    </w:p>
    <w:p w:rsidR="00434E0A" w:rsidRPr="00390254" w:rsidRDefault="00434E0A" w:rsidP="00434E0A">
      <w:pPr>
        <w:ind w:left="4253"/>
        <w:jc w:val="both"/>
        <w:rPr>
          <w:sz w:val="24"/>
          <w:szCs w:val="24"/>
        </w:rPr>
      </w:pPr>
    </w:p>
    <w:p w:rsidR="00434E0A" w:rsidRPr="00390254" w:rsidRDefault="00434E0A" w:rsidP="00434E0A">
      <w:pPr>
        <w:ind w:left="4253"/>
        <w:jc w:val="both"/>
        <w:rPr>
          <w:sz w:val="24"/>
          <w:szCs w:val="24"/>
        </w:rPr>
      </w:pPr>
    </w:p>
    <w:p w:rsidR="00434E0A" w:rsidRPr="00390254" w:rsidRDefault="00434E0A" w:rsidP="00434E0A">
      <w:pPr>
        <w:jc w:val="both"/>
        <w:rPr>
          <w:sz w:val="24"/>
          <w:szCs w:val="24"/>
        </w:rPr>
      </w:pPr>
      <w:r w:rsidRPr="00390254">
        <w:rPr>
          <w:sz w:val="24"/>
          <w:szCs w:val="24"/>
        </w:rPr>
        <w:tab/>
      </w:r>
      <w:r w:rsidRPr="00390254">
        <w:rPr>
          <w:sz w:val="24"/>
          <w:szCs w:val="24"/>
        </w:rPr>
        <w:tab/>
        <w:t>A CÂMARA MUNICIPAL DE FORMIGA APROVOU E EU SANCIONO A SEGUINTE LEI:</w:t>
      </w:r>
    </w:p>
    <w:p w:rsidR="00434E0A" w:rsidRPr="00390254" w:rsidRDefault="00434E0A" w:rsidP="00434E0A">
      <w:pPr>
        <w:jc w:val="both"/>
        <w:rPr>
          <w:sz w:val="24"/>
          <w:szCs w:val="24"/>
        </w:rPr>
      </w:pPr>
    </w:p>
    <w:p w:rsidR="00434E0A" w:rsidRPr="00390254" w:rsidRDefault="00434E0A" w:rsidP="00434E0A">
      <w:pPr>
        <w:jc w:val="both"/>
        <w:rPr>
          <w:sz w:val="24"/>
          <w:szCs w:val="24"/>
        </w:rPr>
      </w:pPr>
    </w:p>
    <w:p w:rsidR="00434E0A" w:rsidRDefault="00434E0A" w:rsidP="00434E0A">
      <w:pPr>
        <w:jc w:val="both"/>
        <w:rPr>
          <w:sz w:val="24"/>
          <w:szCs w:val="24"/>
        </w:rPr>
      </w:pPr>
      <w:r w:rsidRPr="00390254">
        <w:rPr>
          <w:sz w:val="24"/>
          <w:szCs w:val="24"/>
        </w:rPr>
        <w:tab/>
      </w:r>
      <w:r w:rsidRPr="00390254">
        <w:rPr>
          <w:sz w:val="24"/>
          <w:szCs w:val="24"/>
        </w:rPr>
        <w:tab/>
      </w:r>
      <w:r w:rsidRPr="00390254">
        <w:rPr>
          <w:b/>
          <w:sz w:val="24"/>
          <w:szCs w:val="24"/>
        </w:rPr>
        <w:t xml:space="preserve">Art. 1º </w:t>
      </w:r>
      <w:r w:rsidRPr="00390254">
        <w:rPr>
          <w:sz w:val="24"/>
          <w:szCs w:val="24"/>
        </w:rPr>
        <w:t>Fica o Poder Executivo autorizado a contratar pessoal, nos termos da Lei</w:t>
      </w:r>
    </w:p>
    <w:p w:rsidR="00434E0A" w:rsidRPr="00390254" w:rsidRDefault="00434E0A" w:rsidP="00434E0A">
      <w:pPr>
        <w:jc w:val="both"/>
        <w:rPr>
          <w:sz w:val="24"/>
          <w:szCs w:val="24"/>
        </w:rPr>
      </w:pPr>
      <w:r w:rsidRPr="00390254">
        <w:rPr>
          <w:sz w:val="24"/>
          <w:szCs w:val="24"/>
        </w:rPr>
        <w:t xml:space="preserve"> </w:t>
      </w:r>
      <w:proofErr w:type="gramStart"/>
      <w:r w:rsidRPr="00390254">
        <w:rPr>
          <w:sz w:val="24"/>
          <w:szCs w:val="24"/>
        </w:rPr>
        <w:t>nº</w:t>
      </w:r>
      <w:proofErr w:type="gramEnd"/>
      <w:r w:rsidRPr="00390254">
        <w:rPr>
          <w:sz w:val="24"/>
          <w:szCs w:val="24"/>
        </w:rPr>
        <w:t>. 4207, de 20 de agosto de 2009, conforme especificado abaixo, para atender ao Programa Segundo Tempo:</w:t>
      </w:r>
    </w:p>
    <w:p w:rsidR="00434E0A" w:rsidRPr="00390254" w:rsidRDefault="00434E0A" w:rsidP="00434E0A">
      <w:pPr>
        <w:jc w:val="both"/>
        <w:rPr>
          <w:sz w:val="24"/>
          <w:szCs w:val="24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992"/>
        <w:gridCol w:w="1260"/>
        <w:gridCol w:w="1575"/>
        <w:gridCol w:w="1859"/>
      </w:tblGrid>
      <w:tr w:rsidR="00434E0A" w:rsidRPr="008F646B" w:rsidTr="00074376">
        <w:tc>
          <w:tcPr>
            <w:tcW w:w="817" w:type="dxa"/>
            <w:vAlign w:val="center"/>
          </w:tcPr>
          <w:p w:rsidR="00434E0A" w:rsidRPr="008F646B" w:rsidRDefault="00434E0A" w:rsidP="00074376">
            <w:pPr>
              <w:jc w:val="center"/>
              <w:rPr>
                <w:b/>
                <w:i/>
              </w:rPr>
            </w:pPr>
            <w:r w:rsidRPr="008F646B">
              <w:rPr>
                <w:b/>
                <w:i/>
              </w:rPr>
              <w:t>ITEM</w:t>
            </w:r>
          </w:p>
        </w:tc>
        <w:tc>
          <w:tcPr>
            <w:tcW w:w="2977" w:type="dxa"/>
            <w:vAlign w:val="center"/>
          </w:tcPr>
          <w:p w:rsidR="00434E0A" w:rsidRPr="008F646B" w:rsidRDefault="00434E0A" w:rsidP="00074376">
            <w:pPr>
              <w:jc w:val="center"/>
              <w:rPr>
                <w:b/>
                <w:i/>
              </w:rPr>
            </w:pPr>
            <w:r w:rsidRPr="008F646B">
              <w:rPr>
                <w:b/>
                <w:i/>
              </w:rPr>
              <w:t>DENOMINAÇÃO</w:t>
            </w:r>
          </w:p>
        </w:tc>
        <w:tc>
          <w:tcPr>
            <w:tcW w:w="992" w:type="dxa"/>
            <w:vAlign w:val="center"/>
          </w:tcPr>
          <w:p w:rsidR="00434E0A" w:rsidRPr="008F646B" w:rsidRDefault="00434E0A" w:rsidP="00074376">
            <w:pPr>
              <w:jc w:val="center"/>
              <w:rPr>
                <w:b/>
                <w:i/>
              </w:rPr>
            </w:pPr>
            <w:r w:rsidRPr="008F646B">
              <w:rPr>
                <w:b/>
                <w:i/>
              </w:rPr>
              <w:t>Nº DE VAGAS</w:t>
            </w:r>
          </w:p>
        </w:tc>
        <w:tc>
          <w:tcPr>
            <w:tcW w:w="1260" w:type="dxa"/>
            <w:vAlign w:val="center"/>
          </w:tcPr>
          <w:p w:rsidR="00434E0A" w:rsidRPr="008F646B" w:rsidRDefault="00434E0A" w:rsidP="00074376">
            <w:pPr>
              <w:jc w:val="center"/>
              <w:rPr>
                <w:b/>
                <w:i/>
              </w:rPr>
            </w:pPr>
            <w:r w:rsidRPr="008F646B">
              <w:rPr>
                <w:b/>
                <w:i/>
              </w:rPr>
              <w:t>VENC.</w:t>
            </w:r>
          </w:p>
        </w:tc>
        <w:tc>
          <w:tcPr>
            <w:tcW w:w="1575" w:type="dxa"/>
            <w:vAlign w:val="center"/>
          </w:tcPr>
          <w:p w:rsidR="00434E0A" w:rsidRPr="008F646B" w:rsidRDefault="00434E0A" w:rsidP="00074376">
            <w:pPr>
              <w:jc w:val="center"/>
              <w:rPr>
                <w:b/>
                <w:i/>
              </w:rPr>
            </w:pPr>
            <w:r w:rsidRPr="008F646B">
              <w:rPr>
                <w:b/>
                <w:i/>
              </w:rPr>
              <w:t>JORNADA DE TRABALHO SEMANAL</w:t>
            </w:r>
          </w:p>
        </w:tc>
        <w:tc>
          <w:tcPr>
            <w:tcW w:w="1859" w:type="dxa"/>
            <w:vAlign w:val="center"/>
          </w:tcPr>
          <w:p w:rsidR="00434E0A" w:rsidRPr="008F646B" w:rsidRDefault="00434E0A" w:rsidP="00074376">
            <w:pPr>
              <w:jc w:val="center"/>
              <w:rPr>
                <w:b/>
                <w:i/>
              </w:rPr>
            </w:pPr>
            <w:r w:rsidRPr="008F646B">
              <w:rPr>
                <w:b/>
                <w:i/>
              </w:rPr>
              <w:t>GRAU DE ESCOLARIDADE</w:t>
            </w:r>
          </w:p>
        </w:tc>
      </w:tr>
      <w:tr w:rsidR="00434E0A" w:rsidRPr="008F646B" w:rsidTr="00074376">
        <w:tc>
          <w:tcPr>
            <w:tcW w:w="817" w:type="dxa"/>
          </w:tcPr>
          <w:p w:rsidR="00434E0A" w:rsidRPr="00390254" w:rsidRDefault="00434E0A" w:rsidP="00074376">
            <w:pPr>
              <w:jc w:val="center"/>
            </w:pPr>
            <w:r w:rsidRPr="00390254">
              <w:t>I</w:t>
            </w:r>
          </w:p>
        </w:tc>
        <w:tc>
          <w:tcPr>
            <w:tcW w:w="2977" w:type="dxa"/>
          </w:tcPr>
          <w:p w:rsidR="00434E0A" w:rsidRPr="00390254" w:rsidRDefault="00434E0A" w:rsidP="00074376">
            <w:pPr>
              <w:jc w:val="both"/>
            </w:pPr>
            <w:r w:rsidRPr="00390254">
              <w:t>Coordenador-Geral do Programa Segundo Tempo</w:t>
            </w:r>
          </w:p>
        </w:tc>
        <w:tc>
          <w:tcPr>
            <w:tcW w:w="992" w:type="dxa"/>
          </w:tcPr>
          <w:p w:rsidR="00434E0A" w:rsidRPr="00390254" w:rsidRDefault="00434E0A" w:rsidP="00074376">
            <w:pPr>
              <w:jc w:val="center"/>
            </w:pPr>
            <w:r w:rsidRPr="00390254">
              <w:t>01</w:t>
            </w:r>
          </w:p>
        </w:tc>
        <w:tc>
          <w:tcPr>
            <w:tcW w:w="1260" w:type="dxa"/>
          </w:tcPr>
          <w:p w:rsidR="00434E0A" w:rsidRPr="00390254" w:rsidRDefault="00434E0A" w:rsidP="00074376">
            <w:pPr>
              <w:jc w:val="right"/>
            </w:pPr>
            <w:r w:rsidRPr="00390254">
              <w:t>R$ 1.200,00</w:t>
            </w:r>
          </w:p>
        </w:tc>
        <w:tc>
          <w:tcPr>
            <w:tcW w:w="1575" w:type="dxa"/>
          </w:tcPr>
          <w:p w:rsidR="00434E0A" w:rsidRPr="00390254" w:rsidRDefault="00434E0A" w:rsidP="00074376">
            <w:pPr>
              <w:jc w:val="center"/>
            </w:pPr>
            <w:r w:rsidRPr="00390254">
              <w:t>20 h</w:t>
            </w:r>
          </w:p>
        </w:tc>
        <w:tc>
          <w:tcPr>
            <w:tcW w:w="1859" w:type="dxa"/>
          </w:tcPr>
          <w:p w:rsidR="00434E0A" w:rsidRPr="00390254" w:rsidRDefault="00434E0A" w:rsidP="00074376">
            <w:pPr>
              <w:jc w:val="center"/>
            </w:pPr>
            <w:r w:rsidRPr="00390254">
              <w:t>Superior</w:t>
            </w:r>
          </w:p>
        </w:tc>
      </w:tr>
      <w:tr w:rsidR="00434E0A" w:rsidRPr="008F646B" w:rsidTr="00074376">
        <w:tc>
          <w:tcPr>
            <w:tcW w:w="817" w:type="dxa"/>
          </w:tcPr>
          <w:p w:rsidR="00434E0A" w:rsidRPr="00390254" w:rsidRDefault="00434E0A" w:rsidP="00074376">
            <w:pPr>
              <w:jc w:val="center"/>
            </w:pPr>
            <w:r w:rsidRPr="00390254">
              <w:t>II</w:t>
            </w:r>
          </w:p>
        </w:tc>
        <w:tc>
          <w:tcPr>
            <w:tcW w:w="2977" w:type="dxa"/>
          </w:tcPr>
          <w:p w:rsidR="00434E0A" w:rsidRPr="00390254" w:rsidRDefault="00434E0A" w:rsidP="00074376">
            <w:pPr>
              <w:jc w:val="both"/>
            </w:pPr>
            <w:r w:rsidRPr="00390254">
              <w:t>Coordenador-Geral Pedagógico do Programa Segundo Tempo</w:t>
            </w:r>
          </w:p>
        </w:tc>
        <w:tc>
          <w:tcPr>
            <w:tcW w:w="992" w:type="dxa"/>
          </w:tcPr>
          <w:p w:rsidR="00434E0A" w:rsidRPr="00390254" w:rsidRDefault="00434E0A" w:rsidP="00074376">
            <w:pPr>
              <w:jc w:val="center"/>
            </w:pPr>
            <w:r w:rsidRPr="00390254">
              <w:t>01</w:t>
            </w:r>
          </w:p>
        </w:tc>
        <w:tc>
          <w:tcPr>
            <w:tcW w:w="1260" w:type="dxa"/>
          </w:tcPr>
          <w:p w:rsidR="00434E0A" w:rsidRPr="00390254" w:rsidRDefault="00434E0A" w:rsidP="00074376">
            <w:pPr>
              <w:jc w:val="right"/>
            </w:pPr>
            <w:r w:rsidRPr="00390254">
              <w:t>R$ 2.400,00</w:t>
            </w:r>
          </w:p>
        </w:tc>
        <w:tc>
          <w:tcPr>
            <w:tcW w:w="1575" w:type="dxa"/>
          </w:tcPr>
          <w:p w:rsidR="00434E0A" w:rsidRPr="00390254" w:rsidRDefault="00434E0A" w:rsidP="00074376">
            <w:pPr>
              <w:jc w:val="center"/>
            </w:pPr>
            <w:r w:rsidRPr="00390254">
              <w:t>40 h</w:t>
            </w:r>
          </w:p>
        </w:tc>
        <w:tc>
          <w:tcPr>
            <w:tcW w:w="1859" w:type="dxa"/>
          </w:tcPr>
          <w:p w:rsidR="00434E0A" w:rsidRPr="00390254" w:rsidRDefault="00434E0A" w:rsidP="00074376">
            <w:pPr>
              <w:jc w:val="center"/>
            </w:pPr>
            <w:r w:rsidRPr="00390254">
              <w:t>Superior</w:t>
            </w:r>
          </w:p>
        </w:tc>
      </w:tr>
      <w:tr w:rsidR="00434E0A" w:rsidRPr="008F646B" w:rsidTr="00074376">
        <w:tc>
          <w:tcPr>
            <w:tcW w:w="817" w:type="dxa"/>
          </w:tcPr>
          <w:p w:rsidR="00434E0A" w:rsidRPr="00390254" w:rsidRDefault="00434E0A" w:rsidP="00074376">
            <w:pPr>
              <w:jc w:val="center"/>
            </w:pPr>
            <w:r w:rsidRPr="00390254">
              <w:t>III</w:t>
            </w:r>
          </w:p>
        </w:tc>
        <w:tc>
          <w:tcPr>
            <w:tcW w:w="2977" w:type="dxa"/>
          </w:tcPr>
          <w:p w:rsidR="00434E0A" w:rsidRPr="00390254" w:rsidRDefault="00434E0A" w:rsidP="00074376">
            <w:pPr>
              <w:jc w:val="both"/>
            </w:pPr>
            <w:r w:rsidRPr="00390254">
              <w:t>Coordenador de Núcleo do Programa Segundo Tempo</w:t>
            </w:r>
          </w:p>
        </w:tc>
        <w:tc>
          <w:tcPr>
            <w:tcW w:w="992" w:type="dxa"/>
          </w:tcPr>
          <w:p w:rsidR="00434E0A" w:rsidRPr="00390254" w:rsidRDefault="00434E0A" w:rsidP="00074376">
            <w:pPr>
              <w:jc w:val="center"/>
            </w:pPr>
            <w:r w:rsidRPr="00390254">
              <w:t>10</w:t>
            </w:r>
          </w:p>
        </w:tc>
        <w:tc>
          <w:tcPr>
            <w:tcW w:w="1260" w:type="dxa"/>
          </w:tcPr>
          <w:p w:rsidR="00434E0A" w:rsidRPr="00390254" w:rsidRDefault="00434E0A" w:rsidP="00074376">
            <w:pPr>
              <w:jc w:val="right"/>
            </w:pPr>
            <w:r w:rsidRPr="00390254">
              <w:t>R$ 900,00</w:t>
            </w:r>
          </w:p>
        </w:tc>
        <w:tc>
          <w:tcPr>
            <w:tcW w:w="1575" w:type="dxa"/>
          </w:tcPr>
          <w:p w:rsidR="00434E0A" w:rsidRPr="00390254" w:rsidRDefault="00434E0A" w:rsidP="00074376">
            <w:pPr>
              <w:jc w:val="center"/>
            </w:pPr>
            <w:r w:rsidRPr="00390254">
              <w:t>20 h</w:t>
            </w:r>
          </w:p>
        </w:tc>
        <w:tc>
          <w:tcPr>
            <w:tcW w:w="1859" w:type="dxa"/>
          </w:tcPr>
          <w:p w:rsidR="00434E0A" w:rsidRPr="00390254" w:rsidRDefault="00434E0A" w:rsidP="00074376">
            <w:pPr>
              <w:jc w:val="center"/>
            </w:pPr>
            <w:r w:rsidRPr="00390254">
              <w:t>Superior</w:t>
            </w:r>
          </w:p>
        </w:tc>
      </w:tr>
      <w:tr w:rsidR="00434E0A" w:rsidRPr="008F646B" w:rsidTr="00074376">
        <w:tc>
          <w:tcPr>
            <w:tcW w:w="817" w:type="dxa"/>
          </w:tcPr>
          <w:p w:rsidR="00434E0A" w:rsidRPr="00390254" w:rsidRDefault="00434E0A" w:rsidP="00074376">
            <w:pPr>
              <w:jc w:val="center"/>
            </w:pPr>
            <w:r w:rsidRPr="00390254">
              <w:t>IV</w:t>
            </w:r>
          </w:p>
        </w:tc>
        <w:tc>
          <w:tcPr>
            <w:tcW w:w="2977" w:type="dxa"/>
          </w:tcPr>
          <w:p w:rsidR="00434E0A" w:rsidRPr="00390254" w:rsidRDefault="00434E0A" w:rsidP="00074376">
            <w:pPr>
              <w:jc w:val="both"/>
            </w:pPr>
            <w:r w:rsidRPr="00390254">
              <w:t>Monitor de Esportes do Programa Segundo Tempo</w:t>
            </w:r>
          </w:p>
        </w:tc>
        <w:tc>
          <w:tcPr>
            <w:tcW w:w="992" w:type="dxa"/>
          </w:tcPr>
          <w:p w:rsidR="00434E0A" w:rsidRPr="00390254" w:rsidRDefault="00434E0A" w:rsidP="00074376">
            <w:pPr>
              <w:jc w:val="center"/>
            </w:pPr>
            <w:r w:rsidRPr="00390254">
              <w:t>10</w:t>
            </w:r>
          </w:p>
        </w:tc>
        <w:tc>
          <w:tcPr>
            <w:tcW w:w="1260" w:type="dxa"/>
          </w:tcPr>
          <w:p w:rsidR="00434E0A" w:rsidRPr="00390254" w:rsidRDefault="00434E0A" w:rsidP="00074376">
            <w:pPr>
              <w:jc w:val="right"/>
            </w:pPr>
            <w:r w:rsidRPr="00390254">
              <w:t>R$ 450,00</w:t>
            </w:r>
          </w:p>
        </w:tc>
        <w:tc>
          <w:tcPr>
            <w:tcW w:w="1575" w:type="dxa"/>
          </w:tcPr>
          <w:p w:rsidR="00434E0A" w:rsidRPr="00390254" w:rsidRDefault="00434E0A" w:rsidP="00074376">
            <w:pPr>
              <w:jc w:val="center"/>
            </w:pPr>
            <w:r w:rsidRPr="00390254">
              <w:t>20 h</w:t>
            </w:r>
          </w:p>
        </w:tc>
        <w:tc>
          <w:tcPr>
            <w:tcW w:w="1859" w:type="dxa"/>
          </w:tcPr>
          <w:p w:rsidR="00434E0A" w:rsidRPr="00390254" w:rsidRDefault="00434E0A" w:rsidP="00074376">
            <w:pPr>
              <w:jc w:val="center"/>
            </w:pPr>
            <w:r w:rsidRPr="00390254">
              <w:t>Superior Incompleto</w:t>
            </w:r>
          </w:p>
        </w:tc>
      </w:tr>
    </w:tbl>
    <w:p w:rsidR="00434E0A" w:rsidRPr="00390254" w:rsidRDefault="00434E0A" w:rsidP="00434E0A">
      <w:pPr>
        <w:jc w:val="both"/>
        <w:rPr>
          <w:sz w:val="24"/>
          <w:szCs w:val="24"/>
        </w:rPr>
      </w:pPr>
    </w:p>
    <w:p w:rsidR="00434E0A" w:rsidRPr="00390254" w:rsidRDefault="00434E0A" w:rsidP="00434E0A">
      <w:pPr>
        <w:jc w:val="both"/>
        <w:rPr>
          <w:sz w:val="24"/>
          <w:szCs w:val="24"/>
        </w:rPr>
      </w:pPr>
      <w:r w:rsidRPr="00390254">
        <w:rPr>
          <w:sz w:val="24"/>
          <w:szCs w:val="24"/>
        </w:rPr>
        <w:tab/>
      </w:r>
      <w:r w:rsidRPr="00390254">
        <w:rPr>
          <w:sz w:val="24"/>
          <w:szCs w:val="24"/>
        </w:rPr>
        <w:tab/>
      </w:r>
      <w:r w:rsidRPr="00390254">
        <w:rPr>
          <w:b/>
          <w:sz w:val="24"/>
          <w:szCs w:val="24"/>
        </w:rPr>
        <w:t xml:space="preserve">Parágrafo único: </w:t>
      </w:r>
      <w:r w:rsidRPr="00390254">
        <w:rPr>
          <w:sz w:val="24"/>
          <w:szCs w:val="24"/>
        </w:rPr>
        <w:t>Os contratos temporários de que trata este artigo terão duração de seis meses conforme o disposto no inciso II do artigo 4º da Lei nº. 4207, de 20 de agosto de 2009.</w:t>
      </w:r>
    </w:p>
    <w:p w:rsidR="00434E0A" w:rsidRPr="00390254" w:rsidRDefault="00434E0A" w:rsidP="00434E0A">
      <w:pPr>
        <w:jc w:val="both"/>
        <w:rPr>
          <w:sz w:val="24"/>
          <w:szCs w:val="24"/>
        </w:rPr>
      </w:pPr>
    </w:p>
    <w:p w:rsidR="00434E0A" w:rsidRPr="00390254" w:rsidRDefault="00434E0A" w:rsidP="00434E0A">
      <w:pPr>
        <w:jc w:val="both"/>
        <w:rPr>
          <w:sz w:val="24"/>
          <w:szCs w:val="24"/>
        </w:rPr>
      </w:pPr>
      <w:r w:rsidRPr="00390254">
        <w:rPr>
          <w:sz w:val="24"/>
          <w:szCs w:val="24"/>
        </w:rPr>
        <w:tab/>
      </w:r>
      <w:r w:rsidRPr="00390254">
        <w:rPr>
          <w:sz w:val="24"/>
          <w:szCs w:val="24"/>
        </w:rPr>
        <w:tab/>
      </w:r>
      <w:r w:rsidRPr="00390254">
        <w:rPr>
          <w:b/>
          <w:sz w:val="24"/>
          <w:szCs w:val="24"/>
        </w:rPr>
        <w:t xml:space="preserve">Art. 2º </w:t>
      </w:r>
      <w:r w:rsidRPr="00390254">
        <w:rPr>
          <w:sz w:val="24"/>
          <w:szCs w:val="24"/>
        </w:rPr>
        <w:t>As despesas desta Lei correrão à conta de dotações orçamentárias do orçamento vigente.</w:t>
      </w:r>
    </w:p>
    <w:p w:rsidR="00434E0A" w:rsidRPr="00390254" w:rsidRDefault="00434E0A" w:rsidP="00434E0A">
      <w:pPr>
        <w:jc w:val="both"/>
        <w:rPr>
          <w:sz w:val="24"/>
          <w:szCs w:val="24"/>
        </w:rPr>
      </w:pPr>
    </w:p>
    <w:p w:rsidR="00434E0A" w:rsidRPr="00390254" w:rsidRDefault="00434E0A" w:rsidP="00434E0A">
      <w:pPr>
        <w:jc w:val="both"/>
        <w:rPr>
          <w:sz w:val="24"/>
          <w:szCs w:val="24"/>
        </w:rPr>
      </w:pPr>
      <w:r w:rsidRPr="00390254">
        <w:rPr>
          <w:sz w:val="24"/>
          <w:szCs w:val="24"/>
        </w:rPr>
        <w:tab/>
      </w:r>
      <w:r w:rsidRPr="00390254">
        <w:rPr>
          <w:sz w:val="24"/>
          <w:szCs w:val="24"/>
        </w:rPr>
        <w:tab/>
      </w:r>
      <w:r w:rsidRPr="00390254">
        <w:rPr>
          <w:b/>
          <w:sz w:val="24"/>
          <w:szCs w:val="24"/>
        </w:rPr>
        <w:t xml:space="preserve">Art. 3º </w:t>
      </w:r>
      <w:r w:rsidRPr="00390254">
        <w:rPr>
          <w:sz w:val="24"/>
          <w:szCs w:val="24"/>
        </w:rPr>
        <w:t>Esta Lei entrará em vigor na data de sua publicação.</w:t>
      </w:r>
    </w:p>
    <w:p w:rsidR="00434E0A" w:rsidRPr="00390254" w:rsidRDefault="00434E0A" w:rsidP="00434E0A">
      <w:pPr>
        <w:ind w:firstLine="1620"/>
        <w:jc w:val="both"/>
        <w:rPr>
          <w:sz w:val="24"/>
          <w:szCs w:val="24"/>
        </w:rPr>
      </w:pPr>
    </w:p>
    <w:p w:rsidR="00434E0A" w:rsidRPr="00390254" w:rsidRDefault="00434E0A" w:rsidP="00434E0A">
      <w:pPr>
        <w:ind w:firstLine="1620"/>
        <w:jc w:val="both"/>
        <w:rPr>
          <w:sz w:val="24"/>
          <w:szCs w:val="24"/>
        </w:rPr>
      </w:pPr>
    </w:p>
    <w:p w:rsidR="00434E0A" w:rsidRPr="00390254" w:rsidRDefault="00434E0A" w:rsidP="00434E0A">
      <w:pPr>
        <w:ind w:firstLine="1440"/>
        <w:jc w:val="both"/>
        <w:rPr>
          <w:sz w:val="24"/>
          <w:szCs w:val="24"/>
        </w:rPr>
      </w:pPr>
      <w:r w:rsidRPr="00390254">
        <w:rPr>
          <w:sz w:val="24"/>
          <w:szCs w:val="24"/>
        </w:rPr>
        <w:t>Gabinete do Prefeito em Formiga, 1</w:t>
      </w:r>
      <w:r>
        <w:rPr>
          <w:sz w:val="24"/>
          <w:szCs w:val="24"/>
        </w:rPr>
        <w:t>4</w:t>
      </w:r>
      <w:r w:rsidRPr="00390254">
        <w:rPr>
          <w:sz w:val="24"/>
          <w:szCs w:val="24"/>
        </w:rPr>
        <w:t xml:space="preserve"> de abril de 2010.</w:t>
      </w:r>
    </w:p>
    <w:p w:rsidR="00434E0A" w:rsidRPr="00390254" w:rsidRDefault="00434E0A" w:rsidP="00434E0A">
      <w:pPr>
        <w:jc w:val="both"/>
        <w:rPr>
          <w:sz w:val="24"/>
          <w:szCs w:val="24"/>
        </w:rPr>
      </w:pPr>
    </w:p>
    <w:p w:rsidR="00434E0A" w:rsidRPr="00390254" w:rsidRDefault="00434E0A" w:rsidP="00434E0A">
      <w:pPr>
        <w:jc w:val="both"/>
        <w:rPr>
          <w:sz w:val="24"/>
          <w:szCs w:val="24"/>
        </w:rPr>
      </w:pPr>
    </w:p>
    <w:p w:rsidR="00434E0A" w:rsidRPr="00390254" w:rsidRDefault="00434E0A" w:rsidP="00434E0A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434E0A" w:rsidRPr="00390254" w:rsidTr="00074376">
        <w:tc>
          <w:tcPr>
            <w:tcW w:w="4802" w:type="dxa"/>
          </w:tcPr>
          <w:p w:rsidR="00434E0A" w:rsidRPr="00390254" w:rsidRDefault="00434E0A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390254">
              <w:rPr>
                <w:b/>
                <w:i/>
                <w:sz w:val="24"/>
                <w:szCs w:val="24"/>
              </w:rPr>
              <w:t>ALUÍSIO VELOSO DA CUNHA</w:t>
            </w:r>
          </w:p>
          <w:p w:rsidR="00434E0A" w:rsidRPr="00390254" w:rsidRDefault="00434E0A" w:rsidP="00074376">
            <w:pPr>
              <w:jc w:val="center"/>
              <w:rPr>
                <w:sz w:val="24"/>
                <w:szCs w:val="24"/>
              </w:rPr>
            </w:pPr>
            <w:r w:rsidRPr="0039025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434E0A" w:rsidRPr="00390254" w:rsidRDefault="00434E0A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39025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434E0A" w:rsidRPr="00390254" w:rsidRDefault="00434E0A" w:rsidP="00074376">
            <w:pPr>
              <w:jc w:val="center"/>
              <w:rPr>
                <w:sz w:val="24"/>
                <w:szCs w:val="24"/>
              </w:rPr>
            </w:pPr>
            <w:r w:rsidRPr="00390254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434E0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0A"/>
    <w:rsid w:val="000A2C50"/>
    <w:rsid w:val="00147E9B"/>
    <w:rsid w:val="00434E0A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D2236-9FF5-405A-BDDC-1992A120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E0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2018-08-30T14:59:00Z</dcterms:created>
  <dcterms:modified xsi:type="dcterms:W3CDTF">2018-08-30T14:59:00Z</dcterms:modified>
</cp:coreProperties>
</file>