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39" w:rsidRDefault="001B6C39" w:rsidP="001B6C39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C0232D">
        <w:rPr>
          <w:b/>
          <w:bCs/>
          <w:i/>
          <w:iCs/>
          <w:sz w:val="28"/>
          <w:szCs w:val="28"/>
        </w:rPr>
        <w:t>LEI Nº</w:t>
      </w:r>
      <w:r>
        <w:rPr>
          <w:b/>
          <w:bCs/>
          <w:i/>
          <w:iCs/>
          <w:sz w:val="28"/>
          <w:szCs w:val="28"/>
        </w:rPr>
        <w:t xml:space="preserve"> </w:t>
      </w:r>
      <w:r w:rsidRPr="00C0232D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>341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23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JUNHO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1B6C39" w:rsidRPr="00597620" w:rsidRDefault="001B6C39" w:rsidP="001B6C39">
      <w:pPr>
        <w:spacing w:line="283" w:lineRule="auto"/>
        <w:rPr>
          <w:rFonts w:cs="Arial"/>
          <w:b/>
          <w:color w:val="000000"/>
        </w:rPr>
      </w:pPr>
    </w:p>
    <w:p w:rsidR="001B6C39" w:rsidRPr="00597620" w:rsidRDefault="001B6C39" w:rsidP="001B6C39">
      <w:pPr>
        <w:spacing w:line="283" w:lineRule="auto"/>
        <w:rPr>
          <w:rFonts w:cs="Arial"/>
          <w:b/>
          <w:color w:val="000000"/>
        </w:rPr>
      </w:pPr>
    </w:p>
    <w:p w:rsidR="001B6C39" w:rsidRPr="00597620" w:rsidRDefault="001B6C39" w:rsidP="001B6C39">
      <w:pPr>
        <w:ind w:left="4819"/>
        <w:jc w:val="both"/>
      </w:pPr>
      <w:r w:rsidRPr="00597620">
        <w:t xml:space="preserve">Autoriza concessão de subvenção </w:t>
      </w:r>
      <w:r>
        <w:t>social e dá outras providências.</w:t>
      </w:r>
    </w:p>
    <w:p w:rsidR="001B6C39" w:rsidRPr="00597620" w:rsidRDefault="001B6C39" w:rsidP="001B6C39">
      <w:pPr>
        <w:spacing w:line="283" w:lineRule="auto"/>
        <w:ind w:left="4819"/>
        <w:rPr>
          <w:rFonts w:cs="Arial"/>
          <w:b/>
          <w:color w:val="000000"/>
        </w:rPr>
      </w:pPr>
    </w:p>
    <w:p w:rsidR="001B6C39" w:rsidRPr="00597620" w:rsidRDefault="001B6C39" w:rsidP="001B6C39">
      <w:pPr>
        <w:spacing w:line="283" w:lineRule="auto"/>
        <w:ind w:left="4819"/>
        <w:rPr>
          <w:rFonts w:cs="Arial"/>
          <w:b/>
          <w:color w:val="000000"/>
        </w:rPr>
      </w:pPr>
    </w:p>
    <w:p w:rsidR="001B6C39" w:rsidRPr="00FB0B41" w:rsidRDefault="001B6C39" w:rsidP="001B6C39">
      <w:pPr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 xml:space="preserve">A CÂMARA MUNICIPAL DE FORMIGA APROVOU E EU SANCIONO A SEGUINTE LEI: </w:t>
      </w:r>
    </w:p>
    <w:p w:rsidR="001B6C39" w:rsidRPr="00FB0B41" w:rsidRDefault="001B6C39" w:rsidP="001B6C39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b/>
          <w:bCs/>
          <w:sz w:val="24"/>
          <w:szCs w:val="24"/>
        </w:rPr>
        <w:t xml:space="preserve">Art. 1º </w:t>
      </w:r>
      <w:r w:rsidRPr="00FB0B41">
        <w:rPr>
          <w:sz w:val="24"/>
          <w:szCs w:val="24"/>
        </w:rPr>
        <w:t>Fica o Poder Executivo autorizado a conceder no exercício corrente, subvenção social às Entidades abaixo relacionadas: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2397"/>
        <w:gridCol w:w="1411"/>
      </w:tblGrid>
      <w:tr w:rsidR="001B6C39" w:rsidRPr="00FB0B41" w:rsidTr="00074376"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ENTIDADE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CNPJ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VALOR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Auta Maria Pires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01.746.667/0001-09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4.200,00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Daniel Lúcio Alvarenga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64.486.871/0001-40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5.500,00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Dr. Eduardo Brás Neto Almeida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00.693.030/0001-20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3.000,00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Elton Antonio da Silva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06.323.730/0001-00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6.500,00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Francisco Antonio do Couto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00.659.022/0001-68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3.000,00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Haydée Garcia Guerzone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10.952.629/0001-95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2.000,00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Idoil Francisca Viana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00.637.437/0001-30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4.750,00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Maria da Penha dos Santos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00.849.978/0001-22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7.500,00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Paulo Barbosa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00.718.943/0001-54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6.500,00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Professora Meire de Fátima Tristão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00.693.040/0001-66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7.800,00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São Luiz Gonzaga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19.515.303/0001-75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4.500,00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Vânia dos Reis Anastácio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00.639.941/0001-70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8.500,00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Zélia da Costa Faria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01.836.423/0001-09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7.200,00</w:t>
            </w:r>
          </w:p>
        </w:tc>
      </w:tr>
      <w:tr w:rsidR="001B6C39" w:rsidRPr="00FB0B41" w:rsidTr="00074376">
        <w:tc>
          <w:tcPr>
            <w:tcW w:w="5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Total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70.950,00</w:t>
            </w:r>
          </w:p>
        </w:tc>
      </w:tr>
    </w:tbl>
    <w:p w:rsidR="001B6C39" w:rsidRPr="00FB0B41" w:rsidRDefault="001B6C39" w:rsidP="001B6C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b/>
          <w:bCs/>
          <w:sz w:val="24"/>
          <w:szCs w:val="24"/>
        </w:rPr>
        <w:t xml:space="preserve">Art. 2 </w:t>
      </w:r>
      <w:r w:rsidRPr="00FB0B41">
        <w:rPr>
          <w:sz w:val="24"/>
          <w:szCs w:val="24"/>
        </w:rPr>
        <w:t>Para fazer face às despesas de que trata o artigo primeiro, serão utilizados recursos próprios do orçamento vigente, conforme abaixo, ficando o Poder Executivo autorizado a proceder a suplementação da respectiva dotação orçamentária, utilizando como recursos os estabelecidos no artigo 43 da Lei 4320/64.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700"/>
      </w:tblGrid>
      <w:tr w:rsidR="001B6C39" w:rsidRPr="00FB0B41" w:rsidTr="00074376"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02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PREFEITURA MUNICIPAL</w:t>
            </w:r>
          </w:p>
        </w:tc>
      </w:tr>
      <w:tr w:rsidR="001B6C39" w:rsidRPr="00FB0B41" w:rsidTr="00074376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02.10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SECRETARIA DE EDUCAÇÃO</w:t>
            </w:r>
          </w:p>
        </w:tc>
      </w:tr>
      <w:tr w:rsidR="001B6C39" w:rsidRPr="00FB0B41" w:rsidTr="00074376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1236100000.012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Subvenção Social a Caixas Escolares – PDDE</w:t>
            </w:r>
          </w:p>
        </w:tc>
      </w:tr>
      <w:tr w:rsidR="001B6C39" w:rsidRPr="00FB0B41" w:rsidTr="00074376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335043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 xml:space="preserve">Subvenções </w:t>
            </w:r>
            <w:proofErr w:type="gramStart"/>
            <w:r w:rsidRPr="00FB0B41">
              <w:rPr>
                <w:sz w:val="24"/>
                <w:szCs w:val="24"/>
              </w:rPr>
              <w:t>Sociais(</w:t>
            </w:r>
            <w:proofErr w:type="gramEnd"/>
            <w:r w:rsidRPr="00FB0B41">
              <w:rPr>
                <w:sz w:val="24"/>
                <w:szCs w:val="24"/>
              </w:rPr>
              <w:t>588)</w:t>
            </w:r>
          </w:p>
        </w:tc>
      </w:tr>
    </w:tbl>
    <w:p w:rsidR="001B6C39" w:rsidRDefault="001B6C39" w:rsidP="001B6C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> </w:t>
      </w:r>
      <w:r w:rsidRPr="00FB0B41">
        <w:rPr>
          <w:b/>
          <w:bCs/>
          <w:sz w:val="24"/>
          <w:szCs w:val="24"/>
        </w:rPr>
        <w:t xml:space="preserve">Art. 3º </w:t>
      </w:r>
      <w:r w:rsidRPr="00FB0B41">
        <w:rPr>
          <w:sz w:val="24"/>
          <w:szCs w:val="24"/>
        </w:rPr>
        <w:t xml:space="preserve">Fica o Poder Executivo autorizado a conceder no exercício corrente, subvenção social às Entidades abaixo relacionadas:    </w:t>
      </w:r>
    </w:p>
    <w:p w:rsidR="001B6C39" w:rsidRPr="00FB0B41" w:rsidRDefault="001B6C39" w:rsidP="001B6C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693"/>
        <w:gridCol w:w="1701"/>
      </w:tblGrid>
      <w:tr w:rsidR="001B6C39" w:rsidRPr="00FB0B41" w:rsidTr="00074376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lastRenderedPageBreak/>
              <w:t>ENTIDADE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CNPJ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VALOR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Chapeuzinho Vermelho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10.952.691/0001-87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1.600,00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Dercy Alves Praça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10.952.713/0001-09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1.600,00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Dona Maruca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10.952.709/0001-40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1.600,00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Helena Antunes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10.952.698/0001-07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2.000,00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Lídia Braga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10.952.641/0001-08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3.000,00</w:t>
            </w:r>
          </w:p>
        </w:tc>
      </w:tr>
    </w:tbl>
    <w:p w:rsidR="001B6C39" w:rsidRPr="00FB0B41" w:rsidRDefault="001B6C39" w:rsidP="001B6C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> 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693"/>
        <w:gridCol w:w="1701"/>
      </w:tblGrid>
      <w:tr w:rsidR="001B6C39" w:rsidRPr="00FB0B41" w:rsidTr="00074376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ENTIDADE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CNPJ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VALOR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Lídia Braga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10.952.641/0001-08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3.000,00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Maria Augusta Leão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10.952.652/0001-80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2.500,00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Maria Hilda de Carvalho Pires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10.952.701/0001-84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3.000,00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Caixa Escolar Nelson Alvarenga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10.952.683/0001-30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3.000,00</w:t>
            </w:r>
          </w:p>
        </w:tc>
      </w:tr>
      <w:tr w:rsidR="001B6C39" w:rsidRPr="00FB0B41" w:rsidTr="00074376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keepNext/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18.300,00</w:t>
            </w:r>
          </w:p>
        </w:tc>
      </w:tr>
    </w:tbl>
    <w:p w:rsidR="001B6C39" w:rsidRPr="00FB0B41" w:rsidRDefault="001B6C39" w:rsidP="001B6C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> </w:t>
      </w:r>
      <w:r w:rsidRPr="00FB0B41">
        <w:rPr>
          <w:b/>
          <w:bCs/>
          <w:sz w:val="24"/>
          <w:szCs w:val="24"/>
        </w:rPr>
        <w:t xml:space="preserve">Art. 4º </w:t>
      </w:r>
      <w:r w:rsidRPr="00FB0B41">
        <w:rPr>
          <w:sz w:val="24"/>
          <w:szCs w:val="24"/>
        </w:rPr>
        <w:t>Para fazer face às despesas de que trata o artigo terceiro, serão utilizados recursos próprios do orçamento vigente, conforme abaixo, ficando o Poder Executivo autorizado a proceder a suplementação da respectiva dotação orçamentária, utilizando como recursos os estabelecidos no artigo 43 da Lei 4320/64.</w:t>
      </w:r>
    </w:p>
    <w:tbl>
      <w:tblPr>
        <w:tblW w:w="9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229"/>
      </w:tblGrid>
      <w:tr w:rsidR="001B6C39" w:rsidRPr="00FB0B41" w:rsidTr="00074376"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 02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PREFEITURA MUNICIPAL</w:t>
            </w:r>
          </w:p>
        </w:tc>
      </w:tr>
      <w:tr w:rsidR="001B6C39" w:rsidRPr="00FB0B41" w:rsidTr="00074376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02.10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SECRETARIA DE EDUCAÇÃO</w:t>
            </w:r>
          </w:p>
        </w:tc>
      </w:tr>
      <w:tr w:rsidR="001B6C39" w:rsidRPr="00FB0B41" w:rsidTr="00074376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1236500000.014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Subvenção Social a Caixas Escolares – PDDE</w:t>
            </w:r>
          </w:p>
        </w:tc>
      </w:tr>
      <w:tr w:rsidR="001B6C39" w:rsidRPr="00FB0B41" w:rsidTr="00074376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>335043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C39" w:rsidRPr="00FB0B41" w:rsidRDefault="001B6C39" w:rsidP="000743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0B41">
              <w:rPr>
                <w:sz w:val="24"/>
                <w:szCs w:val="24"/>
              </w:rPr>
              <w:t xml:space="preserve">Subvenções </w:t>
            </w:r>
            <w:proofErr w:type="gramStart"/>
            <w:r w:rsidRPr="00FB0B41">
              <w:rPr>
                <w:sz w:val="24"/>
                <w:szCs w:val="24"/>
              </w:rPr>
              <w:t>Sociais(</w:t>
            </w:r>
            <w:proofErr w:type="gramEnd"/>
            <w:r w:rsidRPr="00FB0B41">
              <w:rPr>
                <w:sz w:val="24"/>
                <w:szCs w:val="24"/>
              </w:rPr>
              <w:t>684)</w:t>
            </w:r>
          </w:p>
        </w:tc>
      </w:tr>
    </w:tbl>
    <w:p w:rsidR="001B6C39" w:rsidRPr="00FB0B41" w:rsidRDefault="001B6C39" w:rsidP="001B6C39">
      <w:pPr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> </w:t>
      </w:r>
      <w:r w:rsidRPr="00FB0B41">
        <w:rPr>
          <w:b/>
          <w:bCs/>
          <w:sz w:val="24"/>
          <w:szCs w:val="24"/>
        </w:rPr>
        <w:t xml:space="preserve">Art. 5º </w:t>
      </w:r>
      <w:r w:rsidRPr="00FB0B41">
        <w:rPr>
          <w:sz w:val="24"/>
          <w:szCs w:val="24"/>
        </w:rPr>
        <w:t>Esta Lei entra em vigor na data de sua publicação.</w:t>
      </w:r>
    </w:p>
    <w:p w:rsidR="001B6C39" w:rsidRPr="00FB0B41" w:rsidRDefault="001B6C39" w:rsidP="001B6C39">
      <w:pPr>
        <w:keepNext/>
        <w:spacing w:before="100" w:beforeAutospacing="1" w:after="100" w:afterAutospacing="1"/>
        <w:ind w:firstLine="1417"/>
        <w:jc w:val="both"/>
        <w:rPr>
          <w:sz w:val="24"/>
          <w:szCs w:val="24"/>
        </w:rPr>
      </w:pPr>
      <w:r w:rsidRPr="00FB0B41">
        <w:rPr>
          <w:sz w:val="24"/>
          <w:szCs w:val="24"/>
        </w:rPr>
        <w:t> </w:t>
      </w:r>
      <w:r w:rsidRPr="00FB0B41">
        <w:rPr>
          <w:b/>
          <w:bCs/>
          <w:sz w:val="24"/>
          <w:szCs w:val="24"/>
        </w:rPr>
        <w:t xml:space="preserve">Art. 6º </w:t>
      </w:r>
      <w:r w:rsidRPr="00FB0B41">
        <w:rPr>
          <w:sz w:val="24"/>
          <w:szCs w:val="24"/>
        </w:rPr>
        <w:t>Revogam-se as disposições em contrário.</w:t>
      </w:r>
    </w:p>
    <w:p w:rsidR="001B6C39" w:rsidRPr="009476D4" w:rsidRDefault="001B6C39" w:rsidP="001B6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23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9476D4">
        <w:rPr>
          <w:sz w:val="24"/>
          <w:szCs w:val="24"/>
        </w:rPr>
        <w:t xml:space="preserve"> de 2010.</w:t>
      </w:r>
    </w:p>
    <w:p w:rsidR="001B6C39" w:rsidRDefault="001B6C39" w:rsidP="001B6C39">
      <w:pPr>
        <w:jc w:val="both"/>
        <w:rPr>
          <w:sz w:val="24"/>
          <w:szCs w:val="24"/>
        </w:rPr>
      </w:pPr>
    </w:p>
    <w:p w:rsidR="001B6C39" w:rsidRDefault="001B6C39" w:rsidP="001B6C39">
      <w:pPr>
        <w:jc w:val="both"/>
        <w:rPr>
          <w:sz w:val="24"/>
          <w:szCs w:val="24"/>
        </w:rPr>
      </w:pPr>
    </w:p>
    <w:p w:rsidR="001B6C39" w:rsidRDefault="001B6C39" w:rsidP="001B6C39">
      <w:pPr>
        <w:jc w:val="both"/>
        <w:rPr>
          <w:sz w:val="24"/>
          <w:szCs w:val="24"/>
        </w:rPr>
      </w:pPr>
    </w:p>
    <w:p w:rsidR="001B6C39" w:rsidRPr="00E24DC4" w:rsidRDefault="001B6C39" w:rsidP="001B6C39">
      <w:pPr>
        <w:jc w:val="both"/>
        <w:rPr>
          <w:sz w:val="24"/>
          <w:szCs w:val="24"/>
        </w:rPr>
      </w:pPr>
    </w:p>
    <w:p w:rsidR="001B6C39" w:rsidRPr="00E24DC4" w:rsidRDefault="001B6C39" w:rsidP="001B6C39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1B6C39" w:rsidRPr="00E24DC4" w:rsidTr="00074376">
        <w:tc>
          <w:tcPr>
            <w:tcW w:w="4802" w:type="dxa"/>
          </w:tcPr>
          <w:p w:rsidR="001B6C39" w:rsidRPr="00E24DC4" w:rsidRDefault="001B6C3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1B6C39" w:rsidRPr="00E24DC4" w:rsidRDefault="001B6C3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1B6C39" w:rsidRPr="00E24DC4" w:rsidRDefault="001B6C3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B6C39" w:rsidRPr="00E24DC4" w:rsidRDefault="001B6C3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1B6C3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39"/>
    <w:rsid w:val="000A2C50"/>
    <w:rsid w:val="00147E9B"/>
    <w:rsid w:val="001B6C3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A5D18-6D52-427B-B8AA-BF3FDDC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3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2018-08-30T16:57:00Z</dcterms:created>
  <dcterms:modified xsi:type="dcterms:W3CDTF">2018-08-30T16:57:00Z</dcterms:modified>
</cp:coreProperties>
</file>