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CB" w:rsidRDefault="008050CB" w:rsidP="008050CB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356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8050CB" w:rsidRPr="007719B7" w:rsidRDefault="008050CB" w:rsidP="008050CB">
      <w:pPr>
        <w:spacing w:line="283" w:lineRule="auto"/>
        <w:rPr>
          <w:b/>
          <w:color w:val="000000"/>
          <w:sz w:val="24"/>
          <w:szCs w:val="24"/>
        </w:rPr>
      </w:pPr>
    </w:p>
    <w:p w:rsidR="008050CB" w:rsidRPr="007719B7" w:rsidRDefault="008050CB" w:rsidP="008050CB">
      <w:pPr>
        <w:spacing w:line="283" w:lineRule="auto"/>
        <w:rPr>
          <w:b/>
          <w:color w:val="000000"/>
          <w:sz w:val="24"/>
          <w:szCs w:val="24"/>
        </w:rPr>
      </w:pPr>
    </w:p>
    <w:p w:rsidR="008050CB" w:rsidRPr="007719B7" w:rsidRDefault="008050CB" w:rsidP="008050CB">
      <w:pPr>
        <w:ind w:left="5245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Cria o Conselho Municipal de Comunicação Social e dá outras providências.</w:t>
      </w:r>
    </w:p>
    <w:p w:rsidR="008050CB" w:rsidRPr="007719B7" w:rsidRDefault="008050CB" w:rsidP="008050CB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8050CB" w:rsidRPr="007719B7" w:rsidRDefault="008050CB" w:rsidP="008050CB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8050CB" w:rsidRPr="007719B7" w:rsidRDefault="008050CB" w:rsidP="008050CB">
      <w:pPr>
        <w:ind w:firstLine="1417"/>
        <w:rPr>
          <w:sz w:val="24"/>
          <w:szCs w:val="24"/>
        </w:rPr>
      </w:pPr>
      <w:r w:rsidRPr="007719B7">
        <w:rPr>
          <w:sz w:val="24"/>
          <w:szCs w:val="24"/>
        </w:rPr>
        <w:t xml:space="preserve">A CÂMARA MUNICIPAL DE FORMIGA APROVOU E EU SANCIONO A SEGUINTE LEI: </w:t>
      </w:r>
    </w:p>
    <w:p w:rsidR="008050CB" w:rsidRPr="007719B7" w:rsidRDefault="008050CB" w:rsidP="008050CB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8050CB" w:rsidRPr="007719B7" w:rsidRDefault="008050CB" w:rsidP="008050CB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b/>
          <w:sz w:val="24"/>
          <w:szCs w:val="24"/>
        </w:rPr>
        <w:t>Art. 1º</w:t>
      </w:r>
      <w:r w:rsidRPr="007719B7">
        <w:rPr>
          <w:sz w:val="24"/>
          <w:szCs w:val="24"/>
        </w:rPr>
        <w:t xml:space="preserve"> Fica criado o Conselho Municipal de Comunicação Social, instituído pelo Poder Legislativo de Formiga, com a finalidade de supervisionar a elaboração da programação do Canal da Cidadania, de que trata o inciso IV e parágrafos do art. 13 do Decreto nº 5.820, de 29 de julho de 2006.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b/>
          <w:sz w:val="24"/>
          <w:szCs w:val="24"/>
        </w:rPr>
        <w:t>Art. 2º</w:t>
      </w:r>
      <w:r w:rsidRPr="007719B7">
        <w:rPr>
          <w:sz w:val="24"/>
          <w:szCs w:val="24"/>
        </w:rPr>
        <w:t xml:space="preserve"> Na elaboração da programação do Canal da Cidadania, o Conselho Municipal de Comunicação Social deverá observar, prioritariamente, os seguintes princípios e objetivos, conforme disposto na Portaria nº 189, de 24 de março de 2010, do Ministério das Comunicações: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Promover a divulgação dos atos, trabalhos, projetos, sessões e eventos dos poderes públicos federal, estadual e municipal;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Propiciar a formação crítica do indivíduo para o exercício da cidadania e da democracia;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Expressar a vontade das diversidades de gênero, étnico racial, cultural e social brasileiras, promovendo o diálogo entre as múltiplas identidades do país;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Promover a universalização dos direitos à informação, à comunicação, à educação e à cultura, bem como dos outros direitos humanos e sociais;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Fomentar a produção audiovisual independente, ampliando significativamente a presença desses conteúdos, de interesse da comunidade, em sua grade de programação;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Contemplar, primordialmente, a produção local e regional;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Dar oportunidade à difusão de </w:t>
      </w:r>
      <w:proofErr w:type="spellStart"/>
      <w:r w:rsidRPr="007719B7">
        <w:rPr>
          <w:sz w:val="24"/>
          <w:szCs w:val="24"/>
        </w:rPr>
        <w:t>idéias</w:t>
      </w:r>
      <w:proofErr w:type="spellEnd"/>
      <w:r w:rsidRPr="007719B7">
        <w:rPr>
          <w:sz w:val="24"/>
          <w:szCs w:val="24"/>
        </w:rPr>
        <w:t>, elementos de cultura, tradições e hábitos sociais da comunidade;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Oferecer mecanismos à formação e integração da comunidade, estimulando o lazer, a cultura e o convívio social;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Prestar serviços de utilidade pública, integrando-se aos serviços de defesa civil, sempre que necessário;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lastRenderedPageBreak/>
        <w:t>Promover programas de finalidades educativas, artísticas, culturais e informativas em benefício do desenvolvimento geral da comunidade; e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1"/>
        </w:num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Promover os valores éticos e sociais da pessoa e da família, favorecendo a integração dos membros da comunidade atendida.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Parágrafo único: É vedada qualquer forma de proselitismo na programação, bem como a veiculação de publicidade comercial de qualquer natureza.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b/>
          <w:sz w:val="24"/>
          <w:szCs w:val="24"/>
        </w:rPr>
        <w:t>Art. 3º</w:t>
      </w:r>
      <w:r w:rsidRPr="007719B7">
        <w:rPr>
          <w:sz w:val="24"/>
          <w:szCs w:val="24"/>
        </w:rPr>
        <w:t xml:space="preserve"> O Conselho Municipal de Comunicação Social terá composição plural e contemplará a participação dos diversos segmentos da comunidade.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Parágrafo único. Os integrantes do Conselho Municipal de Comunicação Social não farão jus a qualquer remuneração, seja qual for a atividade desenvolvida.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b/>
          <w:sz w:val="24"/>
          <w:szCs w:val="24"/>
        </w:rPr>
        <w:t>Parágrafo único:</w:t>
      </w:r>
      <w:r w:rsidRPr="007719B7">
        <w:rPr>
          <w:sz w:val="24"/>
          <w:szCs w:val="24"/>
        </w:rPr>
        <w:t xml:space="preserve"> O Conselho Municipal de Comunicação Social será composto da seguinte forma: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Um representante da Câmara Municipal; 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Um representante da Secretaria Municipal de Cultura; 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da Secretaria Municipal de Educação e Esportes;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  <w:u w:val="single"/>
        </w:rPr>
      </w:pPr>
      <w:r w:rsidRPr="007719B7">
        <w:rPr>
          <w:sz w:val="24"/>
          <w:szCs w:val="24"/>
        </w:rPr>
        <w:t>Um representante da Secretaria Municipal do Meio Ambiente</w:t>
      </w:r>
      <w:r w:rsidRPr="007719B7">
        <w:rPr>
          <w:sz w:val="24"/>
          <w:szCs w:val="24"/>
          <w:u w:val="single"/>
        </w:rPr>
        <w:t>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da Secretaria Municipal de Desenvolvimento Humano;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da Imprensa;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da Ordem dos Advogados do Brasil;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da CDL;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da ACIF;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da Igreja Católica;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das Igrejas Evangélicas;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Três representantes das Associações de Bairro;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do UNIFOR;</w:t>
      </w:r>
    </w:p>
    <w:p w:rsidR="008050CB" w:rsidRPr="007719B7" w:rsidRDefault="008050CB" w:rsidP="008050CB">
      <w:pPr>
        <w:numPr>
          <w:ilvl w:val="0"/>
          <w:numId w:val="2"/>
        </w:numPr>
        <w:ind w:left="1418" w:firstLine="0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Um representante do Poder Judiciário.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b/>
          <w:sz w:val="24"/>
          <w:szCs w:val="24"/>
        </w:rPr>
        <w:t xml:space="preserve">Art. 4º </w:t>
      </w:r>
      <w:r w:rsidRPr="007719B7">
        <w:rPr>
          <w:sz w:val="24"/>
          <w:szCs w:val="24"/>
        </w:rPr>
        <w:t>O Conselho Municipal de Comunicação Social será dirigido por uma diretoria composta de Presidente, Vice-Presidente e Secretário, eleitos por maioria absoluta de votos dos membros do Conselho.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b/>
          <w:sz w:val="24"/>
          <w:szCs w:val="24"/>
        </w:rPr>
        <w:t>§1º</w:t>
      </w:r>
      <w:r w:rsidRPr="007719B7">
        <w:rPr>
          <w:sz w:val="24"/>
          <w:szCs w:val="24"/>
        </w:rPr>
        <w:t xml:space="preserve"> - O Presidente será substituído em seus impedimentos pelo Vice-Presidente.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  <w:r w:rsidRPr="007719B7">
        <w:rPr>
          <w:b/>
          <w:sz w:val="24"/>
          <w:szCs w:val="24"/>
        </w:rPr>
        <w:t>§2º</w:t>
      </w:r>
      <w:r w:rsidRPr="007719B7">
        <w:rPr>
          <w:sz w:val="24"/>
          <w:szCs w:val="24"/>
        </w:rPr>
        <w:t xml:space="preserve"> - No caso de vacância haverá nova eleição.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b/>
          <w:sz w:val="24"/>
          <w:szCs w:val="24"/>
        </w:rPr>
        <w:t>Art. 5º</w:t>
      </w:r>
      <w:r w:rsidRPr="007719B7">
        <w:rPr>
          <w:sz w:val="24"/>
          <w:szCs w:val="24"/>
        </w:rPr>
        <w:t xml:space="preserve"> O Conselho Municipal de Comunicação Social reunir-se-á ordinariamente no mínimo uma vez por mês e extraordinariamente quando convocado por maioria simples ou pela direção.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jc w:val="both"/>
        <w:rPr>
          <w:sz w:val="24"/>
          <w:szCs w:val="24"/>
        </w:rPr>
      </w:pPr>
      <w:r w:rsidRPr="007719B7">
        <w:rPr>
          <w:b/>
          <w:sz w:val="24"/>
          <w:szCs w:val="24"/>
        </w:rPr>
        <w:t>Art. 6º</w:t>
      </w:r>
      <w:r w:rsidRPr="007719B7">
        <w:rPr>
          <w:sz w:val="24"/>
          <w:szCs w:val="24"/>
        </w:rPr>
        <w:t xml:space="preserve"> Caberá ao Conselho Municipal de Comunicação elaborar e aprovar seu Regimento Interno.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7719B7" w:rsidRDefault="008050CB" w:rsidP="008050CB">
      <w:pPr>
        <w:ind w:firstLine="1417"/>
        <w:rPr>
          <w:sz w:val="24"/>
          <w:szCs w:val="24"/>
        </w:rPr>
      </w:pPr>
      <w:r w:rsidRPr="007719B7">
        <w:rPr>
          <w:b/>
          <w:sz w:val="24"/>
          <w:szCs w:val="24"/>
        </w:rPr>
        <w:t>Art. 7º</w:t>
      </w:r>
      <w:r w:rsidRPr="007719B7">
        <w:rPr>
          <w:sz w:val="24"/>
          <w:szCs w:val="24"/>
        </w:rPr>
        <w:t xml:space="preserve"> Esta lei entrará em vigor na data da sua publicação.</w:t>
      </w:r>
    </w:p>
    <w:p w:rsidR="008050CB" w:rsidRPr="007719B7" w:rsidRDefault="008050CB" w:rsidP="008050CB">
      <w:pPr>
        <w:ind w:firstLine="1417"/>
        <w:rPr>
          <w:sz w:val="24"/>
          <w:szCs w:val="24"/>
        </w:rPr>
      </w:pPr>
    </w:p>
    <w:p w:rsidR="008050CB" w:rsidRPr="009476D4" w:rsidRDefault="008050CB" w:rsidP="00805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16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8050CB" w:rsidRDefault="008050CB" w:rsidP="008050CB">
      <w:pPr>
        <w:jc w:val="both"/>
        <w:rPr>
          <w:sz w:val="24"/>
          <w:szCs w:val="24"/>
        </w:rPr>
      </w:pPr>
    </w:p>
    <w:p w:rsidR="008050CB" w:rsidRPr="00E24DC4" w:rsidRDefault="008050CB" w:rsidP="008050CB">
      <w:pPr>
        <w:jc w:val="both"/>
        <w:rPr>
          <w:sz w:val="24"/>
          <w:szCs w:val="24"/>
        </w:rPr>
      </w:pPr>
    </w:p>
    <w:p w:rsidR="008050CB" w:rsidRPr="00E24DC4" w:rsidRDefault="008050CB" w:rsidP="008050C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8050CB" w:rsidRPr="00E24DC4" w:rsidTr="00074376">
        <w:tc>
          <w:tcPr>
            <w:tcW w:w="4802" w:type="dxa"/>
          </w:tcPr>
          <w:p w:rsidR="008050CB" w:rsidRPr="00E24DC4" w:rsidRDefault="008050C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8050CB" w:rsidRPr="00E24DC4" w:rsidRDefault="008050C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8050CB" w:rsidRPr="00E24DC4" w:rsidRDefault="008050C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050CB" w:rsidRPr="00E24DC4" w:rsidRDefault="008050C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8050CB" w:rsidRPr="007719B7" w:rsidRDefault="008050CB" w:rsidP="008050CB">
      <w:pPr>
        <w:rPr>
          <w:b/>
          <w:sz w:val="24"/>
          <w:szCs w:val="24"/>
        </w:rPr>
      </w:pPr>
    </w:p>
    <w:p w:rsidR="008050CB" w:rsidRPr="007719B7" w:rsidRDefault="008050CB" w:rsidP="008050CB">
      <w:pPr>
        <w:jc w:val="center"/>
        <w:rPr>
          <w:i/>
          <w:color w:val="000000"/>
          <w:sz w:val="24"/>
          <w:szCs w:val="24"/>
        </w:rPr>
      </w:pPr>
    </w:p>
    <w:p w:rsidR="008050CB" w:rsidRPr="007719B7" w:rsidRDefault="008050CB" w:rsidP="008050CB">
      <w:pPr>
        <w:jc w:val="center"/>
        <w:rPr>
          <w:i/>
          <w:color w:val="000000"/>
          <w:sz w:val="24"/>
          <w:szCs w:val="24"/>
        </w:rPr>
      </w:pPr>
    </w:p>
    <w:p w:rsidR="008050CB" w:rsidRPr="007719B7" w:rsidRDefault="008050CB" w:rsidP="008050CB">
      <w:pPr>
        <w:jc w:val="center"/>
        <w:rPr>
          <w:b/>
          <w:color w:val="000000"/>
          <w:sz w:val="24"/>
          <w:szCs w:val="24"/>
        </w:rPr>
      </w:pPr>
      <w:r w:rsidRPr="007719B7">
        <w:rPr>
          <w:i/>
          <w:color w:val="000000"/>
          <w:sz w:val="24"/>
          <w:szCs w:val="24"/>
        </w:rPr>
        <w:t>Originária do Projeto de Lei nº 227/2010 de autoria do Vereador Reginaldo Henrique dos Santos.</w:t>
      </w:r>
    </w:p>
    <w:p w:rsidR="0030374B" w:rsidRDefault="008050C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021BE"/>
    <w:multiLevelType w:val="hybridMultilevel"/>
    <w:tmpl w:val="4588FF28"/>
    <w:lvl w:ilvl="0" w:tplc="528AE49E">
      <w:start w:val="1"/>
      <w:numFmt w:val="upperRoman"/>
      <w:lvlText w:val="%1 - 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DA1B63"/>
    <w:multiLevelType w:val="hybridMultilevel"/>
    <w:tmpl w:val="C08E9AAE"/>
    <w:lvl w:ilvl="0" w:tplc="528AE49E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CB"/>
    <w:rsid w:val="000A2C50"/>
    <w:rsid w:val="00147E9B"/>
    <w:rsid w:val="004662F0"/>
    <w:rsid w:val="005B4ECA"/>
    <w:rsid w:val="0070535B"/>
    <w:rsid w:val="00757829"/>
    <w:rsid w:val="008050CB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77900-900C-4580-B636-3D5A7752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2018-08-30T17:03:00Z</dcterms:created>
  <dcterms:modified xsi:type="dcterms:W3CDTF">2018-08-30T17:03:00Z</dcterms:modified>
</cp:coreProperties>
</file>