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EC4" w:rsidRPr="00996A34" w:rsidRDefault="006A5EC4" w:rsidP="006A5EC4">
      <w:pPr>
        <w:spacing w:line="283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LEI Nº</w:t>
      </w:r>
      <w:r w:rsidRPr="00996A34">
        <w:rPr>
          <w:b/>
          <w:bCs/>
          <w:i/>
          <w:iCs/>
          <w:sz w:val="28"/>
          <w:szCs w:val="28"/>
        </w:rPr>
        <w:t xml:space="preserve"> 4357, </w:t>
      </w:r>
      <w:r w:rsidRPr="00996A34">
        <w:rPr>
          <w:b/>
          <w:i/>
          <w:sz w:val="28"/>
          <w:szCs w:val="28"/>
        </w:rPr>
        <w:t>D</w:t>
      </w:r>
      <w:r w:rsidRPr="00996A34">
        <w:rPr>
          <w:b/>
          <w:bCs/>
          <w:i/>
          <w:iCs/>
          <w:sz w:val="28"/>
          <w:szCs w:val="28"/>
        </w:rPr>
        <w:t>E 16 DE JULHO DE 2010</w:t>
      </w:r>
    </w:p>
    <w:p w:rsidR="006A5EC4" w:rsidRPr="00996A34" w:rsidRDefault="006A5EC4" w:rsidP="006A5EC4">
      <w:pPr>
        <w:spacing w:line="283" w:lineRule="auto"/>
        <w:rPr>
          <w:rFonts w:ascii="Arial" w:hAnsi="Arial" w:cs="Arial"/>
          <w:b/>
        </w:rPr>
      </w:pPr>
    </w:p>
    <w:p w:rsidR="006A5EC4" w:rsidRPr="00996A34" w:rsidRDefault="006A5EC4" w:rsidP="006A5EC4">
      <w:pPr>
        <w:spacing w:line="283" w:lineRule="auto"/>
        <w:rPr>
          <w:rFonts w:ascii="Arial" w:hAnsi="Arial" w:cs="Arial"/>
          <w:b/>
        </w:rPr>
      </w:pPr>
    </w:p>
    <w:p w:rsidR="006A5EC4" w:rsidRPr="00996A34" w:rsidRDefault="006A5EC4" w:rsidP="006A5EC4">
      <w:pPr>
        <w:pStyle w:val="Recuodecorpodetexto"/>
        <w:ind w:left="4819"/>
        <w:jc w:val="both"/>
        <w:rPr>
          <w:rFonts w:ascii="Times New Roman" w:hAnsi="Times New Roman" w:cs="Times New Roman"/>
          <w:sz w:val="20"/>
        </w:rPr>
      </w:pPr>
      <w:r w:rsidRPr="00996A34">
        <w:rPr>
          <w:rFonts w:ascii="Times New Roman" w:hAnsi="Times New Roman" w:cs="Times New Roman"/>
          <w:sz w:val="20"/>
        </w:rPr>
        <w:t>Dispõe sobre a obrigatoriedade da publicação de relatórios com dados sobre lotação de servidores públicos efetivos ou não do município de Formiga e dá outras providências.</w:t>
      </w:r>
    </w:p>
    <w:p w:rsidR="006A5EC4" w:rsidRPr="00996A34" w:rsidRDefault="006A5EC4" w:rsidP="006A5EC4">
      <w:pPr>
        <w:spacing w:line="283" w:lineRule="auto"/>
        <w:ind w:left="4819"/>
        <w:rPr>
          <w:rFonts w:ascii="Arial" w:hAnsi="Arial" w:cs="Arial"/>
          <w:b/>
        </w:rPr>
      </w:pPr>
    </w:p>
    <w:p w:rsidR="006A5EC4" w:rsidRPr="00996A34" w:rsidRDefault="006A5EC4" w:rsidP="006A5EC4">
      <w:pPr>
        <w:spacing w:line="283" w:lineRule="auto"/>
        <w:ind w:left="4819"/>
        <w:rPr>
          <w:rFonts w:ascii="Arial" w:hAnsi="Arial" w:cs="Arial"/>
          <w:b/>
        </w:rPr>
      </w:pPr>
    </w:p>
    <w:p w:rsidR="006A5EC4" w:rsidRPr="00996A34" w:rsidRDefault="006A5EC4" w:rsidP="006A5EC4">
      <w:pPr>
        <w:pStyle w:val="BlockQuotation"/>
        <w:widowControl/>
        <w:ind w:left="0" w:right="0" w:firstLine="1417"/>
        <w:rPr>
          <w:szCs w:val="24"/>
        </w:rPr>
      </w:pPr>
      <w:r w:rsidRPr="00996A34">
        <w:rPr>
          <w:szCs w:val="24"/>
        </w:rPr>
        <w:t xml:space="preserve">A CÂMARA MUNICIPAL DE FORMIGA APROVOU E EU SANCIONO A SEGUINTE LEI: </w:t>
      </w:r>
    </w:p>
    <w:p w:rsidR="006A5EC4" w:rsidRPr="00996A34" w:rsidRDefault="006A5EC4" w:rsidP="006A5EC4">
      <w:pPr>
        <w:spacing w:line="283" w:lineRule="auto"/>
        <w:rPr>
          <w:rFonts w:ascii="Arial" w:hAnsi="Arial" w:cs="Arial"/>
          <w:b/>
        </w:rPr>
      </w:pPr>
    </w:p>
    <w:p w:rsidR="006A5EC4" w:rsidRPr="00996A34" w:rsidRDefault="006A5EC4" w:rsidP="006A5EC4">
      <w:pPr>
        <w:spacing w:line="283" w:lineRule="auto"/>
        <w:ind w:left="4819"/>
        <w:rPr>
          <w:rFonts w:ascii="Arial" w:hAnsi="Arial" w:cs="Arial"/>
          <w:b/>
        </w:rPr>
      </w:pPr>
    </w:p>
    <w:p w:rsidR="006A5EC4" w:rsidRPr="00996A34" w:rsidRDefault="006A5EC4" w:rsidP="006A5EC4">
      <w:pPr>
        <w:ind w:firstLine="1417"/>
        <w:jc w:val="both"/>
        <w:rPr>
          <w:sz w:val="24"/>
          <w:szCs w:val="24"/>
        </w:rPr>
      </w:pPr>
      <w:r w:rsidRPr="00996A34">
        <w:rPr>
          <w:b/>
          <w:sz w:val="24"/>
          <w:szCs w:val="24"/>
        </w:rPr>
        <w:t>Art. 1º</w:t>
      </w:r>
      <w:r w:rsidRPr="00996A34">
        <w:rPr>
          <w:sz w:val="24"/>
          <w:szCs w:val="24"/>
        </w:rPr>
        <w:t xml:space="preserve"> Fica o Poder Executivo obrigado a divulgar através de publicação no Jornal A Cidade, órgão de imprensa oficial do Município, e na página oficial da Prefeitura na internet, relatório semestral com dados sobre lotação de seus servidores, efetivos ou não.</w:t>
      </w:r>
    </w:p>
    <w:p w:rsidR="006A5EC4" w:rsidRPr="00996A34" w:rsidRDefault="006A5EC4" w:rsidP="006A5EC4">
      <w:pPr>
        <w:ind w:firstLine="1417"/>
        <w:jc w:val="both"/>
        <w:rPr>
          <w:sz w:val="24"/>
          <w:szCs w:val="24"/>
        </w:rPr>
      </w:pPr>
    </w:p>
    <w:p w:rsidR="006A5EC4" w:rsidRPr="00996A34" w:rsidRDefault="006A5EC4" w:rsidP="006A5EC4">
      <w:pPr>
        <w:ind w:firstLine="1417"/>
        <w:jc w:val="both"/>
        <w:rPr>
          <w:sz w:val="24"/>
          <w:szCs w:val="24"/>
        </w:rPr>
      </w:pPr>
      <w:r w:rsidRPr="00996A34">
        <w:rPr>
          <w:b/>
          <w:sz w:val="24"/>
          <w:szCs w:val="24"/>
        </w:rPr>
        <w:t>Art. 2º</w:t>
      </w:r>
      <w:r w:rsidRPr="00996A34">
        <w:rPr>
          <w:sz w:val="24"/>
          <w:szCs w:val="24"/>
        </w:rPr>
        <w:t xml:space="preserve"> O relatório deverá conter pelo menos: </w:t>
      </w:r>
    </w:p>
    <w:p w:rsidR="006A5EC4" w:rsidRPr="00996A34" w:rsidRDefault="006A5EC4" w:rsidP="006A5EC4">
      <w:pPr>
        <w:ind w:firstLine="1417"/>
        <w:jc w:val="both"/>
        <w:rPr>
          <w:sz w:val="24"/>
          <w:szCs w:val="24"/>
        </w:rPr>
      </w:pPr>
    </w:p>
    <w:p w:rsidR="006A5EC4" w:rsidRPr="00996A34" w:rsidRDefault="006A5EC4" w:rsidP="006A5EC4">
      <w:pPr>
        <w:ind w:firstLine="1417"/>
        <w:jc w:val="both"/>
        <w:rPr>
          <w:sz w:val="24"/>
          <w:szCs w:val="24"/>
        </w:rPr>
      </w:pPr>
      <w:r w:rsidRPr="00996A34">
        <w:rPr>
          <w:sz w:val="24"/>
          <w:szCs w:val="24"/>
        </w:rPr>
        <w:t>I - Número total de servidores efetivos;</w:t>
      </w:r>
    </w:p>
    <w:p w:rsidR="006A5EC4" w:rsidRPr="00996A34" w:rsidRDefault="006A5EC4" w:rsidP="006A5EC4">
      <w:pPr>
        <w:ind w:firstLine="1417"/>
        <w:jc w:val="both"/>
        <w:rPr>
          <w:sz w:val="24"/>
          <w:szCs w:val="24"/>
        </w:rPr>
      </w:pPr>
    </w:p>
    <w:p w:rsidR="006A5EC4" w:rsidRPr="00996A34" w:rsidRDefault="006A5EC4" w:rsidP="006A5EC4">
      <w:pPr>
        <w:ind w:firstLine="1417"/>
        <w:jc w:val="both"/>
        <w:rPr>
          <w:sz w:val="24"/>
          <w:szCs w:val="24"/>
        </w:rPr>
      </w:pPr>
      <w:r w:rsidRPr="00996A34">
        <w:rPr>
          <w:sz w:val="24"/>
          <w:szCs w:val="24"/>
        </w:rPr>
        <w:t>II - Número total de servidores em cargos comissionados;</w:t>
      </w:r>
    </w:p>
    <w:p w:rsidR="006A5EC4" w:rsidRPr="00996A34" w:rsidRDefault="006A5EC4" w:rsidP="006A5EC4">
      <w:pPr>
        <w:ind w:firstLine="1417"/>
        <w:jc w:val="both"/>
        <w:rPr>
          <w:sz w:val="24"/>
          <w:szCs w:val="24"/>
        </w:rPr>
      </w:pPr>
    </w:p>
    <w:p w:rsidR="006A5EC4" w:rsidRPr="00996A34" w:rsidRDefault="006A5EC4" w:rsidP="006A5EC4">
      <w:pPr>
        <w:ind w:firstLine="1417"/>
        <w:jc w:val="both"/>
        <w:rPr>
          <w:sz w:val="24"/>
          <w:szCs w:val="24"/>
        </w:rPr>
      </w:pPr>
      <w:r w:rsidRPr="00996A34">
        <w:rPr>
          <w:sz w:val="24"/>
          <w:szCs w:val="24"/>
        </w:rPr>
        <w:t>III - Número de servidores aposentados;</w:t>
      </w:r>
    </w:p>
    <w:p w:rsidR="006A5EC4" w:rsidRPr="00996A34" w:rsidRDefault="006A5EC4" w:rsidP="006A5EC4">
      <w:pPr>
        <w:ind w:firstLine="1417"/>
        <w:jc w:val="both"/>
        <w:rPr>
          <w:sz w:val="24"/>
          <w:szCs w:val="24"/>
        </w:rPr>
      </w:pPr>
    </w:p>
    <w:p w:rsidR="006A5EC4" w:rsidRPr="00996A34" w:rsidRDefault="006A5EC4" w:rsidP="006A5EC4">
      <w:pPr>
        <w:ind w:firstLine="1417"/>
        <w:jc w:val="both"/>
        <w:rPr>
          <w:sz w:val="24"/>
          <w:szCs w:val="24"/>
        </w:rPr>
      </w:pPr>
      <w:r w:rsidRPr="00996A34">
        <w:rPr>
          <w:sz w:val="24"/>
          <w:szCs w:val="24"/>
        </w:rPr>
        <w:t>IV - Número de servidores temporários contratados.</w:t>
      </w:r>
    </w:p>
    <w:p w:rsidR="006A5EC4" w:rsidRPr="00996A34" w:rsidRDefault="006A5EC4" w:rsidP="006A5EC4">
      <w:pPr>
        <w:ind w:firstLine="1417"/>
        <w:jc w:val="both"/>
        <w:rPr>
          <w:sz w:val="24"/>
          <w:szCs w:val="24"/>
        </w:rPr>
      </w:pPr>
    </w:p>
    <w:p w:rsidR="006A5EC4" w:rsidRPr="00996A34" w:rsidRDefault="006A5EC4" w:rsidP="006A5EC4">
      <w:pPr>
        <w:ind w:firstLine="1417"/>
        <w:jc w:val="both"/>
        <w:rPr>
          <w:sz w:val="24"/>
          <w:szCs w:val="24"/>
        </w:rPr>
      </w:pPr>
      <w:r w:rsidRPr="00996A34">
        <w:rPr>
          <w:sz w:val="24"/>
          <w:szCs w:val="24"/>
        </w:rPr>
        <w:t>§ 1º - Os dados serão discriminados e agregados por órgão da administração pública direta e indireta e cargo do servidor.</w:t>
      </w:r>
    </w:p>
    <w:p w:rsidR="006A5EC4" w:rsidRPr="00996A34" w:rsidRDefault="006A5EC4" w:rsidP="006A5EC4">
      <w:pPr>
        <w:ind w:firstLine="1417"/>
        <w:jc w:val="both"/>
        <w:rPr>
          <w:sz w:val="24"/>
          <w:szCs w:val="24"/>
        </w:rPr>
      </w:pPr>
    </w:p>
    <w:p w:rsidR="006A5EC4" w:rsidRPr="00996A34" w:rsidRDefault="006A5EC4" w:rsidP="006A5EC4">
      <w:pPr>
        <w:ind w:firstLine="1417"/>
        <w:jc w:val="both"/>
        <w:rPr>
          <w:sz w:val="24"/>
          <w:szCs w:val="24"/>
        </w:rPr>
      </w:pPr>
      <w:r w:rsidRPr="00996A34">
        <w:rPr>
          <w:sz w:val="24"/>
          <w:szCs w:val="24"/>
        </w:rPr>
        <w:t>§ 2º - O relatório conterá dados referentes ao semestre anterior à sua publicação;</w:t>
      </w:r>
    </w:p>
    <w:p w:rsidR="006A5EC4" w:rsidRPr="00996A34" w:rsidRDefault="006A5EC4" w:rsidP="006A5EC4">
      <w:pPr>
        <w:ind w:firstLine="1417"/>
        <w:jc w:val="both"/>
        <w:rPr>
          <w:sz w:val="24"/>
          <w:szCs w:val="24"/>
        </w:rPr>
      </w:pPr>
    </w:p>
    <w:p w:rsidR="006A5EC4" w:rsidRPr="00996A34" w:rsidRDefault="006A5EC4" w:rsidP="006A5EC4">
      <w:pPr>
        <w:ind w:firstLine="1417"/>
        <w:jc w:val="both"/>
        <w:rPr>
          <w:sz w:val="24"/>
          <w:szCs w:val="24"/>
        </w:rPr>
      </w:pPr>
      <w:r w:rsidRPr="00996A34">
        <w:rPr>
          <w:sz w:val="24"/>
          <w:szCs w:val="24"/>
        </w:rPr>
        <w:t>§ 3º - O relatório deverá ter formato padrão que facilite sua leitura e compreensão.</w:t>
      </w:r>
    </w:p>
    <w:p w:rsidR="006A5EC4" w:rsidRPr="00996A34" w:rsidRDefault="006A5EC4" w:rsidP="006A5EC4">
      <w:pPr>
        <w:ind w:firstLine="1417"/>
        <w:jc w:val="both"/>
        <w:rPr>
          <w:sz w:val="24"/>
          <w:szCs w:val="24"/>
        </w:rPr>
      </w:pPr>
    </w:p>
    <w:p w:rsidR="006A5EC4" w:rsidRPr="00996A34" w:rsidRDefault="006A5EC4" w:rsidP="006A5EC4">
      <w:pPr>
        <w:ind w:firstLine="1417"/>
        <w:jc w:val="both"/>
        <w:rPr>
          <w:sz w:val="24"/>
          <w:szCs w:val="24"/>
        </w:rPr>
      </w:pPr>
      <w:r w:rsidRPr="00996A34">
        <w:rPr>
          <w:b/>
          <w:sz w:val="24"/>
          <w:szCs w:val="24"/>
        </w:rPr>
        <w:t>Art. 3º</w:t>
      </w:r>
      <w:r w:rsidRPr="00996A34">
        <w:rPr>
          <w:sz w:val="24"/>
          <w:szCs w:val="24"/>
        </w:rPr>
        <w:t xml:space="preserve"> O Poder Executivo regulamentará esta lei no prazo de 90 (noventa) dias a contar da data de sua publicação.</w:t>
      </w:r>
    </w:p>
    <w:p w:rsidR="006A5EC4" w:rsidRPr="00996A34" w:rsidRDefault="006A5EC4" w:rsidP="006A5EC4">
      <w:pPr>
        <w:ind w:firstLine="1417"/>
        <w:jc w:val="both"/>
        <w:rPr>
          <w:sz w:val="24"/>
          <w:szCs w:val="24"/>
        </w:rPr>
      </w:pPr>
    </w:p>
    <w:p w:rsidR="006A5EC4" w:rsidRPr="00996A34" w:rsidRDefault="006A5EC4" w:rsidP="006A5EC4">
      <w:pPr>
        <w:ind w:firstLine="1417"/>
        <w:jc w:val="both"/>
        <w:rPr>
          <w:sz w:val="24"/>
          <w:szCs w:val="24"/>
        </w:rPr>
      </w:pPr>
      <w:r w:rsidRPr="00996A34">
        <w:rPr>
          <w:b/>
          <w:sz w:val="24"/>
          <w:szCs w:val="24"/>
        </w:rPr>
        <w:t>Art. 4º</w:t>
      </w:r>
      <w:r w:rsidRPr="00996A34">
        <w:rPr>
          <w:sz w:val="24"/>
          <w:szCs w:val="24"/>
        </w:rPr>
        <w:t xml:space="preserve"> Esta lei entrará em vigor na data de sua publicação, revogadas as disposições em contrário. </w:t>
      </w:r>
    </w:p>
    <w:p w:rsidR="006A5EC4" w:rsidRPr="00996A34" w:rsidRDefault="006A5EC4" w:rsidP="006A5EC4">
      <w:pPr>
        <w:tabs>
          <w:tab w:val="left" w:pos="0"/>
        </w:tabs>
        <w:ind w:left="4253" w:firstLine="1417"/>
        <w:jc w:val="both"/>
        <w:rPr>
          <w:sz w:val="24"/>
          <w:szCs w:val="24"/>
        </w:rPr>
      </w:pPr>
    </w:p>
    <w:p w:rsidR="006A5EC4" w:rsidRPr="00996A34" w:rsidRDefault="006A5EC4" w:rsidP="006A5EC4">
      <w:pPr>
        <w:ind w:firstLine="1440"/>
      </w:pPr>
    </w:p>
    <w:p w:rsidR="006A5EC4" w:rsidRPr="00996A34" w:rsidRDefault="006A5EC4" w:rsidP="006A5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 w:rsidRPr="00996A34">
        <w:rPr>
          <w:sz w:val="24"/>
          <w:szCs w:val="24"/>
        </w:rPr>
        <w:t>Gabinete do Prefeito em Formiga, 16 de julho de 2010.</w:t>
      </w:r>
    </w:p>
    <w:p w:rsidR="006A5EC4" w:rsidRPr="00996A34" w:rsidRDefault="006A5EC4" w:rsidP="006A5EC4">
      <w:pPr>
        <w:jc w:val="both"/>
        <w:rPr>
          <w:sz w:val="24"/>
          <w:szCs w:val="24"/>
        </w:rPr>
      </w:pPr>
    </w:p>
    <w:p w:rsidR="006A5EC4" w:rsidRPr="00996A34" w:rsidRDefault="006A5EC4" w:rsidP="006A5EC4">
      <w:pPr>
        <w:jc w:val="both"/>
        <w:rPr>
          <w:sz w:val="24"/>
          <w:szCs w:val="24"/>
        </w:rPr>
      </w:pPr>
    </w:p>
    <w:p w:rsidR="006A5EC4" w:rsidRPr="00996A34" w:rsidRDefault="006A5EC4" w:rsidP="006A5EC4">
      <w:pPr>
        <w:jc w:val="both"/>
        <w:rPr>
          <w:sz w:val="24"/>
          <w:szCs w:val="24"/>
        </w:rPr>
      </w:pPr>
    </w:p>
    <w:p w:rsidR="006A5EC4" w:rsidRPr="00996A34" w:rsidRDefault="006A5EC4" w:rsidP="006A5EC4">
      <w:pPr>
        <w:jc w:val="both"/>
        <w:rPr>
          <w:sz w:val="24"/>
          <w:szCs w:val="24"/>
        </w:rPr>
      </w:pPr>
    </w:p>
    <w:p w:rsidR="006A5EC4" w:rsidRPr="00996A34" w:rsidRDefault="006A5EC4" w:rsidP="006A5EC4">
      <w:pPr>
        <w:keepNext/>
        <w:jc w:val="both"/>
        <w:outlineLvl w:val="7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65"/>
      </w:tblGrid>
      <w:tr w:rsidR="006A5EC4" w:rsidRPr="00996A34" w:rsidTr="00074376">
        <w:tc>
          <w:tcPr>
            <w:tcW w:w="4802" w:type="dxa"/>
          </w:tcPr>
          <w:p w:rsidR="006A5EC4" w:rsidRPr="00996A34" w:rsidRDefault="006A5EC4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996A34">
              <w:rPr>
                <w:b/>
                <w:i/>
                <w:sz w:val="24"/>
                <w:szCs w:val="24"/>
              </w:rPr>
              <w:t>ALUÍSIO VELOSO DA CUNHA</w:t>
            </w:r>
          </w:p>
          <w:p w:rsidR="006A5EC4" w:rsidRPr="00996A34" w:rsidRDefault="006A5EC4" w:rsidP="00074376">
            <w:pPr>
              <w:jc w:val="center"/>
              <w:rPr>
                <w:sz w:val="24"/>
                <w:szCs w:val="24"/>
              </w:rPr>
            </w:pPr>
            <w:r w:rsidRPr="00996A34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6A5EC4" w:rsidRPr="00996A34" w:rsidRDefault="006A5EC4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996A34">
              <w:rPr>
                <w:b/>
                <w:i/>
                <w:sz w:val="24"/>
                <w:szCs w:val="24"/>
              </w:rPr>
              <w:t>SHELDON GERALDO DE ALMEIDA</w:t>
            </w:r>
          </w:p>
          <w:p w:rsidR="006A5EC4" w:rsidRPr="00996A34" w:rsidRDefault="006A5EC4" w:rsidP="00074376">
            <w:pPr>
              <w:jc w:val="center"/>
              <w:rPr>
                <w:sz w:val="24"/>
                <w:szCs w:val="24"/>
              </w:rPr>
            </w:pPr>
            <w:r w:rsidRPr="00996A34">
              <w:rPr>
                <w:sz w:val="24"/>
                <w:szCs w:val="24"/>
              </w:rPr>
              <w:t>Chefe de Gabinete</w:t>
            </w:r>
          </w:p>
        </w:tc>
      </w:tr>
    </w:tbl>
    <w:p w:rsidR="006A5EC4" w:rsidRPr="00996A34" w:rsidRDefault="006A5EC4" w:rsidP="006A5EC4">
      <w:pPr>
        <w:jc w:val="center"/>
        <w:rPr>
          <w:i/>
        </w:rPr>
      </w:pPr>
    </w:p>
    <w:p w:rsidR="006A5EC4" w:rsidRPr="00996A34" w:rsidRDefault="006A5EC4" w:rsidP="006A5EC4">
      <w:pPr>
        <w:jc w:val="center"/>
        <w:rPr>
          <w:i/>
        </w:rPr>
      </w:pPr>
    </w:p>
    <w:p w:rsidR="006A5EC4" w:rsidRPr="00996A34" w:rsidRDefault="006A5EC4" w:rsidP="006A5EC4">
      <w:pPr>
        <w:jc w:val="center"/>
        <w:rPr>
          <w:b/>
          <w:sz w:val="24"/>
          <w:szCs w:val="24"/>
        </w:rPr>
      </w:pPr>
      <w:r w:rsidRPr="00996A34">
        <w:rPr>
          <w:i/>
          <w:sz w:val="24"/>
          <w:szCs w:val="24"/>
        </w:rPr>
        <w:t>Originária do Projeto de Lei nº 229/2010 de autoria do Vereador Eugênio Vilela Júnior.</w:t>
      </w:r>
    </w:p>
    <w:p w:rsidR="006A5EC4" w:rsidRDefault="006A5EC4" w:rsidP="006A5EC4"/>
    <w:p w:rsidR="006A5EC4" w:rsidRDefault="006A5EC4" w:rsidP="006A5EC4"/>
    <w:p w:rsidR="006A5EC4" w:rsidRDefault="006A5EC4" w:rsidP="006A5EC4"/>
    <w:p w:rsidR="006A5EC4" w:rsidRDefault="006A5EC4" w:rsidP="006A5EC4"/>
    <w:p w:rsidR="0030374B" w:rsidRDefault="006A5EC4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EC4"/>
    <w:rsid w:val="000A2C50"/>
    <w:rsid w:val="00147E9B"/>
    <w:rsid w:val="004662F0"/>
    <w:rsid w:val="005B4ECA"/>
    <w:rsid w:val="006A5EC4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4A92F-D74C-4DE2-B225-E4A4BF6E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EC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6A5EC4"/>
    <w:pPr>
      <w:widowControl w:val="0"/>
      <w:ind w:left="3402" w:right="-658"/>
      <w:jc w:val="both"/>
    </w:pPr>
    <w:rPr>
      <w:rFonts w:eastAsia="MS Mincho"/>
      <w:sz w:val="24"/>
    </w:rPr>
  </w:style>
  <w:style w:type="paragraph" w:styleId="Recuodecorpodetexto">
    <w:name w:val="Body Text Indent"/>
    <w:basedOn w:val="Normal"/>
    <w:link w:val="RecuodecorpodetextoChar"/>
    <w:rsid w:val="006A5EC4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A5EC4"/>
    <w:rPr>
      <w:rFonts w:ascii="Arial" w:eastAsia="SimSun" w:hAnsi="Arial" w:cs="Arial"/>
      <w:bCs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2018-08-30T17:03:00Z</dcterms:created>
  <dcterms:modified xsi:type="dcterms:W3CDTF">2018-08-30T17:03:00Z</dcterms:modified>
</cp:coreProperties>
</file>