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3F" w:rsidRDefault="00BE183F" w:rsidP="00BE183F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94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BE183F" w:rsidRDefault="00BE183F" w:rsidP="00BE183F">
      <w:pPr>
        <w:spacing w:line="283" w:lineRule="auto"/>
        <w:rPr>
          <w:rFonts w:ascii="Arial" w:hAnsi="Arial" w:cs="Arial"/>
          <w:b/>
          <w:color w:val="000000"/>
        </w:rPr>
      </w:pPr>
    </w:p>
    <w:p w:rsidR="00BE183F" w:rsidRDefault="00BE183F" w:rsidP="00BE183F">
      <w:pPr>
        <w:spacing w:line="283" w:lineRule="auto"/>
        <w:rPr>
          <w:rFonts w:ascii="Arial" w:hAnsi="Arial" w:cs="Arial"/>
          <w:b/>
          <w:color w:val="000000"/>
        </w:rPr>
      </w:pPr>
    </w:p>
    <w:p w:rsidR="00BE183F" w:rsidRPr="00312D0D" w:rsidRDefault="00BE183F" w:rsidP="00BE183F">
      <w:pPr>
        <w:ind w:left="4111"/>
        <w:jc w:val="both"/>
      </w:pPr>
      <w:r>
        <w:t>Autoriza abertura de crédito especial, concessão de contribuições e dá outras providências.</w:t>
      </w:r>
    </w:p>
    <w:p w:rsidR="00BE183F" w:rsidRDefault="00BE183F" w:rsidP="00BE183F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BE183F" w:rsidRDefault="00BE183F" w:rsidP="00BE183F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sz w:val="24"/>
          <w:szCs w:val="24"/>
        </w:rPr>
        <w:t xml:space="preserve">A CÂMARA MUNICIPAL DE FORMIGA APROVOU E EU SANCIONO A SEGUINTE LEI: </w:t>
      </w:r>
    </w:p>
    <w:p w:rsidR="00BE183F" w:rsidRPr="00B85D6F" w:rsidRDefault="00BE183F" w:rsidP="00BE183F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1º</w:t>
      </w:r>
      <w:r w:rsidRPr="00B85D6F">
        <w:rPr>
          <w:sz w:val="24"/>
          <w:szCs w:val="24"/>
        </w:rPr>
        <w:t xml:space="preserve"> Fica o Poder Executivo autorizado a celebrar convênio com a ACIF - Associação Comercial e Industrial de Formiga - CNPJ: 20.658.621/0001-74, para realização da Campanha de Natal Formiga 2010.</w:t>
      </w:r>
    </w:p>
    <w:p w:rsidR="00BE183F" w:rsidRPr="00B85D6F" w:rsidRDefault="00BE183F" w:rsidP="00BE183F">
      <w:pPr>
        <w:jc w:val="both"/>
        <w:rPr>
          <w:sz w:val="24"/>
          <w:szCs w:val="24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2º</w:t>
      </w:r>
      <w:r w:rsidRPr="00B85D6F">
        <w:rPr>
          <w:sz w:val="24"/>
          <w:szCs w:val="24"/>
        </w:rPr>
        <w:t xml:space="preserve"> Para fazer face às despesas de que trata o artigo primeiro, fica o Poder Executivo autorizado a abrir, no Orçamento Vigente, crédito especial no valor de R$20.000,00 (Vinte mil reais), para concessão de contribuições à Associação Comercial e Industrial de Formiga - ACIF, conforme a seguinte discriminação:</w:t>
      </w:r>
    </w:p>
    <w:p w:rsidR="00BE183F" w:rsidRPr="00B85D6F" w:rsidRDefault="00BE183F" w:rsidP="00BE183F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5491"/>
        <w:gridCol w:w="1100"/>
      </w:tblGrid>
      <w:tr w:rsidR="00BE183F" w:rsidRPr="00B85D6F" w:rsidTr="00074376"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</w:t>
            </w:r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PREFEITURA MUNICIPAL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02.13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SECRETARIA DE DESENVOLVIMENTO ECONÔMICO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23 691 0000 0.034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 Apoio à Entidades de Classe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3350 41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  Contribuições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20.000,00</w:t>
            </w:r>
          </w:p>
        </w:tc>
      </w:tr>
      <w:tr w:rsidR="00BE183F" w:rsidRPr="00B85D6F" w:rsidTr="00074376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20.000,00</w:t>
            </w:r>
          </w:p>
        </w:tc>
      </w:tr>
    </w:tbl>
    <w:p w:rsidR="00BE183F" w:rsidRPr="00B85D6F" w:rsidRDefault="00BE183F" w:rsidP="00BE183F">
      <w:pPr>
        <w:jc w:val="both"/>
        <w:rPr>
          <w:sz w:val="24"/>
          <w:szCs w:val="24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Parágrafo único:</w:t>
      </w:r>
      <w:r w:rsidRPr="00B85D6F">
        <w:rPr>
          <w:sz w:val="24"/>
          <w:szCs w:val="24"/>
        </w:rPr>
        <w:t xml:space="preserve"> Fica o Poder Executivo autorizado a incluir no Plano Plurianual para o período 2010/2013, dentro do programa “Encargos Especiais”, a ação “Apoio à Entidades de Classe”.</w:t>
      </w:r>
    </w:p>
    <w:p w:rsidR="00BE183F" w:rsidRPr="00B85D6F" w:rsidRDefault="00BE183F" w:rsidP="00BE183F">
      <w:pPr>
        <w:jc w:val="both"/>
        <w:rPr>
          <w:sz w:val="24"/>
          <w:szCs w:val="24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3º</w:t>
      </w:r>
      <w:r w:rsidRPr="00B85D6F"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BE183F" w:rsidRPr="00B85D6F" w:rsidRDefault="00BE183F" w:rsidP="00BE183F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5347"/>
        <w:gridCol w:w="1214"/>
      </w:tblGrid>
      <w:tr w:rsidR="00BE183F" w:rsidRPr="00B85D6F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</w:t>
            </w:r>
          </w:p>
        </w:tc>
        <w:tc>
          <w:tcPr>
            <w:tcW w:w="6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PREFEITURA MUNICIPAL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02.07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SECRETARIA DE COMUNICAÇÃO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04 122 0005 2.031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 Manutenção das Atividades de Publicação e Divulgação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</w:t>
            </w:r>
          </w:p>
        </w:tc>
      </w:tr>
      <w:tr w:rsidR="00BE183F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3390 39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   Outros Serviços de Terceiros – Pessoa Jurídica (217)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sz w:val="24"/>
                <w:szCs w:val="24"/>
              </w:rPr>
              <w:t>20.000,00</w:t>
            </w:r>
          </w:p>
        </w:tc>
      </w:tr>
      <w:tr w:rsidR="00BE183F" w:rsidRPr="00B85D6F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83F" w:rsidRPr="00B85D6F" w:rsidRDefault="00BE183F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B85D6F">
              <w:rPr>
                <w:b/>
                <w:bCs/>
                <w:sz w:val="24"/>
                <w:szCs w:val="24"/>
              </w:rPr>
              <w:t>20.000,00</w:t>
            </w:r>
          </w:p>
        </w:tc>
      </w:tr>
    </w:tbl>
    <w:p w:rsidR="00BE183F" w:rsidRPr="00B85D6F" w:rsidRDefault="00BE183F" w:rsidP="00BE183F">
      <w:pPr>
        <w:jc w:val="both"/>
        <w:rPr>
          <w:sz w:val="24"/>
          <w:szCs w:val="24"/>
        </w:rPr>
      </w:pPr>
    </w:p>
    <w:p w:rsidR="00BE183F" w:rsidRPr="00B85D6F" w:rsidRDefault="00BE183F" w:rsidP="00BE183F">
      <w:pPr>
        <w:ind w:firstLine="1418"/>
        <w:jc w:val="both"/>
        <w:rPr>
          <w:sz w:val="24"/>
          <w:szCs w:val="24"/>
        </w:rPr>
      </w:pPr>
      <w:r w:rsidRPr="00B85D6F">
        <w:rPr>
          <w:b/>
          <w:sz w:val="24"/>
          <w:szCs w:val="24"/>
        </w:rPr>
        <w:t>Art. 4º</w:t>
      </w:r>
      <w:r w:rsidRPr="00B85D6F">
        <w:rPr>
          <w:sz w:val="24"/>
          <w:szCs w:val="24"/>
        </w:rPr>
        <w:t xml:space="preserve"> Esta Lei entra em vigor na data de sua publicação, revogadas as disposições em contrário.</w:t>
      </w:r>
    </w:p>
    <w:p w:rsidR="00BE183F" w:rsidRPr="00B85D6F" w:rsidRDefault="00BE183F" w:rsidP="00BE183F">
      <w:pPr>
        <w:jc w:val="both"/>
        <w:rPr>
          <w:sz w:val="24"/>
          <w:szCs w:val="24"/>
        </w:rPr>
      </w:pPr>
    </w:p>
    <w:p w:rsidR="00BE183F" w:rsidRPr="00FE58E6" w:rsidRDefault="00BE183F" w:rsidP="00BE183F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BE183F" w:rsidRPr="00723959" w:rsidRDefault="00BE183F" w:rsidP="00BE183F">
      <w:pPr>
        <w:spacing w:line="283" w:lineRule="auto"/>
        <w:rPr>
          <w:rFonts w:cs="Arial"/>
          <w:color w:val="000000"/>
          <w:sz w:val="24"/>
          <w:szCs w:val="24"/>
        </w:rPr>
      </w:pPr>
    </w:p>
    <w:p w:rsidR="00BE183F" w:rsidRPr="00723959" w:rsidRDefault="00BE183F" w:rsidP="00BE183F">
      <w:pPr>
        <w:spacing w:line="283" w:lineRule="auto"/>
        <w:rPr>
          <w:rFonts w:cs="Arial"/>
          <w:color w:val="000000"/>
          <w:sz w:val="24"/>
          <w:szCs w:val="24"/>
        </w:rPr>
      </w:pPr>
    </w:p>
    <w:p w:rsidR="00BE183F" w:rsidRDefault="00BE183F" w:rsidP="00BE183F">
      <w:pPr>
        <w:spacing w:line="283" w:lineRule="auto"/>
        <w:rPr>
          <w:rFonts w:cs="Arial"/>
          <w:color w:val="000000"/>
          <w:sz w:val="24"/>
          <w:szCs w:val="24"/>
        </w:rPr>
      </w:pPr>
    </w:p>
    <w:p w:rsidR="00BE183F" w:rsidRPr="00723959" w:rsidRDefault="00BE183F" w:rsidP="00BE183F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BE183F" w:rsidRPr="009E324F" w:rsidTr="00074376">
        <w:tc>
          <w:tcPr>
            <w:tcW w:w="4802" w:type="dxa"/>
          </w:tcPr>
          <w:p w:rsidR="00BE183F" w:rsidRPr="009E324F" w:rsidRDefault="00BE183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BE183F" w:rsidRPr="009E324F" w:rsidRDefault="00BE183F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E183F" w:rsidRPr="009E324F" w:rsidRDefault="00BE183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BE183F" w:rsidRPr="009E324F" w:rsidRDefault="00BE183F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BE183F" w:rsidRDefault="00BE183F" w:rsidP="00BE183F">
      <w:pPr>
        <w:jc w:val="center"/>
      </w:pPr>
    </w:p>
    <w:p w:rsidR="00BE183F" w:rsidRDefault="00BE183F" w:rsidP="00BE183F">
      <w:pPr>
        <w:spacing w:line="283" w:lineRule="auto"/>
        <w:rPr>
          <w:rFonts w:cs="Arial"/>
          <w:color w:val="000000"/>
        </w:rPr>
      </w:pPr>
    </w:p>
    <w:p w:rsidR="0030374B" w:rsidRDefault="00BE183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F"/>
    <w:rsid w:val="000A2C50"/>
    <w:rsid w:val="00147E9B"/>
    <w:rsid w:val="004662F0"/>
    <w:rsid w:val="005B4ECA"/>
    <w:rsid w:val="0070535B"/>
    <w:rsid w:val="00757829"/>
    <w:rsid w:val="009E5F9A"/>
    <w:rsid w:val="00BE183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24F9-D511-48BC-A02B-4C5FCD8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2018-08-30T18:10:00Z</dcterms:created>
  <dcterms:modified xsi:type="dcterms:W3CDTF">2018-08-30T18:10:00Z</dcterms:modified>
</cp:coreProperties>
</file>