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B1" w:rsidRDefault="005C74B1" w:rsidP="005C74B1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99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5C74B1" w:rsidRPr="00C7330A" w:rsidRDefault="005C74B1" w:rsidP="005C74B1">
      <w:pPr>
        <w:spacing w:line="283" w:lineRule="auto"/>
        <w:rPr>
          <w:b/>
          <w:color w:val="000000"/>
          <w:sz w:val="24"/>
          <w:szCs w:val="24"/>
        </w:rPr>
      </w:pPr>
    </w:p>
    <w:p w:rsidR="005C74B1" w:rsidRPr="00C7330A" w:rsidRDefault="005C74B1" w:rsidP="005C74B1">
      <w:pPr>
        <w:spacing w:line="283" w:lineRule="auto"/>
        <w:rPr>
          <w:b/>
          <w:color w:val="000000"/>
          <w:sz w:val="24"/>
          <w:szCs w:val="24"/>
        </w:rPr>
      </w:pPr>
    </w:p>
    <w:p w:rsidR="005C74B1" w:rsidRPr="00C7330A" w:rsidRDefault="005C74B1" w:rsidP="005C74B1">
      <w:pPr>
        <w:ind w:left="5040"/>
        <w:jc w:val="both"/>
      </w:pPr>
      <w:r w:rsidRPr="00C7330A">
        <w:t>Altera redação do parágrafo único do art. 1º da Lei nº 4301 de 14/04/2010 e dá outras providências.</w:t>
      </w:r>
    </w:p>
    <w:p w:rsidR="005C74B1" w:rsidRPr="00C7330A" w:rsidRDefault="005C74B1" w:rsidP="005C74B1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5C74B1" w:rsidRPr="00C7330A" w:rsidRDefault="005C74B1" w:rsidP="005C74B1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5C74B1" w:rsidRPr="00C7330A" w:rsidRDefault="005C74B1" w:rsidP="005C74B1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 xml:space="preserve">A CÂMARA MUNICIPAL DE FORMIGA APROVOU E EU SANCIONO A SEGUINTE LEI: </w:t>
      </w:r>
    </w:p>
    <w:p w:rsidR="005C74B1" w:rsidRPr="00C7330A" w:rsidRDefault="005C74B1" w:rsidP="005C74B1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5C74B1" w:rsidRPr="00C7330A" w:rsidRDefault="005C74B1" w:rsidP="005C74B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Art. 1º</w:t>
      </w:r>
      <w:r w:rsidRPr="00C7330A">
        <w:rPr>
          <w:sz w:val="24"/>
          <w:szCs w:val="24"/>
        </w:rPr>
        <w:t xml:space="preserve"> O Parágrafo único do art. 1º da Lei nº 4301 de 14/04/2010 passa a viger com a seguinte redação:</w:t>
      </w:r>
    </w:p>
    <w:p w:rsidR="005C74B1" w:rsidRPr="00C7330A" w:rsidRDefault="005C74B1" w:rsidP="005C74B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>“Art. 1º ...</w:t>
      </w:r>
    </w:p>
    <w:p w:rsidR="005C74B1" w:rsidRPr="00C7330A" w:rsidRDefault="005C74B1" w:rsidP="005C74B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b/>
          <w:bCs/>
          <w:i/>
          <w:iCs/>
          <w:sz w:val="24"/>
          <w:szCs w:val="24"/>
        </w:rPr>
        <w:t xml:space="preserve">Parágrafo único: </w:t>
      </w:r>
      <w:r w:rsidRPr="00C7330A">
        <w:rPr>
          <w:i/>
          <w:iCs/>
          <w:sz w:val="24"/>
          <w:szCs w:val="24"/>
        </w:rPr>
        <w:t xml:space="preserve">Os contratos temporários de que trata este artigo terão duração de seis meses conforme o disposto no inciso II do artigo 4º da Lei nº 4207, de 20 de agosto de 2009 e poderão ser renovados por igual período conforme </w:t>
      </w:r>
      <w:r w:rsidRPr="00C7330A">
        <w:rPr>
          <w:bCs/>
          <w:i/>
          <w:iCs/>
          <w:sz w:val="24"/>
          <w:szCs w:val="24"/>
        </w:rPr>
        <w:t>§</w:t>
      </w:r>
      <w:r w:rsidRPr="00C7330A">
        <w:rPr>
          <w:b/>
          <w:bCs/>
          <w:i/>
          <w:iCs/>
          <w:sz w:val="24"/>
          <w:szCs w:val="24"/>
        </w:rPr>
        <w:t xml:space="preserve"> </w:t>
      </w:r>
      <w:r w:rsidRPr="00C7330A">
        <w:rPr>
          <w:i/>
          <w:iCs/>
          <w:sz w:val="24"/>
          <w:szCs w:val="24"/>
        </w:rPr>
        <w:t xml:space="preserve">1º do art. 4º da Lei nº 4207, de 20 de agosto de </w:t>
      </w:r>
      <w:proofErr w:type="gramStart"/>
      <w:smartTag w:uri="urn:schemas-microsoft-com:office:smarttags" w:element="metricconverter">
        <w:smartTagPr>
          <w:attr w:name="ProductID" w:val="2009.”"/>
        </w:smartTagPr>
        <w:r w:rsidRPr="00C7330A">
          <w:rPr>
            <w:i/>
            <w:iCs/>
            <w:sz w:val="24"/>
            <w:szCs w:val="24"/>
          </w:rPr>
          <w:t>2009.”</w:t>
        </w:r>
      </w:smartTag>
      <w:proofErr w:type="gramEnd"/>
    </w:p>
    <w:p w:rsidR="005C74B1" w:rsidRPr="00C7330A" w:rsidRDefault="005C74B1" w:rsidP="005C74B1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Art. 2º</w:t>
      </w:r>
      <w:r w:rsidRPr="00C7330A">
        <w:rPr>
          <w:sz w:val="24"/>
          <w:szCs w:val="24"/>
        </w:rPr>
        <w:t xml:space="preserve"> Esta Lei entra em vigor na data de sua publicação retroagindo seus efeitos à 14/04/2010.</w:t>
      </w:r>
    </w:p>
    <w:p w:rsidR="005C74B1" w:rsidRPr="00C7330A" w:rsidRDefault="005C74B1" w:rsidP="005C74B1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Art. 3º</w:t>
      </w:r>
      <w:r w:rsidRPr="00C7330A">
        <w:rPr>
          <w:sz w:val="24"/>
          <w:szCs w:val="24"/>
        </w:rPr>
        <w:t xml:space="preserve"> Revogam-se as disposições em contrário.</w:t>
      </w:r>
    </w:p>
    <w:p w:rsidR="005C74B1" w:rsidRPr="00FE58E6" w:rsidRDefault="005C74B1" w:rsidP="005C74B1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5C74B1" w:rsidRPr="00723959" w:rsidRDefault="005C74B1" w:rsidP="005C74B1">
      <w:pPr>
        <w:spacing w:line="283" w:lineRule="auto"/>
        <w:rPr>
          <w:rFonts w:cs="Arial"/>
          <w:color w:val="000000"/>
          <w:sz w:val="24"/>
          <w:szCs w:val="24"/>
        </w:rPr>
      </w:pPr>
    </w:p>
    <w:p w:rsidR="005C74B1" w:rsidRPr="00723959" w:rsidRDefault="005C74B1" w:rsidP="005C74B1">
      <w:pPr>
        <w:spacing w:line="283" w:lineRule="auto"/>
        <w:rPr>
          <w:rFonts w:cs="Arial"/>
          <w:color w:val="000000"/>
          <w:sz w:val="24"/>
          <w:szCs w:val="24"/>
        </w:rPr>
      </w:pPr>
    </w:p>
    <w:p w:rsidR="005C74B1" w:rsidRDefault="005C74B1" w:rsidP="005C74B1">
      <w:pPr>
        <w:spacing w:line="283" w:lineRule="auto"/>
        <w:rPr>
          <w:rFonts w:cs="Arial"/>
          <w:color w:val="000000"/>
          <w:sz w:val="24"/>
          <w:szCs w:val="24"/>
        </w:rPr>
      </w:pPr>
    </w:p>
    <w:p w:rsidR="005C74B1" w:rsidRPr="00723959" w:rsidRDefault="005C74B1" w:rsidP="005C74B1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5C74B1" w:rsidRPr="009E324F" w:rsidTr="00074376">
        <w:tc>
          <w:tcPr>
            <w:tcW w:w="4802" w:type="dxa"/>
          </w:tcPr>
          <w:p w:rsidR="005C74B1" w:rsidRPr="009E324F" w:rsidRDefault="005C74B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5C74B1" w:rsidRPr="009E324F" w:rsidRDefault="005C74B1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C74B1" w:rsidRPr="009E324F" w:rsidRDefault="005C74B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5C74B1" w:rsidRPr="009E324F" w:rsidRDefault="005C74B1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5C74B1" w:rsidRDefault="005C74B1" w:rsidP="005C74B1">
      <w:pPr>
        <w:spacing w:line="283" w:lineRule="auto"/>
        <w:rPr>
          <w:rFonts w:cs="Arial"/>
          <w:color w:val="000000"/>
        </w:rPr>
      </w:pPr>
    </w:p>
    <w:p w:rsidR="0030374B" w:rsidRDefault="005C74B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B1"/>
    <w:rsid w:val="000A2C50"/>
    <w:rsid w:val="00147E9B"/>
    <w:rsid w:val="004662F0"/>
    <w:rsid w:val="005B4ECA"/>
    <w:rsid w:val="005C74B1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77BB-A60D-420E-B17F-539E2367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2018-08-30T18:12:00Z</dcterms:created>
  <dcterms:modified xsi:type="dcterms:W3CDTF">2018-08-30T18:12:00Z</dcterms:modified>
</cp:coreProperties>
</file>