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C6" w:rsidRDefault="00CF55C6" w:rsidP="00CF55C6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 4415,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29 DE MARÇO DE 2011</w:t>
      </w:r>
    </w:p>
    <w:p w:rsidR="00CF55C6" w:rsidRDefault="00CF55C6" w:rsidP="00CF55C6">
      <w:pPr>
        <w:keepNext/>
        <w:jc w:val="both"/>
        <w:rPr>
          <w:b/>
          <w:bCs/>
          <w:i/>
          <w:iCs/>
          <w:sz w:val="24"/>
          <w:szCs w:val="24"/>
        </w:rPr>
      </w:pPr>
    </w:p>
    <w:p w:rsidR="00CF55C6" w:rsidRDefault="00CF55C6" w:rsidP="00CF55C6">
      <w:pPr>
        <w:keepNext/>
        <w:jc w:val="both"/>
        <w:rPr>
          <w:b/>
          <w:bCs/>
          <w:i/>
          <w:iCs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CF55C6" w:rsidRDefault="00CF55C6" w:rsidP="00CF55C6">
      <w:pPr>
        <w:pStyle w:val="BlockQuotation"/>
        <w:widowControl/>
        <w:ind w:left="4253" w:right="0"/>
        <w:rPr>
          <w:szCs w:val="24"/>
        </w:rPr>
      </w:pPr>
    </w:p>
    <w:p w:rsidR="00CF55C6" w:rsidRDefault="00CF55C6" w:rsidP="00CF55C6">
      <w:pPr>
        <w:pStyle w:val="BlockQuotation"/>
        <w:widowControl/>
        <w:ind w:left="4253" w:right="0"/>
        <w:rPr>
          <w:szCs w:val="24"/>
        </w:rPr>
      </w:pPr>
    </w:p>
    <w:p w:rsidR="00CF55C6" w:rsidRDefault="00CF55C6" w:rsidP="00CF55C6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360"/>
        </w:tabs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Município de Formiga autorizado a doar à </w:t>
      </w:r>
      <w:r>
        <w:rPr>
          <w:sz w:val="24"/>
          <w:szCs w:val="24"/>
        </w:rPr>
        <w:t xml:space="preserve">EMPRESA LEÃO PNEUS LTDA - </w:t>
      </w:r>
      <w:r>
        <w:rPr>
          <w:bCs/>
          <w:sz w:val="24"/>
          <w:szCs w:val="24"/>
        </w:rPr>
        <w:t>CNPJ:04.690.831/0001-93</w:t>
      </w:r>
      <w:r>
        <w:rPr>
          <w:color w:val="000000"/>
          <w:sz w:val="24"/>
          <w:szCs w:val="24"/>
        </w:rPr>
        <w:t>, u</w:t>
      </w:r>
      <w:r>
        <w:rPr>
          <w:sz w:val="24"/>
          <w:szCs w:val="24"/>
        </w:rPr>
        <w:t xml:space="preserve">m terreno situado no Distrito Industrial Sebastião Veloso da Cunha “Tião </w:t>
      </w:r>
      <w:proofErr w:type="spellStart"/>
      <w:r>
        <w:rPr>
          <w:sz w:val="24"/>
          <w:szCs w:val="24"/>
        </w:rPr>
        <w:t>Zuiudo</w:t>
      </w:r>
      <w:proofErr w:type="spellEnd"/>
      <w:r>
        <w:rPr>
          <w:sz w:val="24"/>
          <w:szCs w:val="24"/>
        </w:rPr>
        <w:t xml:space="preserve">”, com a seguinte confrontação: pela frente com a Rua </w:t>
      </w:r>
      <w:proofErr w:type="spellStart"/>
      <w:r>
        <w:rPr>
          <w:sz w:val="24"/>
          <w:szCs w:val="24"/>
        </w:rPr>
        <w:t>Hernane</w:t>
      </w:r>
      <w:proofErr w:type="spellEnd"/>
      <w:r>
        <w:rPr>
          <w:sz w:val="24"/>
          <w:szCs w:val="24"/>
        </w:rPr>
        <w:t xml:space="preserve"> de Moura </w:t>
      </w:r>
      <w:proofErr w:type="spellStart"/>
      <w:r>
        <w:rPr>
          <w:sz w:val="24"/>
          <w:szCs w:val="24"/>
        </w:rPr>
        <w:t>Bottrel</w:t>
      </w:r>
      <w:proofErr w:type="spellEnd"/>
      <w:r>
        <w:rPr>
          <w:sz w:val="24"/>
          <w:szCs w:val="24"/>
        </w:rPr>
        <w:t xml:space="preserve">, numa extensão de 30,00m; pelo lado direito com o lote 07 e 08, numa extensão de 67,40m; e pelo lado esquerdo com o lote 05, numa extensão de 68,50m, e fundos com Ricardo Costa Pereira numa extensão de 30,00m, perfazendo uma área de 2.038,00 m², </w:t>
      </w:r>
      <w:r>
        <w:rPr>
          <w:color w:val="000000"/>
          <w:sz w:val="24"/>
          <w:szCs w:val="24"/>
        </w:rPr>
        <w:t>conforme memorial descritivo e “croqui”, em anexo.</w:t>
      </w:r>
    </w:p>
    <w:p w:rsidR="00CF55C6" w:rsidRDefault="00CF55C6" w:rsidP="00CF55C6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contrário.</w:t>
      </w:r>
    </w:p>
    <w:p w:rsidR="00CF55C6" w:rsidRDefault="00CF55C6" w:rsidP="00CF55C6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CF55C6" w:rsidRDefault="00CF55C6" w:rsidP="00CF55C6">
      <w:pPr>
        <w:pStyle w:val="BodyText3"/>
        <w:spacing w:line="240" w:lineRule="auto"/>
        <w:rPr>
          <w:rFonts w:ascii="Times New Roman" w:hAnsi="Times New Roman"/>
          <w:szCs w:val="24"/>
        </w:rPr>
      </w:pPr>
    </w:p>
    <w:p w:rsidR="00CF55C6" w:rsidRDefault="00CF55C6" w:rsidP="00CF5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29 de março de 2011.</w:t>
      </w:r>
    </w:p>
    <w:p w:rsidR="00CF55C6" w:rsidRDefault="00CF55C6" w:rsidP="00CF55C6">
      <w:pPr>
        <w:jc w:val="both"/>
        <w:rPr>
          <w:sz w:val="24"/>
          <w:szCs w:val="24"/>
        </w:rPr>
      </w:pPr>
    </w:p>
    <w:p w:rsidR="00CF55C6" w:rsidRDefault="00CF55C6" w:rsidP="00CF55C6">
      <w:pPr>
        <w:jc w:val="both"/>
        <w:rPr>
          <w:sz w:val="24"/>
          <w:szCs w:val="24"/>
        </w:rPr>
      </w:pPr>
    </w:p>
    <w:p w:rsidR="00CF55C6" w:rsidRDefault="00CF55C6" w:rsidP="00CF55C6">
      <w:pPr>
        <w:jc w:val="both"/>
        <w:rPr>
          <w:sz w:val="24"/>
          <w:szCs w:val="24"/>
        </w:rPr>
      </w:pPr>
    </w:p>
    <w:p w:rsidR="00CF55C6" w:rsidRDefault="00CF55C6" w:rsidP="00CF55C6">
      <w:pPr>
        <w:jc w:val="both"/>
        <w:rPr>
          <w:sz w:val="24"/>
          <w:szCs w:val="24"/>
        </w:rPr>
      </w:pPr>
    </w:p>
    <w:p w:rsidR="00CF55C6" w:rsidRDefault="00CF55C6" w:rsidP="00CF55C6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F55C6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CF55C6" w:rsidRDefault="00CF55C6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F55C6" w:rsidRDefault="00CF55C6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F55C6" w:rsidRDefault="00CF55C6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F55C6" w:rsidRDefault="00CF55C6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CF55C6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C6"/>
    <w:rsid w:val="000A2C50"/>
    <w:rsid w:val="00147E9B"/>
    <w:rsid w:val="004662F0"/>
    <w:rsid w:val="005B4ECA"/>
    <w:rsid w:val="0070535B"/>
    <w:rsid w:val="00757829"/>
    <w:rsid w:val="009E5F9A"/>
    <w:rsid w:val="00CF55C6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9B01A-914D-4881-ACE8-6327923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C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F55C6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odyText3">
    <w:name w:val="Body Text 3"/>
    <w:basedOn w:val="Normal"/>
    <w:rsid w:val="00CF55C6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2018-08-30T18:31:00Z</dcterms:created>
  <dcterms:modified xsi:type="dcterms:W3CDTF">2018-08-30T18:31:00Z</dcterms:modified>
</cp:coreProperties>
</file>