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DE" w:rsidRDefault="00B532DE" w:rsidP="00B532DE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29 DE MARÇO DE 2011</w:t>
      </w:r>
    </w:p>
    <w:p w:rsidR="00B532DE" w:rsidRDefault="00B532DE" w:rsidP="00B532DE">
      <w:pPr>
        <w:spacing w:line="278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spacing w:line="278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spacing w:line="278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>Denomina Rua Luzia de Melo Trindade e dá outras providências.</w:t>
      </w:r>
    </w:p>
    <w:p w:rsidR="00B532DE" w:rsidRDefault="00B532DE" w:rsidP="00B532DE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spacing w:line="278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B532DE" w:rsidRDefault="00B532DE" w:rsidP="00B532DE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Rua Luzia de Melo Trindade, a antiga Estrada </w:t>
      </w:r>
      <w:proofErr w:type="spellStart"/>
      <w:r>
        <w:rPr>
          <w:sz w:val="24"/>
          <w:szCs w:val="24"/>
        </w:rPr>
        <w:t>Boiadeira</w:t>
      </w:r>
      <w:proofErr w:type="spellEnd"/>
      <w:r>
        <w:rPr>
          <w:sz w:val="24"/>
          <w:szCs w:val="24"/>
        </w:rPr>
        <w:t>, atual Travessa Benjamin Guimarães, localizada entre as quadras nº 62 e nº 93 do Cadastro Imobiliário da Prefeitura Municipal, paralela à Rua Furtado de Meneses, na Vila Maria da Conceição de Castro, em Formiga/MG.</w:t>
      </w:r>
    </w:p>
    <w:p w:rsidR="00B532DE" w:rsidRDefault="00B532DE" w:rsidP="00B532DE">
      <w:pPr>
        <w:ind w:firstLine="1417"/>
        <w:jc w:val="both"/>
        <w:rPr>
          <w:sz w:val="24"/>
          <w:szCs w:val="24"/>
        </w:rPr>
      </w:pPr>
    </w:p>
    <w:p w:rsidR="00B532DE" w:rsidRDefault="00B532DE" w:rsidP="00B532DE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seu cadastro técnico e fiscal, informar as entidades prestadoras de serviços como: CEMIG, SAAE, ECT, IBGE, Telemar e Embratel, bem como oficiar o Cartório de Registro de Imóveis de Formiga, a mudança no nome da referida rua.</w:t>
      </w:r>
    </w:p>
    <w:p w:rsidR="00B532DE" w:rsidRDefault="00B532DE" w:rsidP="00B532DE">
      <w:pPr>
        <w:ind w:firstLine="1417"/>
        <w:jc w:val="both"/>
        <w:rPr>
          <w:sz w:val="24"/>
          <w:szCs w:val="24"/>
        </w:rPr>
      </w:pPr>
    </w:p>
    <w:p w:rsidR="00B532DE" w:rsidRDefault="00B532DE" w:rsidP="00B532DE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B532DE" w:rsidRDefault="00B532DE" w:rsidP="00B532DE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B532DE" w:rsidRDefault="00B532DE" w:rsidP="00B5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29 de março de 2011.</w:t>
      </w:r>
    </w:p>
    <w:p w:rsidR="00B532DE" w:rsidRDefault="00B532DE" w:rsidP="00B532DE">
      <w:pPr>
        <w:jc w:val="both"/>
        <w:rPr>
          <w:sz w:val="24"/>
          <w:szCs w:val="24"/>
        </w:rPr>
      </w:pPr>
    </w:p>
    <w:p w:rsidR="00B532DE" w:rsidRDefault="00B532DE" w:rsidP="00B532DE">
      <w:pPr>
        <w:jc w:val="both"/>
        <w:rPr>
          <w:sz w:val="24"/>
          <w:szCs w:val="24"/>
        </w:rPr>
      </w:pPr>
    </w:p>
    <w:p w:rsidR="00B532DE" w:rsidRDefault="00B532DE" w:rsidP="00B532DE">
      <w:pPr>
        <w:jc w:val="both"/>
        <w:rPr>
          <w:sz w:val="24"/>
          <w:szCs w:val="24"/>
        </w:rPr>
      </w:pPr>
    </w:p>
    <w:p w:rsidR="00B532DE" w:rsidRDefault="00B532DE" w:rsidP="00B532DE">
      <w:pPr>
        <w:jc w:val="both"/>
        <w:rPr>
          <w:sz w:val="24"/>
          <w:szCs w:val="24"/>
        </w:rPr>
      </w:pPr>
    </w:p>
    <w:p w:rsidR="00B532DE" w:rsidRDefault="00B532DE" w:rsidP="00B532DE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532DE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B532DE" w:rsidRDefault="00B532DE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532DE" w:rsidRDefault="00B532DE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532DE" w:rsidRDefault="00B532DE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532DE" w:rsidRDefault="00B532DE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532D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DE"/>
    <w:rsid w:val="000A2C50"/>
    <w:rsid w:val="00147E9B"/>
    <w:rsid w:val="004662F0"/>
    <w:rsid w:val="005B4ECA"/>
    <w:rsid w:val="0070535B"/>
    <w:rsid w:val="00757829"/>
    <w:rsid w:val="009E5F9A"/>
    <w:rsid w:val="00B532D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8765-F32B-46E1-AEF0-A9642620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D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2018-08-30T18:33:00Z</dcterms:created>
  <dcterms:modified xsi:type="dcterms:W3CDTF">2018-08-30T18:33:00Z</dcterms:modified>
</cp:coreProperties>
</file>