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E21" w:rsidRDefault="000D4E21" w:rsidP="000D4E21">
      <w:pPr>
        <w:pStyle w:val="Standard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LEI Nº 4498, DE 08 DE AGOSTO DE 2011.</w:t>
      </w:r>
    </w:p>
    <w:p w:rsidR="000D4E21" w:rsidRDefault="000D4E21" w:rsidP="000D4E21">
      <w:pPr>
        <w:pStyle w:val="Standard"/>
        <w:spacing w:line="276" w:lineRule="auto"/>
        <w:rPr>
          <w:rFonts w:cs="Arial"/>
          <w:b/>
          <w:color w:val="000000"/>
          <w:sz w:val="24"/>
          <w:szCs w:val="24"/>
        </w:rPr>
      </w:pPr>
    </w:p>
    <w:p w:rsidR="000D4E21" w:rsidRDefault="000D4E21" w:rsidP="000D4E21">
      <w:pPr>
        <w:pStyle w:val="Standard"/>
        <w:shd w:val="clear" w:color="auto" w:fill="FFFFFF"/>
        <w:spacing w:before="100" w:after="100"/>
        <w:ind w:left="420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especial; concessão de subvenção social e dá outras providências.</w:t>
      </w:r>
    </w:p>
    <w:p w:rsidR="000D4E21" w:rsidRDefault="000D4E21" w:rsidP="000D4E21">
      <w:pPr>
        <w:pStyle w:val="Standard"/>
        <w:shd w:val="clear" w:color="auto" w:fill="FFFFFF"/>
        <w:spacing w:before="100" w:after="100"/>
        <w:jc w:val="both"/>
        <w:rPr>
          <w:sz w:val="24"/>
          <w:szCs w:val="24"/>
        </w:rPr>
      </w:pPr>
    </w:p>
    <w:p w:rsidR="000D4E21" w:rsidRDefault="000D4E21" w:rsidP="000D4E21">
      <w:pPr>
        <w:pStyle w:val="Standard"/>
        <w:shd w:val="clear" w:color="auto" w:fill="FFFFFF"/>
        <w:spacing w:before="100" w:after="100"/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LEI:</w:t>
      </w:r>
    </w:p>
    <w:p w:rsidR="000D4E21" w:rsidRDefault="000D4E21" w:rsidP="000D4E21">
      <w:pPr>
        <w:pStyle w:val="Standard"/>
        <w:shd w:val="clear" w:color="auto" w:fill="FFFFFF"/>
        <w:spacing w:before="100" w:after="100"/>
        <w:ind w:firstLine="1440"/>
        <w:jc w:val="both"/>
      </w:pPr>
      <w:r>
        <w:rPr>
          <w:b/>
          <w:bCs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conceder subvenção social à ASADEF - Associação de Auxílio ao Deficiente Físico - CNPJ: 20.920.252/0001-46.</w:t>
      </w:r>
    </w:p>
    <w:p w:rsidR="000D4E21" w:rsidRDefault="000D4E21" w:rsidP="000D4E21">
      <w:pPr>
        <w:pStyle w:val="Standard"/>
        <w:shd w:val="clear" w:color="auto" w:fill="FFFFFF"/>
        <w:spacing w:before="100" w:after="100"/>
        <w:ind w:firstLine="1418"/>
        <w:jc w:val="both"/>
      </w:pPr>
      <w:r>
        <w:rPr>
          <w:b/>
          <w:bCs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Para fazer face às despesas de que trata o Artigo Primeiro, fica o Poder Executivo autorizado a abrir no Orçamento Vigente, Crédito Especial no valor de R$ 3.957,80 (Três mil, novecentos e </w:t>
      </w:r>
      <w:proofErr w:type="spellStart"/>
      <w:r>
        <w:rPr>
          <w:sz w:val="24"/>
          <w:szCs w:val="24"/>
        </w:rPr>
        <w:t>cinqüenta</w:t>
      </w:r>
      <w:proofErr w:type="spellEnd"/>
      <w:r>
        <w:rPr>
          <w:sz w:val="24"/>
          <w:szCs w:val="24"/>
        </w:rPr>
        <w:t xml:space="preserve"> e sete reais e oitenta centavos), conforme a seguinte discriminação:</w:t>
      </w:r>
    </w:p>
    <w:tbl>
      <w:tblPr>
        <w:tblW w:w="9805" w:type="dxa"/>
        <w:tblInd w:w="-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9"/>
        <w:gridCol w:w="5795"/>
        <w:gridCol w:w="1751"/>
      </w:tblGrid>
      <w:tr w:rsidR="000D4E21" w:rsidTr="008477B0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E21" w:rsidRDefault="000D4E2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E21" w:rsidRDefault="000D4E2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E21" w:rsidRDefault="000D4E2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D4E21" w:rsidTr="008477B0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E21" w:rsidRDefault="000D4E2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5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E21" w:rsidRDefault="000D4E2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MUNICIPAL DE EDUCAÇÃO</w:t>
            </w:r>
          </w:p>
        </w:tc>
        <w:tc>
          <w:tcPr>
            <w:tcW w:w="1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E21" w:rsidRDefault="000D4E2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D4E21" w:rsidTr="008477B0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E21" w:rsidRDefault="000D4E2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12 367 0000 0.040</w:t>
            </w:r>
          </w:p>
        </w:tc>
        <w:tc>
          <w:tcPr>
            <w:tcW w:w="5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E21" w:rsidRDefault="000D4E2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Subvenção Social à ASADEF – CP/SEMINC</w:t>
            </w:r>
          </w:p>
        </w:tc>
        <w:tc>
          <w:tcPr>
            <w:tcW w:w="1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E21" w:rsidRDefault="000D4E2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D4E21" w:rsidTr="008477B0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E21" w:rsidRDefault="000D4E2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3350 43</w:t>
            </w:r>
          </w:p>
        </w:tc>
        <w:tc>
          <w:tcPr>
            <w:tcW w:w="5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E21" w:rsidRDefault="000D4E2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  Subvenções Sociais</w:t>
            </w:r>
          </w:p>
        </w:tc>
        <w:tc>
          <w:tcPr>
            <w:tcW w:w="1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E21" w:rsidRDefault="000D4E2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3.957,80</w:t>
            </w:r>
          </w:p>
        </w:tc>
      </w:tr>
      <w:tr w:rsidR="000D4E21" w:rsidTr="008477B0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E21" w:rsidRDefault="000D4E21" w:rsidP="008477B0">
            <w:pPr>
              <w:pStyle w:val="Standard"/>
              <w:snapToGrid w:val="0"/>
              <w:spacing w:before="100" w:after="10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E21" w:rsidRDefault="000D4E21" w:rsidP="008477B0">
            <w:pPr>
              <w:pStyle w:val="Standard"/>
              <w:snapToGrid w:val="0"/>
              <w:spacing w:before="100" w:after="10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E21" w:rsidRDefault="000D4E21" w:rsidP="008477B0">
            <w:pPr>
              <w:pStyle w:val="Standard"/>
              <w:snapToGrid w:val="0"/>
              <w:spacing w:before="100" w:after="10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3.957,80</w:t>
            </w:r>
          </w:p>
        </w:tc>
      </w:tr>
    </w:tbl>
    <w:p w:rsidR="000D4E21" w:rsidRDefault="000D4E21" w:rsidP="000D4E21">
      <w:pPr>
        <w:pStyle w:val="Standard"/>
        <w:shd w:val="clear" w:color="auto" w:fill="FFFFFF"/>
        <w:spacing w:before="100" w:after="100"/>
        <w:ind w:firstLine="1440"/>
        <w:jc w:val="both"/>
      </w:pPr>
      <w:r>
        <w:rPr>
          <w:b/>
          <w:bCs/>
          <w:sz w:val="24"/>
          <w:szCs w:val="24"/>
        </w:rPr>
        <w:t xml:space="preserve">Art. 3º </w:t>
      </w:r>
      <w:r>
        <w:rPr>
          <w:sz w:val="24"/>
          <w:szCs w:val="24"/>
        </w:rPr>
        <w:t>Para fazer face às despesas de que trata o Artigo Primeiro, ficam canceladas parcialmente no Orçamento Vigente, as dotações abaixo discriminadas:</w:t>
      </w:r>
    </w:p>
    <w:tbl>
      <w:tblPr>
        <w:tblW w:w="9910" w:type="dxa"/>
        <w:tblInd w:w="-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6"/>
        <w:gridCol w:w="6192"/>
        <w:gridCol w:w="1522"/>
      </w:tblGrid>
      <w:tr w:rsidR="000D4E21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E21" w:rsidRDefault="000D4E2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E21" w:rsidRDefault="000D4E2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E21" w:rsidRDefault="000D4E2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D4E21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E21" w:rsidRDefault="000D4E2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E21" w:rsidRDefault="000D4E2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MUNICIPAL DE EDUCAÇÃO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E21" w:rsidRDefault="000D4E2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D4E21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E21" w:rsidRDefault="000D4E2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12 365 0009 2.198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E21" w:rsidRDefault="000D4E2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Manutenção do Ensino Fundamental – CP/SEMINC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E21" w:rsidRDefault="000D4E2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D4E21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E21" w:rsidRDefault="000D4E2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3390 30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E21" w:rsidRDefault="000D4E2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 Material de Consumo (Ficha 625)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E21" w:rsidRDefault="000D4E2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3.957,80</w:t>
            </w:r>
          </w:p>
        </w:tc>
      </w:tr>
      <w:tr w:rsidR="000D4E21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E21" w:rsidRDefault="000D4E21" w:rsidP="008477B0">
            <w:pPr>
              <w:pStyle w:val="Standard"/>
              <w:snapToGrid w:val="0"/>
              <w:spacing w:before="100" w:after="10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E21" w:rsidRDefault="000D4E21" w:rsidP="008477B0">
            <w:pPr>
              <w:pStyle w:val="Standard"/>
              <w:snapToGrid w:val="0"/>
              <w:spacing w:before="100" w:after="10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E21" w:rsidRDefault="000D4E21" w:rsidP="008477B0">
            <w:pPr>
              <w:pStyle w:val="Standard"/>
              <w:snapToGrid w:val="0"/>
              <w:spacing w:before="100" w:after="10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3.957,80</w:t>
            </w:r>
          </w:p>
        </w:tc>
      </w:tr>
    </w:tbl>
    <w:p w:rsidR="000D4E21" w:rsidRDefault="000D4E21" w:rsidP="000D4E21">
      <w:pPr>
        <w:pStyle w:val="Standard"/>
        <w:shd w:val="clear" w:color="auto" w:fill="FFFFFF"/>
        <w:spacing w:before="100" w:after="100"/>
        <w:ind w:firstLine="1440"/>
        <w:jc w:val="both"/>
      </w:pPr>
      <w:r>
        <w:rPr>
          <w:b/>
          <w:bCs/>
          <w:sz w:val="24"/>
          <w:szCs w:val="24"/>
        </w:rPr>
        <w:t xml:space="preserve">Art. 4º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0D4E21" w:rsidRDefault="000D4E21" w:rsidP="000D4E21">
      <w:pPr>
        <w:pStyle w:val="Standard"/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08 de agosto de 2011.</w:t>
      </w:r>
    </w:p>
    <w:p w:rsidR="000D4E21" w:rsidRDefault="000D4E21" w:rsidP="000D4E21">
      <w:pPr>
        <w:pStyle w:val="Standard"/>
        <w:keepNext/>
        <w:jc w:val="both"/>
        <w:rPr>
          <w:sz w:val="24"/>
          <w:szCs w:val="24"/>
        </w:rPr>
      </w:pPr>
    </w:p>
    <w:p w:rsidR="000D4E21" w:rsidRDefault="000D4E21" w:rsidP="000D4E21">
      <w:pPr>
        <w:pStyle w:val="Standard"/>
        <w:keepNext/>
        <w:jc w:val="both"/>
        <w:rPr>
          <w:sz w:val="24"/>
          <w:szCs w:val="24"/>
        </w:rPr>
      </w:pPr>
    </w:p>
    <w:tbl>
      <w:tblPr>
        <w:tblW w:w="960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2"/>
        <w:gridCol w:w="4802"/>
      </w:tblGrid>
      <w:tr w:rsidR="000D4E21" w:rsidTr="008477B0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4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E21" w:rsidRDefault="000D4E21" w:rsidP="008477B0">
            <w:pPr>
              <w:pStyle w:val="Standard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0D4E21" w:rsidRDefault="000D4E21" w:rsidP="008477B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E21" w:rsidRDefault="000D4E21" w:rsidP="008477B0">
            <w:pPr>
              <w:pStyle w:val="Standard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0D4E21" w:rsidRDefault="000D4E21" w:rsidP="008477B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0D4E2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21"/>
    <w:rsid w:val="000A2C50"/>
    <w:rsid w:val="000D4E21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4A5E0-EC02-4A30-9529-9494B358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D4E2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Verdana" w:eastAsia="SimSun, 宋体" w:hAnsi="Verdana" w:cs="Verdana"/>
      <w:color w:val="000000"/>
      <w:kern w:val="3"/>
      <w:sz w:val="24"/>
      <w:szCs w:val="24"/>
      <w:lang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D4E21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2018-08-31T13:57:00Z</dcterms:created>
  <dcterms:modified xsi:type="dcterms:W3CDTF">2018-08-31T13:57:00Z</dcterms:modified>
</cp:coreProperties>
</file>