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A6" w:rsidRDefault="002633A6" w:rsidP="002633A6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4507, DE 26 DE AGOSTO DE 2011.</w:t>
      </w:r>
    </w:p>
    <w:p w:rsidR="002633A6" w:rsidRDefault="002633A6" w:rsidP="002633A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2633A6" w:rsidRDefault="002633A6" w:rsidP="002633A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2633A6" w:rsidRDefault="002633A6" w:rsidP="002633A6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2633A6" w:rsidRDefault="002633A6" w:rsidP="002633A6">
      <w:pPr>
        <w:pStyle w:val="Standard"/>
        <w:keepNext/>
        <w:spacing w:before="100" w:after="100"/>
        <w:ind w:left="4950"/>
        <w:jc w:val="both"/>
      </w:pPr>
      <w:r>
        <w:t>Autoriza abertura de crédito especial, concessão de Subvenção Social e dá outras providências.</w:t>
      </w:r>
    </w:p>
    <w:p w:rsidR="002633A6" w:rsidRDefault="002633A6" w:rsidP="002633A6">
      <w:pPr>
        <w:pStyle w:val="Standard"/>
        <w:keepNext/>
        <w:spacing w:before="100" w:after="100"/>
        <w:jc w:val="both"/>
      </w:pPr>
      <w:r>
        <w:t>  </w:t>
      </w:r>
    </w:p>
    <w:p w:rsidR="002633A6" w:rsidRDefault="002633A6" w:rsidP="002633A6">
      <w:pPr>
        <w:pStyle w:val="Textbodyindent"/>
        <w:keepNext/>
        <w:ind w:left="0" w:firstLine="1440"/>
        <w:jc w:val="both"/>
      </w:pPr>
      <w:r>
        <w:t>A CÂMARA MUNICIPAL DE FORMIGA/MG APROVOU E EU, PREFEITO MUNICIPAL, SANCIONO A SEGUINTE LEI: </w:t>
      </w:r>
    </w:p>
    <w:p w:rsidR="002633A6" w:rsidRDefault="002633A6" w:rsidP="002633A6">
      <w:pPr>
        <w:pStyle w:val="Standard"/>
        <w:keepNext/>
        <w:spacing w:before="100" w:after="100"/>
        <w:ind w:firstLine="1440"/>
        <w:jc w:val="both"/>
      </w:pPr>
      <w:r>
        <w:t>                                                </w:t>
      </w:r>
    </w:p>
    <w:p w:rsidR="002633A6" w:rsidRDefault="002633A6" w:rsidP="002633A6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1º</w:t>
      </w:r>
      <w:r>
        <w:rPr>
          <w:color w:val="990000"/>
        </w:rPr>
        <w:t xml:space="preserve"> </w:t>
      </w:r>
      <w:r>
        <w:t>Fica o Poder Executivo autorizado a conceder Subvenção Social à ACCCOM – Associação de Combate ao Câncer do Centro-Oeste de Minas -, no valor de até R$25.000,00/ano (vinte e cinco mil reais), para assistência médica ambulatorial aos munícipes portadores de doenças oncológicas, em Divinópolis/MG, devidamente encaminhados.                                                           </w:t>
      </w:r>
    </w:p>
    <w:p w:rsidR="002633A6" w:rsidRDefault="002633A6" w:rsidP="002633A6">
      <w:pPr>
        <w:pStyle w:val="Textbody"/>
        <w:ind w:firstLine="1440"/>
      </w:pPr>
      <w:r>
        <w:rPr>
          <w:b/>
          <w:bCs/>
        </w:rPr>
        <w:t>Art. 2º</w:t>
      </w:r>
      <w:r>
        <w:t xml:space="preserve"> Para fazer face às despesas de que trata o Artigo Primeiro, fica o Poder executivo autorizado a abrir no Orçamento vigente, crédito especial no valor de R$25.000,00 (Vinte e cinco mil reais), conforme abaixo:</w:t>
      </w:r>
    </w:p>
    <w:p w:rsidR="002633A6" w:rsidRDefault="002633A6" w:rsidP="002633A6">
      <w:pPr>
        <w:pStyle w:val="Textbody"/>
        <w:ind w:firstLine="1560"/>
      </w:pPr>
    </w:p>
    <w:tbl>
      <w:tblPr>
        <w:tblW w:w="980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6251"/>
        <w:gridCol w:w="1295"/>
      </w:tblGrid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PREFEITURA MUNICIPAL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02.09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SECRETARIA DE SAÚDE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02.09.01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  FUNDO MUNICIPAL DE SAÚDE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10 845 0000 0.041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      Subvenção Social à ACCCOM - FMS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3350 43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        Subvenções Sociais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25.000,00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25.000,00</w:t>
            </w:r>
          </w:p>
        </w:tc>
      </w:tr>
    </w:tbl>
    <w:p w:rsidR="002633A6" w:rsidRDefault="002633A6" w:rsidP="002633A6">
      <w:pPr>
        <w:pStyle w:val="Textbody"/>
      </w:pPr>
      <w:r>
        <w:t> </w:t>
      </w:r>
    </w:p>
    <w:p w:rsidR="002633A6" w:rsidRDefault="002633A6" w:rsidP="002633A6">
      <w:pPr>
        <w:pStyle w:val="Textbodyindent"/>
        <w:keepNext/>
        <w:ind w:left="0" w:firstLine="1440"/>
        <w:jc w:val="both"/>
      </w:pPr>
      <w:r>
        <w:rPr>
          <w:b/>
        </w:rPr>
        <w:t>Parágrafo único:</w:t>
      </w:r>
      <w:r>
        <w:t xml:space="preserve"> Fica o Poder Executivo autorizado a incluir no Plano Plurianual para o período 2010/2013, dentro do Programa “Encargos Especiais”, a ação “Subvenção Social à ACCCOM”.</w:t>
      </w:r>
    </w:p>
    <w:p w:rsidR="002633A6" w:rsidRDefault="002633A6" w:rsidP="002633A6">
      <w:pPr>
        <w:pStyle w:val="Textbody"/>
        <w:ind w:firstLine="1440"/>
      </w:pPr>
      <w:r>
        <w:t> </w:t>
      </w:r>
      <w:r>
        <w:rPr>
          <w:b/>
          <w:bCs/>
        </w:rPr>
        <w:t>Art. 3º</w:t>
      </w:r>
      <w:r>
        <w:t xml:space="preserve"> Para fazer face às despesas de que trata o Artigo Segundo, ficam canceladas parcialmente no Orçamento Vigente, as dotações abaixo discriminadas:</w:t>
      </w:r>
    </w:p>
    <w:p w:rsidR="002633A6" w:rsidRDefault="002633A6" w:rsidP="002633A6">
      <w:pPr>
        <w:pStyle w:val="Standard"/>
        <w:spacing w:before="100" w:after="100"/>
        <w:jc w:val="both"/>
      </w:pPr>
    </w:p>
    <w:tbl>
      <w:tblPr>
        <w:tblW w:w="995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6305"/>
        <w:gridCol w:w="1454"/>
      </w:tblGrid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lastRenderedPageBreak/>
              <w:t>02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PREFEITURA MUNICIPAL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02.09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SECRETARIA DE SAÚDE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02.09.01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  FUNDO MUNICIPAL DE SAÚDE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10 122 0001 2.045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      Manutenção dos Serviços de Controle, Avaliação e Auditoria – FMS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3390 39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Outros Serviços de Terceiros – Pessoa Jurídica (Ficha 333)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9.900,00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10 302 0021 2.071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           Manutenção das Atividades Radiodiagnósticos e Exames Complementares - FMS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3390 39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 xml:space="preserve"> Outros Serviços de Terceiros – Pessoa Jurídica (Ficha 497)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</w:pPr>
            <w:r>
              <w:t>15.100,00</w:t>
            </w:r>
          </w:p>
        </w:tc>
      </w:tr>
      <w:tr w:rsidR="002633A6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3A6" w:rsidRDefault="002633A6" w:rsidP="008477B0">
            <w:pPr>
              <w:pStyle w:val="Standard"/>
              <w:keepNext/>
              <w:snapToGrid w:val="0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25.000,00</w:t>
            </w:r>
          </w:p>
        </w:tc>
      </w:tr>
    </w:tbl>
    <w:p w:rsidR="002633A6" w:rsidRDefault="002633A6" w:rsidP="002633A6">
      <w:pPr>
        <w:pStyle w:val="Standard"/>
        <w:keepNext/>
        <w:spacing w:before="100" w:after="100"/>
        <w:ind w:firstLine="2829"/>
        <w:jc w:val="both"/>
      </w:pPr>
      <w:r>
        <w:t> </w:t>
      </w:r>
    </w:p>
    <w:p w:rsidR="002633A6" w:rsidRDefault="002633A6" w:rsidP="002633A6">
      <w:pPr>
        <w:pStyle w:val="Standard"/>
        <w:keepNext/>
        <w:spacing w:before="100" w:after="100"/>
        <w:ind w:firstLine="1440"/>
        <w:jc w:val="both"/>
      </w:pPr>
      <w:r>
        <w:rPr>
          <w:b/>
          <w:bCs/>
        </w:rPr>
        <w:t>Art. 4º</w:t>
      </w:r>
      <w:r>
        <w:rPr>
          <w:color w:val="990000"/>
        </w:rPr>
        <w:t xml:space="preserve"> </w:t>
      </w:r>
      <w:r>
        <w:t>Esta Lei entra em vigor na data de sua publicação, revogadas as disposições em contrário.</w:t>
      </w:r>
    </w:p>
    <w:p w:rsidR="002633A6" w:rsidRDefault="002633A6" w:rsidP="002633A6">
      <w:pPr>
        <w:pStyle w:val="Standard"/>
        <w:keepNext/>
        <w:spacing w:before="100" w:after="100"/>
        <w:jc w:val="both"/>
      </w:pPr>
      <w:r>
        <w:t> </w:t>
      </w:r>
      <w:r>
        <w:tab/>
      </w:r>
      <w:r>
        <w:tab/>
      </w:r>
      <w:r>
        <w:rPr>
          <w:sz w:val="24"/>
          <w:szCs w:val="24"/>
        </w:rPr>
        <w:t>Gabinete do Prefeito em Formiga, 26 de agosto de 2011.</w:t>
      </w:r>
    </w:p>
    <w:p w:rsidR="002633A6" w:rsidRDefault="002633A6" w:rsidP="002633A6">
      <w:pPr>
        <w:pStyle w:val="Standard"/>
        <w:keepNext/>
        <w:jc w:val="both"/>
        <w:rPr>
          <w:sz w:val="24"/>
          <w:szCs w:val="24"/>
        </w:rPr>
      </w:pPr>
    </w:p>
    <w:p w:rsidR="002633A6" w:rsidRDefault="002633A6" w:rsidP="002633A6">
      <w:pPr>
        <w:pStyle w:val="Standard"/>
        <w:keepNext/>
        <w:jc w:val="both"/>
        <w:rPr>
          <w:sz w:val="24"/>
          <w:szCs w:val="24"/>
        </w:rPr>
      </w:pPr>
    </w:p>
    <w:p w:rsidR="002633A6" w:rsidRDefault="002633A6" w:rsidP="002633A6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2633A6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A6" w:rsidRDefault="002633A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633A6" w:rsidRDefault="002633A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A6" w:rsidRDefault="002633A6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633A6" w:rsidRDefault="002633A6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2633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6"/>
    <w:rsid w:val="000A2C50"/>
    <w:rsid w:val="00147E9B"/>
    <w:rsid w:val="002633A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DF96-6E64-4EDF-B720-ADB6F93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33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633A6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2633A6"/>
    <w:pPr>
      <w:jc w:val="both"/>
    </w:pPr>
  </w:style>
  <w:style w:type="paragraph" w:customStyle="1" w:styleId="Textbodyindent">
    <w:name w:val="Text body indent"/>
    <w:basedOn w:val="Standard"/>
    <w:rsid w:val="002633A6"/>
    <w:pPr>
      <w:ind w:left="360"/>
    </w:pPr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2018-08-31T14:00:00Z</dcterms:created>
  <dcterms:modified xsi:type="dcterms:W3CDTF">2018-08-31T14:00:00Z</dcterms:modified>
</cp:coreProperties>
</file>