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74" w:rsidRDefault="005C0374" w:rsidP="005C0374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4545, DE 25 DE NOVEMBRO DE 2011.</w:t>
      </w:r>
    </w:p>
    <w:p w:rsidR="005C0374" w:rsidRDefault="005C0374" w:rsidP="005C0374">
      <w:pPr>
        <w:keepNext/>
        <w:ind w:left="2124" w:firstLine="708"/>
        <w:jc w:val="both"/>
        <w:rPr>
          <w:sz w:val="24"/>
          <w:szCs w:val="24"/>
        </w:rPr>
      </w:pPr>
    </w:p>
    <w:p w:rsidR="005C0374" w:rsidRDefault="005C0374" w:rsidP="005C0374">
      <w:pPr>
        <w:keepNext/>
        <w:ind w:left="2124" w:firstLine="708"/>
        <w:jc w:val="both"/>
        <w:rPr>
          <w:sz w:val="24"/>
          <w:szCs w:val="24"/>
        </w:rPr>
      </w:pPr>
    </w:p>
    <w:p w:rsidR="005C0374" w:rsidRDefault="005C0374" w:rsidP="005C0374">
      <w:pPr>
        <w:keepNext/>
        <w:ind w:left="2124" w:firstLine="708"/>
        <w:jc w:val="both"/>
        <w:rPr>
          <w:sz w:val="24"/>
          <w:szCs w:val="24"/>
        </w:rPr>
      </w:pPr>
    </w:p>
    <w:p w:rsidR="005C0374" w:rsidRDefault="005C0374" w:rsidP="005C0374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5C0374" w:rsidRDefault="005C0374" w:rsidP="005C037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R$ 14.000,00 (Quatorze mil reais), para aquisição de 2 (dois) totens multimídia que serão utilizados em pontos estratégicos com informações turísticas do Município de Formiga, conforme a seguinte discriminação:</w:t>
      </w:r>
    </w:p>
    <w:p w:rsidR="005C0374" w:rsidRDefault="005C0374" w:rsidP="005C037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6102"/>
        <w:gridCol w:w="1810"/>
      </w:tblGrid>
      <w:tr w:rsidR="005C0374" w:rsidTr="00E6520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374" w:rsidTr="00E6520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02.13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SECRETARIA DE DESENVOLVIMENTO ECONÔMICO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374" w:rsidTr="00E6520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23 695 0045 1.143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Aquisição de Equipamentos p/Desenvolvimento Turístico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374" w:rsidTr="00E6520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14.000,00</w:t>
            </w:r>
          </w:p>
        </w:tc>
      </w:tr>
      <w:tr w:rsidR="005C0374" w:rsidTr="00E6520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74" w:rsidRDefault="005C0374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14.000,00</w:t>
            </w:r>
          </w:p>
        </w:tc>
      </w:tr>
    </w:tbl>
    <w:p w:rsidR="005C0374" w:rsidRDefault="005C0374" w:rsidP="005C0374">
      <w:pPr>
        <w:jc w:val="both"/>
      </w:pPr>
    </w:p>
    <w:p w:rsidR="005C0374" w:rsidRDefault="005C0374" w:rsidP="005C0374">
      <w:pPr>
        <w:pStyle w:val="Recuodecorpodetexto"/>
        <w:keepNext/>
        <w:jc w:val="both"/>
        <w:rPr>
          <w:rFonts w:ascii="Times New Roman" w:hAnsi="Times New Roman" w:cs="Times New Roman"/>
          <w:szCs w:val="24"/>
        </w:rPr>
      </w:pPr>
    </w:p>
    <w:p w:rsidR="005C0374" w:rsidRDefault="005C0374" w:rsidP="005C0374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Parágrafo Único: </w:t>
      </w:r>
      <w:r>
        <w:rPr>
          <w:rFonts w:ascii="Times New Roman" w:hAnsi="Times New Roman" w:cs="Times New Roman"/>
          <w:bCs w:val="0"/>
          <w:szCs w:val="24"/>
        </w:rPr>
        <w:t xml:space="preserve">Fica o Poder Executivo autorizado a incluir no Plano Plurianual para o período 2010/2013, no Programa 0045 – Promoção do Desenvolvimento do Turismo, a Ação 1.143 – Aquisição de Equipamentos para Desenvolvimento Turístico.   </w:t>
      </w:r>
    </w:p>
    <w:p w:rsidR="005C0374" w:rsidRDefault="005C0374" w:rsidP="005C0374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bCs w:val="0"/>
          <w:szCs w:val="24"/>
        </w:rPr>
      </w:pPr>
    </w:p>
    <w:p w:rsidR="005C0374" w:rsidRDefault="005C0374" w:rsidP="005C0374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Art. 2º </w:t>
      </w:r>
      <w:r>
        <w:rPr>
          <w:rFonts w:ascii="Times New Roman" w:hAnsi="Times New Roman" w:cs="Times New Roman"/>
          <w:szCs w:val="24"/>
        </w:rPr>
        <w:t xml:space="preserve">Para fazer face às despesas de que trata o Artigo Segundo, fica utilizada a tendência ao excesso de arrecadação, conforme Artigo 43 da Lei 4320/64. </w:t>
      </w:r>
    </w:p>
    <w:p w:rsidR="005C0374" w:rsidRDefault="005C0374" w:rsidP="005C0374">
      <w:pPr>
        <w:pStyle w:val="Recuodecorpodetexto"/>
        <w:keepNext/>
        <w:jc w:val="both"/>
        <w:rPr>
          <w:rFonts w:ascii="Times New Roman" w:hAnsi="Times New Roman" w:cs="Times New Roman"/>
          <w:szCs w:val="24"/>
        </w:rPr>
      </w:pPr>
    </w:p>
    <w:p w:rsidR="005C0374" w:rsidRDefault="005C0374" w:rsidP="005C0374">
      <w:pPr>
        <w:pStyle w:val="BlockQuotation"/>
        <w:widowControl/>
        <w:ind w:left="0" w:right="0"/>
        <w:rPr>
          <w:b/>
          <w:szCs w:val="24"/>
        </w:rPr>
      </w:pPr>
    </w:p>
    <w:p w:rsidR="005C0374" w:rsidRDefault="005C0374" w:rsidP="005C0374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5C0374" w:rsidRDefault="005C0374" w:rsidP="005C037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25 de novembro de 2011.</w:t>
      </w: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keepNext/>
        <w:jc w:val="both"/>
        <w:rPr>
          <w:sz w:val="24"/>
          <w:szCs w:val="24"/>
        </w:rPr>
      </w:pPr>
    </w:p>
    <w:p w:rsidR="005C0374" w:rsidRDefault="005C0374" w:rsidP="005C037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C0374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5C0374" w:rsidRDefault="005C0374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C0374" w:rsidRDefault="005C0374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C0374" w:rsidRDefault="005C0374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C0374" w:rsidRDefault="005C0374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C037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74"/>
    <w:rsid w:val="000A2C50"/>
    <w:rsid w:val="00147E9B"/>
    <w:rsid w:val="004662F0"/>
    <w:rsid w:val="005B4ECA"/>
    <w:rsid w:val="005C0374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0C2E-F820-4B13-BD01-DD12AD38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7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C037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C0374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5C037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5C037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0374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2018-08-30T18:56:00Z</dcterms:created>
  <dcterms:modified xsi:type="dcterms:W3CDTF">2018-08-30T18:56:00Z</dcterms:modified>
</cp:coreProperties>
</file>