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B5" w:rsidRDefault="000C4AB5" w:rsidP="000C4AB5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4548, DE 30 DE NOVEMBRO DE 2011.</w:t>
      </w:r>
    </w:p>
    <w:p w:rsidR="000C4AB5" w:rsidRPr="00480F5C" w:rsidRDefault="000C4AB5" w:rsidP="000C4AB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0C4AB5" w:rsidRPr="00480F5C" w:rsidRDefault="000C4AB5" w:rsidP="000C4AB5">
      <w:pPr>
        <w:keepNext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0C4AB5" w:rsidRPr="00480F5C" w:rsidRDefault="000C4AB5" w:rsidP="000C4AB5">
      <w:pPr>
        <w:keepNext/>
        <w:shd w:val="clear" w:color="auto" w:fill="FFFFFF"/>
        <w:ind w:left="5529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Autoriza abertura de crédito suplementar; concessão de subvenção social e dá outras providências.</w:t>
      </w:r>
    </w:p>
    <w:p w:rsidR="000C4AB5" w:rsidRPr="00480F5C" w:rsidRDefault="000C4AB5" w:rsidP="000C4AB5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0C4AB5" w:rsidRPr="00480F5C" w:rsidRDefault="000C4AB5" w:rsidP="000C4AB5">
      <w:pPr>
        <w:keepNext/>
        <w:shd w:val="clear" w:color="auto" w:fill="FFFFFF"/>
        <w:jc w:val="both"/>
        <w:rPr>
          <w:color w:val="000000"/>
          <w:sz w:val="24"/>
          <w:szCs w:val="24"/>
        </w:rPr>
      </w:pPr>
    </w:p>
    <w:p w:rsidR="000C4AB5" w:rsidRPr="00480F5C" w:rsidRDefault="000C4AB5" w:rsidP="000C4AB5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A CÂMARA MUNICIPAL DE FORMIGA APROVOU E EU SANCIONO A SEGUINTE LEI:           </w:t>
      </w:r>
    </w:p>
    <w:p w:rsidR="000C4AB5" w:rsidRPr="00480F5C" w:rsidRDefault="000C4AB5" w:rsidP="000C4AB5">
      <w:pPr>
        <w:keepNext/>
        <w:shd w:val="clear" w:color="auto" w:fill="FFFFFF"/>
        <w:ind w:firstLine="2124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                      </w:t>
      </w:r>
    </w:p>
    <w:p w:rsidR="000C4AB5" w:rsidRPr="00480F5C" w:rsidRDefault="000C4AB5" w:rsidP="000C4AB5">
      <w:pPr>
        <w:keepNext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</w:t>
      </w:r>
      <w:r w:rsidRPr="00480F5C">
        <w:rPr>
          <w:b/>
          <w:bCs/>
          <w:color w:val="000000"/>
          <w:sz w:val="24"/>
          <w:szCs w:val="24"/>
        </w:rPr>
        <w:t>Art. 1º </w:t>
      </w:r>
      <w:r w:rsidRPr="00480F5C">
        <w:rPr>
          <w:color w:val="000000"/>
          <w:sz w:val="24"/>
          <w:szCs w:val="24"/>
        </w:rPr>
        <w:t>Fica o Poder Executivo autorizado a celebrar Convênio e conceder subvenção social no valor de R$ 4.000,00 (Quatro mil reais), à entidade: AACCF – Associação dos Amigos da Cultura da Cidade de Formiga - CNPJ: 02.335.435/0001-12.</w:t>
      </w:r>
    </w:p>
    <w:p w:rsidR="000C4AB5" w:rsidRPr="00480F5C" w:rsidRDefault="000C4AB5" w:rsidP="000C4AB5">
      <w:pPr>
        <w:keepNext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0C4AB5" w:rsidRPr="00480F5C" w:rsidRDefault="000C4AB5" w:rsidP="000C4AB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2º </w:t>
      </w:r>
      <w:r w:rsidRPr="00480F5C">
        <w:rPr>
          <w:color w:val="000000"/>
          <w:sz w:val="24"/>
          <w:szCs w:val="24"/>
        </w:rPr>
        <w:t>Para fazer face às despesas de que trata o Artigo Primeiro, fica o Poder Executivo autorizado a abrir no Orçamento Vigente, Crédito Suplementar no valor de R$ 4.000,00 (Quatro mil reais), conforme a seguinte discriminação:</w:t>
      </w:r>
    </w:p>
    <w:p w:rsidR="000C4AB5" w:rsidRPr="00480F5C" w:rsidRDefault="000C4AB5" w:rsidP="000C4AB5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tbl>
      <w:tblPr>
        <w:tblW w:w="95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6209"/>
        <w:gridCol w:w="1217"/>
      </w:tblGrid>
      <w:tr w:rsidR="000C4AB5" w:rsidRPr="00480F5C" w:rsidTr="00E65204"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C4AB5" w:rsidRPr="00480F5C" w:rsidTr="00E65204"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SECRETARIA MUNICIPAL DE CULTURA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C4AB5" w:rsidRPr="00480F5C" w:rsidTr="00E65204"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13 392 0000 0.022</w:t>
            </w:r>
          </w:p>
        </w:tc>
        <w:tc>
          <w:tcPr>
            <w:tcW w:w="6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Subvenção Social à Entidades Culturais, Folclóricas e Artesanais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C4AB5" w:rsidRPr="00480F5C" w:rsidTr="00E65204"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3350 43</w:t>
            </w:r>
          </w:p>
        </w:tc>
        <w:tc>
          <w:tcPr>
            <w:tcW w:w="6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Subvenções Sociais </w:t>
            </w:r>
            <w:proofErr w:type="gramStart"/>
            <w:r w:rsidRPr="00480F5C">
              <w:rPr>
                <w:color w:val="000000"/>
                <w:sz w:val="24"/>
                <w:szCs w:val="24"/>
              </w:rPr>
              <w:t>   (</w:t>
            </w:r>
            <w:proofErr w:type="gramEnd"/>
            <w:r w:rsidRPr="00480F5C">
              <w:rPr>
                <w:color w:val="000000"/>
                <w:sz w:val="24"/>
                <w:szCs w:val="24"/>
              </w:rPr>
              <w:t>Ficha 2140)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4.000,00</w:t>
            </w:r>
          </w:p>
        </w:tc>
      </w:tr>
      <w:tr w:rsidR="000C4AB5" w:rsidRPr="00480F5C" w:rsidTr="00E65204"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4.000,00</w:t>
            </w:r>
          </w:p>
        </w:tc>
      </w:tr>
    </w:tbl>
    <w:p w:rsidR="000C4AB5" w:rsidRPr="00480F5C" w:rsidRDefault="000C4AB5" w:rsidP="000C4AB5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0C4AB5" w:rsidRPr="00480F5C" w:rsidRDefault="000C4AB5" w:rsidP="000C4AB5">
      <w:pPr>
        <w:shd w:val="clear" w:color="auto" w:fill="FFFFFF"/>
        <w:ind w:firstLine="1475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3º </w:t>
      </w:r>
      <w:r w:rsidRPr="00480F5C">
        <w:rPr>
          <w:color w:val="000000"/>
          <w:sz w:val="24"/>
          <w:szCs w:val="24"/>
        </w:rPr>
        <w:t>Para fazer face às despesas de que trata o Artigo Segundo, fica cancelada parcialmente no Orçamento Vigente, a dotação abaixo discriminada:</w:t>
      </w:r>
    </w:p>
    <w:p w:rsidR="000C4AB5" w:rsidRPr="00480F5C" w:rsidRDefault="000C4AB5" w:rsidP="000C4AB5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tbl>
      <w:tblPr>
        <w:tblW w:w="95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6227"/>
        <w:gridCol w:w="1251"/>
      </w:tblGrid>
      <w:tr w:rsidR="000C4AB5" w:rsidRPr="00480F5C" w:rsidTr="00E65204"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C4AB5" w:rsidRPr="00480F5C" w:rsidTr="00E65204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SECRETARIA MUNICIPAL DE CULTURA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C4AB5" w:rsidRPr="00480F5C" w:rsidTr="00E65204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13 392 0036 2.186</w:t>
            </w:r>
          </w:p>
        </w:tc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Manutenção do Núcleo Artístico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C4AB5" w:rsidRPr="00480F5C" w:rsidTr="00E65204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3190 11</w:t>
            </w:r>
          </w:p>
        </w:tc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 xml:space="preserve">Vencimentos e Vantagens Fixas – Pessoal </w:t>
            </w:r>
            <w:proofErr w:type="gramStart"/>
            <w:r w:rsidRPr="00480F5C">
              <w:rPr>
                <w:color w:val="000000"/>
                <w:sz w:val="24"/>
                <w:szCs w:val="24"/>
              </w:rPr>
              <w:t>Civil  (</w:t>
            </w:r>
            <w:proofErr w:type="gramEnd"/>
            <w:r w:rsidRPr="00480F5C">
              <w:rPr>
                <w:color w:val="000000"/>
                <w:sz w:val="24"/>
                <w:szCs w:val="24"/>
              </w:rPr>
              <w:t>Ficha 2151)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4.000,00</w:t>
            </w:r>
          </w:p>
        </w:tc>
      </w:tr>
      <w:tr w:rsidR="000C4AB5" w:rsidRPr="00480F5C" w:rsidTr="00E65204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AB5" w:rsidRPr="00480F5C" w:rsidRDefault="000C4AB5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4.000,00</w:t>
            </w:r>
          </w:p>
        </w:tc>
      </w:tr>
    </w:tbl>
    <w:p w:rsidR="000C4AB5" w:rsidRPr="00480F5C" w:rsidRDefault="000C4AB5" w:rsidP="000C4AB5">
      <w:pPr>
        <w:shd w:val="clear" w:color="auto" w:fill="FFFFFF"/>
        <w:ind w:firstLine="2124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0C4AB5" w:rsidRPr="00480F5C" w:rsidRDefault="000C4AB5" w:rsidP="000C4AB5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4º </w:t>
      </w:r>
      <w:r w:rsidRPr="00480F5C">
        <w:rPr>
          <w:color w:val="000000"/>
          <w:sz w:val="24"/>
          <w:szCs w:val="24"/>
        </w:rPr>
        <w:t>Esta Lei entra em vigor na data de sua publicação, revogadas as disposições em contrário.</w:t>
      </w:r>
    </w:p>
    <w:p w:rsidR="000C4AB5" w:rsidRPr="00480F5C" w:rsidRDefault="000C4AB5" w:rsidP="000C4AB5">
      <w:pPr>
        <w:keepNext/>
        <w:shd w:val="clear" w:color="auto" w:fill="FFFFFF"/>
        <w:ind w:firstLine="2124"/>
        <w:jc w:val="both"/>
        <w:rPr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  <w:r w:rsidRPr="00480F5C">
        <w:rPr>
          <w:sz w:val="24"/>
          <w:szCs w:val="24"/>
        </w:rPr>
        <w:t>                     </w:t>
      </w:r>
    </w:p>
    <w:p w:rsidR="000C4AB5" w:rsidRDefault="000C4AB5" w:rsidP="000C4AB5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30 de novembro de 2011.</w:t>
      </w:r>
    </w:p>
    <w:p w:rsidR="000C4AB5" w:rsidRDefault="000C4AB5" w:rsidP="000C4AB5">
      <w:pPr>
        <w:keepNext/>
        <w:jc w:val="both"/>
        <w:rPr>
          <w:sz w:val="24"/>
          <w:szCs w:val="24"/>
        </w:rPr>
      </w:pPr>
    </w:p>
    <w:p w:rsidR="000C4AB5" w:rsidRDefault="000C4AB5" w:rsidP="000C4AB5">
      <w:pPr>
        <w:keepNext/>
        <w:jc w:val="both"/>
        <w:rPr>
          <w:sz w:val="24"/>
          <w:szCs w:val="24"/>
        </w:rPr>
      </w:pPr>
    </w:p>
    <w:p w:rsidR="000C4AB5" w:rsidRDefault="000C4AB5" w:rsidP="000C4AB5">
      <w:pPr>
        <w:keepNext/>
        <w:jc w:val="both"/>
        <w:rPr>
          <w:sz w:val="24"/>
          <w:szCs w:val="24"/>
        </w:rPr>
      </w:pPr>
    </w:p>
    <w:p w:rsidR="000C4AB5" w:rsidRDefault="000C4AB5" w:rsidP="000C4AB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C4AB5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0C4AB5" w:rsidRDefault="000C4AB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C4AB5" w:rsidRDefault="000C4AB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C4AB5" w:rsidRDefault="000C4AB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C4AB5" w:rsidRDefault="000C4AB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0C4AB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B5"/>
    <w:rsid w:val="000A2C50"/>
    <w:rsid w:val="000C4AB5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875D-1FCD-4DDA-9ACC-39A6CBE0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B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2018-08-30T18:58:00Z</dcterms:created>
  <dcterms:modified xsi:type="dcterms:W3CDTF">2018-08-30T18:58:00Z</dcterms:modified>
</cp:coreProperties>
</file>