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F11" w:rsidRPr="00AE350B" w:rsidRDefault="00D25F11" w:rsidP="00D25F11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4555, DE 08 DE DEZEMBRO DE 2011.</w:t>
      </w:r>
    </w:p>
    <w:p w:rsidR="00D25F11" w:rsidRPr="00AE350B" w:rsidRDefault="00D25F11" w:rsidP="00D25F11">
      <w:pPr>
        <w:suppressAutoHyphens w:val="0"/>
        <w:spacing w:line="280" w:lineRule="auto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:rsidR="00D25F11" w:rsidRPr="00AE350B" w:rsidRDefault="00D25F11" w:rsidP="00D25F11">
      <w:pPr>
        <w:suppressAutoHyphens w:val="0"/>
        <w:spacing w:line="280" w:lineRule="auto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:rsidR="00D25F11" w:rsidRPr="00AE350B" w:rsidRDefault="00D25F11" w:rsidP="00D25F11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D25F11" w:rsidRPr="00AE350B" w:rsidRDefault="00D25F11" w:rsidP="00D25F11">
      <w:pPr>
        <w:shd w:val="clear" w:color="auto" w:fill="FFFFFF"/>
        <w:suppressAutoHyphens w:val="0"/>
        <w:ind w:left="4536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Institui a concessão de gratificação especial aos professores e profissionais que exercem atividades de suporte pedagógico na educação básica do município de Formiga no ano de 2011.</w:t>
      </w:r>
    </w:p>
    <w:p w:rsidR="00D25F11" w:rsidRPr="00AE350B" w:rsidRDefault="00D25F11" w:rsidP="00D25F11">
      <w:pPr>
        <w:shd w:val="clear" w:color="auto" w:fill="FFFFFF"/>
        <w:suppressAutoHyphens w:val="0"/>
        <w:spacing w:after="24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D25F11" w:rsidRPr="00AE350B" w:rsidRDefault="00D25F11" w:rsidP="00D25F11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D25F11" w:rsidRPr="00AE350B" w:rsidRDefault="00D25F11" w:rsidP="00D25F11">
      <w:pPr>
        <w:shd w:val="clear" w:color="auto" w:fill="FFFFFF"/>
        <w:suppressAutoHyphens w:val="0"/>
        <w:ind w:firstLine="1417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A CÂMARA MUNICIPAL DE FORMIGA APROVOU E EU SANCIONO A SEGUINTE LEI:</w:t>
      </w:r>
    </w:p>
    <w:p w:rsidR="00D25F11" w:rsidRPr="00AE350B" w:rsidRDefault="00D25F11" w:rsidP="00D25F11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D25F11" w:rsidRPr="00AE350B" w:rsidRDefault="00D25F11" w:rsidP="00D25F11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D25F11" w:rsidRPr="00AE350B" w:rsidRDefault="00D25F11" w:rsidP="00D25F11">
      <w:pPr>
        <w:shd w:val="clear" w:color="auto" w:fill="FFFFFF"/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Art. 1º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> O Poder Executivo concederá gratificação especial no valor de R$ 1.250,00 (Um mil duzentos e cinquenta reais) aos professores e profissionais que exercem atividades de suporte e assessoramento pedagógico em efetivo exercício de função de magistério na educação básica em níveis e modalidades oferecidas pelo município e instituição conveniada a título de valorização profissional.</w:t>
      </w:r>
    </w:p>
    <w:p w:rsidR="00D25F11" w:rsidRPr="00AE350B" w:rsidRDefault="00D25F11" w:rsidP="00D25F11">
      <w:pPr>
        <w:shd w:val="clear" w:color="auto" w:fill="FFFFFF"/>
        <w:suppressAutoHyphens w:val="0"/>
        <w:ind w:firstLine="70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D25F11" w:rsidRPr="00AE350B" w:rsidRDefault="00D25F11" w:rsidP="00D25F11">
      <w:pPr>
        <w:shd w:val="clear" w:color="auto" w:fill="FFFFFF"/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Art. 2º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> Para fins de aplicação desta lei, considera-se “efetivo exercício de suas funções”, a atuação do profissional em funções específicas de seu cargo original nas unidades educacionais municipais; associada a sua regular vinculação contratual, em caráter temporário ou permanente, definida em instrumento próprio.</w:t>
      </w:r>
    </w:p>
    <w:p w:rsidR="00D25F11" w:rsidRPr="00AE350B" w:rsidRDefault="00D25F11" w:rsidP="00D25F11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D25F11" w:rsidRPr="00AE350B" w:rsidRDefault="00D25F11" w:rsidP="00D25F11">
      <w:pPr>
        <w:shd w:val="clear" w:color="auto" w:fill="FFFFFF"/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Parágrafo Único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>. Os eventuais afastamentos temporários previstos em lei, com ônus para o empregador, que não impliquem rompimento da relação contratual, como férias, férias prêmio e licença saúde com período inferior a 16 dias, licença gestante ou paternidade são considerados como efetivo exercício de função.</w:t>
      </w:r>
    </w:p>
    <w:p w:rsidR="00D25F11" w:rsidRPr="00AE350B" w:rsidRDefault="00D25F11" w:rsidP="00D25F11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D25F11" w:rsidRPr="00AE350B" w:rsidRDefault="00D25F11" w:rsidP="00D25F11">
      <w:pPr>
        <w:shd w:val="clear" w:color="auto" w:fill="FFFFFF"/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Art. 3º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> Para fins de aplicação desta lei, excluem-se do quadro de pessoal em efetivo exercício, aqueles servidores que se encontram cedidos ou em desvio de função, que não se caracteriza como função de magistério.</w:t>
      </w:r>
    </w:p>
    <w:p w:rsidR="00D25F11" w:rsidRPr="00AE350B" w:rsidRDefault="00D25F11" w:rsidP="00D25F11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D25F11" w:rsidRPr="00AE350B" w:rsidRDefault="00D25F11" w:rsidP="00D25F11">
      <w:pPr>
        <w:shd w:val="clear" w:color="auto" w:fill="FFFFFF"/>
        <w:suppressAutoHyphens w:val="0"/>
        <w:spacing w:before="28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Art. 4º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> O valor devido a cada servidor que preencha os requisitos para receber a gratificação especial será calculado considerando a assiduidade, com os seguintes critérios:</w:t>
      </w:r>
    </w:p>
    <w:p w:rsidR="00D25F11" w:rsidRPr="00AE350B" w:rsidRDefault="00D25F11" w:rsidP="00D25F11">
      <w:pPr>
        <w:shd w:val="clear" w:color="auto" w:fill="FFFFFF"/>
        <w:suppressAutoHyphens w:val="0"/>
        <w:spacing w:before="28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I – R$ 1.000,00 (hum mil reais) serão distribuídos levando-se em consideração os seguintes percentuais:</w:t>
      </w:r>
    </w:p>
    <w:p w:rsidR="00D25F11" w:rsidRPr="00AE350B" w:rsidRDefault="00D25F11" w:rsidP="00D25F11">
      <w:pPr>
        <w:shd w:val="clear" w:color="auto" w:fill="FFFFFF"/>
        <w:suppressAutoHyphens w:val="0"/>
        <w:spacing w:before="28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a) Assiduidade em dias letivos à razão de 30% (trinta por cento);</w:t>
      </w:r>
    </w:p>
    <w:p w:rsidR="00D25F11" w:rsidRPr="00AE350B" w:rsidRDefault="00D25F11" w:rsidP="00D25F11">
      <w:pPr>
        <w:shd w:val="clear" w:color="auto" w:fill="FFFFFF"/>
        <w:suppressAutoHyphens w:val="0"/>
        <w:spacing w:before="28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b) Assiduidade na participação em formação continuada e reuniões coletivas à razão de 70% (setenta por cento);</w:t>
      </w:r>
    </w:p>
    <w:p w:rsidR="00D25F11" w:rsidRPr="00AE350B" w:rsidRDefault="00D25F11" w:rsidP="00D25F11">
      <w:pPr>
        <w:shd w:val="clear" w:color="auto" w:fill="FFFFFF"/>
        <w:suppressAutoHyphens w:val="0"/>
        <w:spacing w:before="28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lastRenderedPageBreak/>
        <w:t>II – R$ 250,00 (duzentos e cinquenta reais) serão concedidos aos professores com certificado do Pró-Letramento.</w:t>
      </w:r>
    </w:p>
    <w:p w:rsidR="00D25F11" w:rsidRPr="00AE350B" w:rsidRDefault="00D25F11" w:rsidP="00D25F11">
      <w:pPr>
        <w:shd w:val="clear" w:color="auto" w:fill="FFFFFF"/>
        <w:suppressAutoHyphens w:val="0"/>
        <w:spacing w:before="28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§ 1º No cálculo relativo a alínea “a” do inciso I deste artigo as faltas injustificadas serão descontadas do valor a ser pago, levando-se em consideração o percentual de 30% (trinta por cento)</w:t>
      </w:r>
    </w:p>
    <w:p w:rsidR="00D25F11" w:rsidRPr="00AE350B" w:rsidRDefault="00D25F11" w:rsidP="00D25F11">
      <w:pPr>
        <w:shd w:val="clear" w:color="auto" w:fill="FFFFFF"/>
        <w:suppressAutoHyphens w:val="0"/>
        <w:spacing w:before="28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§ 2º No cálculo relativo a alínea “b” do inciso I deste artigo o valor será divido pelos números de encontros realizados e o seu resultado multiplicado pelo número de presença de cada servidor, conforme memorial de cálculo, que equivalerá a até 70% (setenta por cento) do valor da gratificação.</w:t>
      </w:r>
    </w:p>
    <w:p w:rsidR="00D25F11" w:rsidRPr="00AE350B" w:rsidRDefault="00D25F11" w:rsidP="00D25F11">
      <w:pPr>
        <w:shd w:val="clear" w:color="auto" w:fill="FFFFFF"/>
        <w:suppressAutoHyphens w:val="0"/>
        <w:spacing w:before="28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§ 3º Para a concessão do valor constante do inciso II deste artigo será considerado  a apresentação do certificado ou documento equivalente.</w:t>
      </w:r>
    </w:p>
    <w:p w:rsidR="00D25F11" w:rsidRPr="00AE350B" w:rsidRDefault="00D25F11" w:rsidP="00D25F11">
      <w:pPr>
        <w:shd w:val="clear" w:color="auto" w:fill="FFFFFF"/>
        <w:suppressAutoHyphens w:val="0"/>
        <w:spacing w:before="28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§ 4º Os critérios de apuração dos indicadores têm fundamento no artigo 13 da Lei 9394/1996; incisos VI, VIII e IX do artigo 3º, incisos I, II e III do artigo 10 e artigo 72 da lei 1744/1986; incisos X e XV do artigo 139 da lei 2966/1998, sendo que a fórmula para a apuração será regulamentada através de Portaria emitida pelo Secretário Municipal de Educação e Esportes. </w:t>
      </w:r>
    </w:p>
    <w:p w:rsidR="00D25F11" w:rsidRPr="00AE350B" w:rsidRDefault="00D25F11" w:rsidP="00D25F11">
      <w:pPr>
        <w:shd w:val="clear" w:color="auto" w:fill="FFFFFF"/>
        <w:suppressAutoHyphens w:val="0"/>
        <w:spacing w:before="28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§ 5º A concessão da gratificação terá como referência a listagem de pagamento do mês de dezembro de 2011.</w:t>
      </w:r>
    </w:p>
    <w:p w:rsidR="00D25F11" w:rsidRPr="00AE350B" w:rsidRDefault="00D25F11" w:rsidP="00D25F11">
      <w:pPr>
        <w:shd w:val="clear" w:color="auto" w:fill="FFFFFF"/>
        <w:suppressAutoHyphens w:val="0"/>
        <w:spacing w:before="28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§ 6º Para fins de cálculo, considerar-se- á os seguintes critérios:</w:t>
      </w:r>
    </w:p>
    <w:p w:rsidR="00D25F11" w:rsidRPr="00AE350B" w:rsidRDefault="00D25F11" w:rsidP="00D25F11">
      <w:pPr>
        <w:shd w:val="clear" w:color="auto" w:fill="FFFFFF"/>
        <w:suppressAutoHyphens w:val="0"/>
        <w:spacing w:before="28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                       § 7º Para o cálculo do percentual considerar-se-á o total de dez meses, iniciando em 1º de fevereiro/2011 e encerrando em 30 de novembro/2011.</w:t>
      </w:r>
    </w:p>
    <w:p w:rsidR="00D25F11" w:rsidRPr="00AE350B" w:rsidRDefault="00D25F11" w:rsidP="00D25F11">
      <w:pPr>
        <w:shd w:val="clear" w:color="auto" w:fill="FFFFFF"/>
        <w:suppressAutoHyphens w:val="0"/>
        <w:spacing w:before="28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                       § 8º A gratificação especial será concedida em até 1/10 para os profissionais admitidos através de contrato administrativo por tempo determinado na forma prevista no artigo segundo.</w:t>
      </w:r>
    </w:p>
    <w:p w:rsidR="00D25F11" w:rsidRPr="00AE350B" w:rsidRDefault="00D25F11" w:rsidP="00D25F11">
      <w:pPr>
        <w:shd w:val="clear" w:color="auto" w:fill="FFFFFF"/>
        <w:suppressAutoHyphens w:val="0"/>
        <w:spacing w:before="28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                       § 9º A gratificação especial será concedida em percentual proporcional ao período trabalhado, considerando o mínimo de trinta dias, correspondente a 1/10.</w:t>
      </w:r>
    </w:p>
    <w:p w:rsidR="00D25F11" w:rsidRPr="00AE350B" w:rsidRDefault="00D25F11" w:rsidP="00D25F11">
      <w:pPr>
        <w:shd w:val="clear" w:color="auto" w:fill="FFFFFF"/>
        <w:suppressAutoHyphens w:val="0"/>
        <w:spacing w:before="28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§ 10 Para fins de cálculo do percentual a ser pago será descontado os períodos em que os servidores se encontraram, durante o ano em situações de cessão ou desvio de função que não caracteriza função de magistério.</w:t>
      </w:r>
    </w:p>
    <w:p w:rsidR="00D25F11" w:rsidRPr="00AE350B" w:rsidRDefault="00D25F11" w:rsidP="00D25F11">
      <w:pPr>
        <w:shd w:val="clear" w:color="auto" w:fill="FFFFFF"/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D25F11" w:rsidRPr="00AE350B" w:rsidRDefault="00D25F11" w:rsidP="00D25F11">
      <w:pPr>
        <w:shd w:val="clear" w:color="auto" w:fill="FFFFFF"/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Art. 5º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> O valor a ser percebido a título de gratificação especial não servirá de base de cálculo para quaisquer outros tipos de vantagens, nem mesmo incidirá contribuição previdenciária.</w:t>
      </w:r>
    </w:p>
    <w:p w:rsidR="00D25F11" w:rsidRPr="00AE350B" w:rsidRDefault="00D25F11" w:rsidP="00D25F11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D25F11" w:rsidRPr="00AE350B" w:rsidRDefault="00D25F11" w:rsidP="00D25F11">
      <w:pPr>
        <w:shd w:val="clear" w:color="auto" w:fill="FFFFFF"/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Art. 6º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> As despesas decorrentes da execução da lei correrão à conta de dotações vinculadas aos recursos do FUNDEB constantes do orçamento do Município.</w:t>
      </w:r>
    </w:p>
    <w:p w:rsidR="00D25F11" w:rsidRPr="00AE350B" w:rsidRDefault="00D25F11" w:rsidP="00D25F11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D25F11" w:rsidRPr="00AE350B" w:rsidRDefault="00D25F11" w:rsidP="00D25F11">
      <w:pPr>
        <w:shd w:val="clear" w:color="auto" w:fill="FFFFFF"/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Art. 7º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> Esta lei entrará em vigor na data de sua publicação.</w:t>
      </w:r>
    </w:p>
    <w:p w:rsidR="00D25F11" w:rsidRPr="00AE350B" w:rsidRDefault="00D25F11" w:rsidP="00D25F11">
      <w:pPr>
        <w:shd w:val="clear" w:color="auto" w:fill="FFFFFF"/>
        <w:suppressAutoHyphens w:val="0"/>
        <w:ind w:left="709" w:firstLine="709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D25F11" w:rsidRPr="00AE350B" w:rsidRDefault="00D25F11" w:rsidP="00D25F11">
      <w:pPr>
        <w:suppressAutoHyphens w:val="0"/>
        <w:spacing w:before="280" w:after="280"/>
        <w:ind w:left="1068" w:firstLine="349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lastRenderedPageBreak/>
        <w:t>Gabinete do Prefeito em Formiga, 08 de dezembro de 2011.</w:t>
      </w:r>
    </w:p>
    <w:p w:rsidR="00D25F11" w:rsidRPr="00AE350B" w:rsidRDefault="00D25F11" w:rsidP="00D25F11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D25F11" w:rsidRPr="00AE350B" w:rsidRDefault="00D25F11" w:rsidP="00D25F11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D25F11" w:rsidRPr="00AE350B" w:rsidRDefault="00D25F11" w:rsidP="00D25F11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D25F11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11" w:rsidRPr="00AE350B" w:rsidRDefault="00D25F11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D25F11" w:rsidRPr="00AE350B" w:rsidRDefault="00D25F11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F11" w:rsidRPr="00AE350B" w:rsidRDefault="00D25F11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D25F11" w:rsidRPr="00AE350B" w:rsidRDefault="00D25F11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30374B" w:rsidRDefault="00D25F1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11"/>
    <w:rsid w:val="000A2C50"/>
    <w:rsid w:val="00147E9B"/>
    <w:rsid w:val="004662F0"/>
    <w:rsid w:val="005B4ECA"/>
    <w:rsid w:val="0070535B"/>
    <w:rsid w:val="00757829"/>
    <w:rsid w:val="009E5F9A"/>
    <w:rsid w:val="00D07AA5"/>
    <w:rsid w:val="00D2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74E67-0A72-4933-867E-15BFD723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F1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2018-08-30T19:01:00Z</dcterms:created>
  <dcterms:modified xsi:type="dcterms:W3CDTF">2018-08-30T19:01:00Z</dcterms:modified>
</cp:coreProperties>
</file>